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Theme="minorHAnsi" w:eastAsiaTheme="minorEastAsia" w:hAnsiTheme="minorHAnsi" w:cstheme="minorBidi"/>
          <w:b w:val="0"/>
          <w:bCs w:val="0"/>
          <w:color w:val="auto"/>
          <w:sz w:val="22"/>
          <w:szCs w:val="22"/>
        </w:rPr>
        <w:id w:val="1490671096"/>
        <w:docPartObj>
          <w:docPartGallery w:val="Table of Contents"/>
          <w:docPartUnique/>
        </w:docPartObj>
      </w:sdtPr>
      <w:sdtEndPr>
        <w:rPr>
          <w:noProof/>
        </w:rPr>
      </w:sdtEndPr>
      <w:sdtContent>
        <w:p w14:paraId="2B86F46B" w14:textId="61D388CD" w:rsidR="00D64483" w:rsidRDefault="00D64483">
          <w:pPr>
            <w:pStyle w:val="TOCHeading"/>
          </w:pPr>
          <w:r>
            <w:t>Table of Contents</w:t>
          </w:r>
        </w:p>
        <w:p w14:paraId="25F4263A" w14:textId="19AB8B17" w:rsidR="007C7294" w:rsidRDefault="00D64483">
          <w:pPr>
            <w:pStyle w:val="TOC1"/>
            <w:tabs>
              <w:tab w:val="right" w:leader="dot" w:pos="10070"/>
            </w:tabs>
            <w:rPr>
              <w:b w:val="0"/>
              <w:bCs w:val="0"/>
              <w:i w:val="0"/>
              <w:iCs w:val="0"/>
              <w:noProof/>
              <w:kern w:val="2"/>
              <w:lang w:val="en-GB" w:eastAsia="en-GB"/>
              <w14:ligatures w14:val="standardContextual"/>
            </w:rPr>
          </w:pPr>
          <w:r>
            <w:rPr>
              <w:b w:val="0"/>
              <w:bCs w:val="0"/>
            </w:rPr>
            <w:fldChar w:fldCharType="begin"/>
          </w:r>
          <w:r>
            <w:instrText xml:space="preserve"> TOC \o "1-3" \h \z \u </w:instrText>
          </w:r>
          <w:r>
            <w:rPr>
              <w:b w:val="0"/>
              <w:bCs w:val="0"/>
            </w:rPr>
            <w:fldChar w:fldCharType="separate"/>
          </w:r>
          <w:hyperlink w:anchor="_Toc209446108" w:history="1">
            <w:r w:rsidR="007C7294" w:rsidRPr="00B44E82">
              <w:rPr>
                <w:rStyle w:val="Hyperlink"/>
                <w:rFonts w:cs="Arial"/>
                <w:noProof/>
              </w:rPr>
              <w:t>Introduction</w:t>
            </w:r>
            <w:r w:rsidR="007C7294">
              <w:rPr>
                <w:noProof/>
                <w:webHidden/>
              </w:rPr>
              <w:tab/>
            </w:r>
            <w:r w:rsidR="007C7294">
              <w:rPr>
                <w:noProof/>
                <w:webHidden/>
              </w:rPr>
              <w:fldChar w:fldCharType="begin"/>
            </w:r>
            <w:r w:rsidR="007C7294">
              <w:rPr>
                <w:noProof/>
                <w:webHidden/>
              </w:rPr>
              <w:instrText xml:space="preserve"> PAGEREF _Toc209446108 \h </w:instrText>
            </w:r>
            <w:r w:rsidR="007C7294">
              <w:rPr>
                <w:noProof/>
                <w:webHidden/>
              </w:rPr>
            </w:r>
            <w:r w:rsidR="007C7294">
              <w:rPr>
                <w:noProof/>
                <w:webHidden/>
              </w:rPr>
              <w:fldChar w:fldCharType="separate"/>
            </w:r>
            <w:r w:rsidR="007C7294">
              <w:rPr>
                <w:noProof/>
                <w:webHidden/>
              </w:rPr>
              <w:t>2</w:t>
            </w:r>
            <w:r w:rsidR="007C7294">
              <w:rPr>
                <w:noProof/>
                <w:webHidden/>
              </w:rPr>
              <w:fldChar w:fldCharType="end"/>
            </w:r>
          </w:hyperlink>
        </w:p>
        <w:p w14:paraId="226B4F19" w14:textId="4971332C" w:rsidR="007C7294" w:rsidRDefault="007C7294">
          <w:pPr>
            <w:pStyle w:val="TOC1"/>
            <w:tabs>
              <w:tab w:val="left" w:pos="1320"/>
              <w:tab w:val="right" w:leader="dot" w:pos="10070"/>
            </w:tabs>
            <w:rPr>
              <w:b w:val="0"/>
              <w:bCs w:val="0"/>
              <w:i w:val="0"/>
              <w:iCs w:val="0"/>
              <w:noProof/>
              <w:kern w:val="2"/>
              <w:lang w:val="en-GB" w:eastAsia="en-GB"/>
              <w14:ligatures w14:val="standardContextual"/>
            </w:rPr>
          </w:pPr>
          <w:hyperlink w:anchor="_Toc209446109" w:history="1">
            <w:r w:rsidRPr="00B44E82">
              <w:rPr>
                <w:rStyle w:val="Hyperlink"/>
                <w:noProof/>
              </w:rPr>
              <w:t>Section 1</w:t>
            </w:r>
            <w:r>
              <w:rPr>
                <w:b w:val="0"/>
                <w:bCs w:val="0"/>
                <w:i w:val="0"/>
                <w:iCs w:val="0"/>
                <w:noProof/>
                <w:kern w:val="2"/>
                <w:lang w:val="en-GB" w:eastAsia="en-GB"/>
                <w14:ligatures w14:val="standardContextual"/>
              </w:rPr>
              <w:tab/>
            </w:r>
            <w:r w:rsidRPr="00B44E82">
              <w:rPr>
                <w:rStyle w:val="Hyperlink"/>
                <w:noProof/>
              </w:rPr>
              <w:t xml:space="preserve">What is </w:t>
            </w:r>
            <w:r w:rsidR="00631EDB">
              <w:rPr>
                <w:rStyle w:val="Hyperlink"/>
                <w:noProof/>
              </w:rPr>
              <w:t>H</w:t>
            </w:r>
            <w:r w:rsidRPr="00B44E82">
              <w:rPr>
                <w:rStyle w:val="Hyperlink"/>
                <w:noProof/>
              </w:rPr>
              <w:t xml:space="preserve">ealth in </w:t>
            </w:r>
            <w:r w:rsidR="00631EDB">
              <w:rPr>
                <w:rStyle w:val="Hyperlink"/>
                <w:noProof/>
              </w:rPr>
              <w:t>A</w:t>
            </w:r>
            <w:r w:rsidRPr="00B44E82">
              <w:rPr>
                <w:rStyle w:val="Hyperlink"/>
                <w:noProof/>
              </w:rPr>
              <w:t xml:space="preserve">ll </w:t>
            </w:r>
            <w:r w:rsidR="00631EDB">
              <w:rPr>
                <w:rStyle w:val="Hyperlink"/>
                <w:noProof/>
              </w:rPr>
              <w:t>P</w:t>
            </w:r>
            <w:r w:rsidRPr="00B44E82">
              <w:rPr>
                <w:rStyle w:val="Hyperlink"/>
                <w:noProof/>
              </w:rPr>
              <w:t>olicies?</w:t>
            </w:r>
            <w:r>
              <w:rPr>
                <w:noProof/>
                <w:webHidden/>
              </w:rPr>
              <w:tab/>
            </w:r>
            <w:r>
              <w:rPr>
                <w:noProof/>
                <w:webHidden/>
              </w:rPr>
              <w:fldChar w:fldCharType="begin"/>
            </w:r>
            <w:r>
              <w:rPr>
                <w:noProof/>
                <w:webHidden/>
              </w:rPr>
              <w:instrText xml:space="preserve"> PAGEREF _Toc209446109 \h </w:instrText>
            </w:r>
            <w:r>
              <w:rPr>
                <w:noProof/>
                <w:webHidden/>
              </w:rPr>
            </w:r>
            <w:r>
              <w:rPr>
                <w:noProof/>
                <w:webHidden/>
              </w:rPr>
              <w:fldChar w:fldCharType="separate"/>
            </w:r>
            <w:r>
              <w:rPr>
                <w:noProof/>
                <w:webHidden/>
              </w:rPr>
              <w:t>3</w:t>
            </w:r>
            <w:r>
              <w:rPr>
                <w:noProof/>
                <w:webHidden/>
              </w:rPr>
              <w:fldChar w:fldCharType="end"/>
            </w:r>
          </w:hyperlink>
        </w:p>
        <w:p w14:paraId="09C62543" w14:textId="4B9B9DE2" w:rsidR="007C7294" w:rsidRDefault="007C7294">
          <w:pPr>
            <w:pStyle w:val="TOC1"/>
            <w:tabs>
              <w:tab w:val="left" w:pos="1320"/>
              <w:tab w:val="right" w:leader="dot" w:pos="10070"/>
            </w:tabs>
            <w:rPr>
              <w:b w:val="0"/>
              <w:bCs w:val="0"/>
              <w:i w:val="0"/>
              <w:iCs w:val="0"/>
              <w:noProof/>
              <w:kern w:val="2"/>
              <w:lang w:val="en-GB" w:eastAsia="en-GB"/>
              <w14:ligatures w14:val="standardContextual"/>
            </w:rPr>
          </w:pPr>
          <w:hyperlink w:anchor="_Toc209446110" w:history="1">
            <w:r w:rsidRPr="00B44E82">
              <w:rPr>
                <w:rStyle w:val="Hyperlink"/>
                <w:noProof/>
              </w:rPr>
              <w:t>Section 2</w:t>
            </w:r>
            <w:r>
              <w:rPr>
                <w:b w:val="0"/>
                <w:bCs w:val="0"/>
                <w:i w:val="0"/>
                <w:iCs w:val="0"/>
                <w:noProof/>
                <w:kern w:val="2"/>
                <w:lang w:val="en-GB" w:eastAsia="en-GB"/>
                <w14:ligatures w14:val="standardContextual"/>
              </w:rPr>
              <w:tab/>
            </w:r>
            <w:r w:rsidRPr="00B44E82">
              <w:rPr>
                <w:rStyle w:val="Hyperlink"/>
                <w:noProof/>
              </w:rPr>
              <w:t xml:space="preserve">How can </w:t>
            </w:r>
            <w:r w:rsidR="00F96987">
              <w:rPr>
                <w:rStyle w:val="Hyperlink"/>
                <w:noProof/>
              </w:rPr>
              <w:t>HiAP</w:t>
            </w:r>
            <w:r w:rsidRPr="00B44E82">
              <w:rPr>
                <w:rStyle w:val="Hyperlink"/>
                <w:noProof/>
              </w:rPr>
              <w:t xml:space="preserve"> help?</w:t>
            </w:r>
            <w:r>
              <w:rPr>
                <w:noProof/>
                <w:webHidden/>
              </w:rPr>
              <w:tab/>
            </w:r>
            <w:r>
              <w:rPr>
                <w:noProof/>
                <w:webHidden/>
              </w:rPr>
              <w:fldChar w:fldCharType="begin"/>
            </w:r>
            <w:r>
              <w:rPr>
                <w:noProof/>
                <w:webHidden/>
              </w:rPr>
              <w:instrText xml:space="preserve"> PAGEREF _Toc209446110 \h </w:instrText>
            </w:r>
            <w:r>
              <w:rPr>
                <w:noProof/>
                <w:webHidden/>
              </w:rPr>
            </w:r>
            <w:r>
              <w:rPr>
                <w:noProof/>
                <w:webHidden/>
              </w:rPr>
              <w:fldChar w:fldCharType="separate"/>
            </w:r>
            <w:r>
              <w:rPr>
                <w:noProof/>
                <w:webHidden/>
              </w:rPr>
              <w:t>9</w:t>
            </w:r>
            <w:r>
              <w:rPr>
                <w:noProof/>
                <w:webHidden/>
              </w:rPr>
              <w:fldChar w:fldCharType="end"/>
            </w:r>
          </w:hyperlink>
        </w:p>
        <w:p w14:paraId="11903124" w14:textId="75B49DDF" w:rsidR="007C7294" w:rsidRDefault="007C7294">
          <w:pPr>
            <w:pStyle w:val="TOC2"/>
            <w:tabs>
              <w:tab w:val="right" w:leader="dot" w:pos="10070"/>
            </w:tabs>
            <w:rPr>
              <w:b w:val="0"/>
              <w:bCs w:val="0"/>
              <w:noProof/>
              <w:kern w:val="2"/>
              <w:sz w:val="24"/>
              <w:szCs w:val="24"/>
              <w:lang w:val="en-GB" w:eastAsia="en-GB"/>
              <w14:ligatures w14:val="standardContextual"/>
            </w:rPr>
          </w:pPr>
          <w:hyperlink w:anchor="_Toc209446111" w:history="1">
            <w:r w:rsidRPr="00B44E82">
              <w:rPr>
                <w:rStyle w:val="Hyperlink"/>
                <w:noProof/>
              </w:rPr>
              <w:t>What shared outcomes can HiAP contribute towards?</w:t>
            </w:r>
            <w:r>
              <w:rPr>
                <w:noProof/>
                <w:webHidden/>
              </w:rPr>
              <w:tab/>
            </w:r>
            <w:r>
              <w:rPr>
                <w:noProof/>
                <w:webHidden/>
              </w:rPr>
              <w:fldChar w:fldCharType="begin"/>
            </w:r>
            <w:r>
              <w:rPr>
                <w:noProof/>
                <w:webHidden/>
              </w:rPr>
              <w:instrText xml:space="preserve"> PAGEREF _Toc209446111 \h </w:instrText>
            </w:r>
            <w:r>
              <w:rPr>
                <w:noProof/>
                <w:webHidden/>
              </w:rPr>
            </w:r>
            <w:r>
              <w:rPr>
                <w:noProof/>
                <w:webHidden/>
              </w:rPr>
              <w:fldChar w:fldCharType="separate"/>
            </w:r>
            <w:r>
              <w:rPr>
                <w:noProof/>
                <w:webHidden/>
              </w:rPr>
              <w:t>9</w:t>
            </w:r>
            <w:r>
              <w:rPr>
                <w:noProof/>
                <w:webHidden/>
              </w:rPr>
              <w:fldChar w:fldCharType="end"/>
            </w:r>
          </w:hyperlink>
        </w:p>
        <w:p w14:paraId="63B9F596" w14:textId="54C4A858" w:rsidR="007C7294" w:rsidRDefault="007C7294">
          <w:pPr>
            <w:pStyle w:val="TOC2"/>
            <w:tabs>
              <w:tab w:val="right" w:leader="dot" w:pos="10070"/>
            </w:tabs>
            <w:rPr>
              <w:b w:val="0"/>
              <w:bCs w:val="0"/>
              <w:noProof/>
              <w:kern w:val="2"/>
              <w:sz w:val="24"/>
              <w:szCs w:val="24"/>
              <w:lang w:val="en-GB" w:eastAsia="en-GB"/>
              <w14:ligatures w14:val="standardContextual"/>
            </w:rPr>
          </w:pPr>
          <w:hyperlink w:anchor="_Toc209446112" w:history="1">
            <w:r w:rsidRPr="00B44E82">
              <w:rPr>
                <w:rStyle w:val="Hyperlink"/>
                <w:noProof/>
              </w:rPr>
              <w:t>What problems and scenarios HiAP can help with?</w:t>
            </w:r>
            <w:r>
              <w:rPr>
                <w:noProof/>
                <w:webHidden/>
              </w:rPr>
              <w:tab/>
            </w:r>
            <w:r>
              <w:rPr>
                <w:noProof/>
                <w:webHidden/>
              </w:rPr>
              <w:fldChar w:fldCharType="begin"/>
            </w:r>
            <w:r>
              <w:rPr>
                <w:noProof/>
                <w:webHidden/>
              </w:rPr>
              <w:instrText xml:space="preserve"> PAGEREF _Toc209446112 \h </w:instrText>
            </w:r>
            <w:r>
              <w:rPr>
                <w:noProof/>
                <w:webHidden/>
              </w:rPr>
            </w:r>
            <w:r>
              <w:rPr>
                <w:noProof/>
                <w:webHidden/>
              </w:rPr>
              <w:fldChar w:fldCharType="separate"/>
            </w:r>
            <w:r>
              <w:rPr>
                <w:noProof/>
                <w:webHidden/>
              </w:rPr>
              <w:t>10</w:t>
            </w:r>
            <w:r>
              <w:rPr>
                <w:noProof/>
                <w:webHidden/>
              </w:rPr>
              <w:fldChar w:fldCharType="end"/>
            </w:r>
          </w:hyperlink>
        </w:p>
        <w:p w14:paraId="700F6E94" w14:textId="6A4402E4" w:rsidR="007C7294" w:rsidRDefault="007C7294">
          <w:pPr>
            <w:pStyle w:val="TOC2"/>
            <w:tabs>
              <w:tab w:val="right" w:leader="dot" w:pos="10070"/>
            </w:tabs>
            <w:rPr>
              <w:b w:val="0"/>
              <w:bCs w:val="0"/>
              <w:noProof/>
              <w:kern w:val="2"/>
              <w:sz w:val="24"/>
              <w:szCs w:val="24"/>
              <w:lang w:val="en-GB" w:eastAsia="en-GB"/>
              <w14:ligatures w14:val="standardContextual"/>
            </w:rPr>
          </w:pPr>
          <w:hyperlink w:anchor="_Toc209446113" w:history="1">
            <w:r w:rsidRPr="00B44E82">
              <w:rPr>
                <w:rStyle w:val="Hyperlink"/>
                <w:noProof/>
              </w:rPr>
              <w:t>How can HiAP help meet statutory duties?</w:t>
            </w:r>
            <w:r>
              <w:rPr>
                <w:noProof/>
                <w:webHidden/>
              </w:rPr>
              <w:tab/>
            </w:r>
            <w:r>
              <w:rPr>
                <w:noProof/>
                <w:webHidden/>
              </w:rPr>
              <w:fldChar w:fldCharType="begin"/>
            </w:r>
            <w:r>
              <w:rPr>
                <w:noProof/>
                <w:webHidden/>
              </w:rPr>
              <w:instrText xml:space="preserve"> PAGEREF _Toc209446113 \h </w:instrText>
            </w:r>
            <w:r>
              <w:rPr>
                <w:noProof/>
                <w:webHidden/>
              </w:rPr>
            </w:r>
            <w:r>
              <w:rPr>
                <w:noProof/>
                <w:webHidden/>
              </w:rPr>
              <w:fldChar w:fldCharType="separate"/>
            </w:r>
            <w:r>
              <w:rPr>
                <w:noProof/>
                <w:webHidden/>
              </w:rPr>
              <w:t>11</w:t>
            </w:r>
            <w:r>
              <w:rPr>
                <w:noProof/>
                <w:webHidden/>
              </w:rPr>
              <w:fldChar w:fldCharType="end"/>
            </w:r>
          </w:hyperlink>
        </w:p>
        <w:p w14:paraId="1B1223F8" w14:textId="1C1F305A" w:rsidR="007C7294" w:rsidRDefault="007C7294">
          <w:pPr>
            <w:pStyle w:val="TOC2"/>
            <w:tabs>
              <w:tab w:val="right" w:leader="dot" w:pos="10070"/>
            </w:tabs>
            <w:rPr>
              <w:b w:val="0"/>
              <w:bCs w:val="0"/>
              <w:noProof/>
              <w:kern w:val="2"/>
              <w:sz w:val="24"/>
              <w:szCs w:val="24"/>
              <w:lang w:val="en-GB" w:eastAsia="en-GB"/>
              <w14:ligatures w14:val="standardContextual"/>
            </w:rPr>
          </w:pPr>
          <w:hyperlink w:anchor="_Toc209446114" w:history="1">
            <w:r w:rsidRPr="00B44E82">
              <w:rPr>
                <w:rStyle w:val="Hyperlink"/>
                <w:noProof/>
              </w:rPr>
              <w:t>How can HiAP help us be more efficient and productive?</w:t>
            </w:r>
            <w:r>
              <w:rPr>
                <w:noProof/>
                <w:webHidden/>
              </w:rPr>
              <w:tab/>
            </w:r>
            <w:r>
              <w:rPr>
                <w:noProof/>
                <w:webHidden/>
              </w:rPr>
              <w:fldChar w:fldCharType="begin"/>
            </w:r>
            <w:r>
              <w:rPr>
                <w:noProof/>
                <w:webHidden/>
              </w:rPr>
              <w:instrText xml:space="preserve"> PAGEREF _Toc209446114 \h </w:instrText>
            </w:r>
            <w:r>
              <w:rPr>
                <w:noProof/>
                <w:webHidden/>
              </w:rPr>
            </w:r>
            <w:r>
              <w:rPr>
                <w:noProof/>
                <w:webHidden/>
              </w:rPr>
              <w:fldChar w:fldCharType="separate"/>
            </w:r>
            <w:r>
              <w:rPr>
                <w:noProof/>
                <w:webHidden/>
              </w:rPr>
              <w:t>12</w:t>
            </w:r>
            <w:r>
              <w:rPr>
                <w:noProof/>
                <w:webHidden/>
              </w:rPr>
              <w:fldChar w:fldCharType="end"/>
            </w:r>
          </w:hyperlink>
        </w:p>
        <w:p w14:paraId="21FAB2D8" w14:textId="7D67DCF1" w:rsidR="007C7294" w:rsidRDefault="007C7294">
          <w:pPr>
            <w:pStyle w:val="TOC1"/>
            <w:tabs>
              <w:tab w:val="left" w:pos="1320"/>
              <w:tab w:val="right" w:leader="dot" w:pos="10070"/>
            </w:tabs>
            <w:rPr>
              <w:b w:val="0"/>
              <w:bCs w:val="0"/>
              <w:i w:val="0"/>
              <w:iCs w:val="0"/>
              <w:noProof/>
              <w:kern w:val="2"/>
              <w:lang w:val="en-GB" w:eastAsia="en-GB"/>
              <w14:ligatures w14:val="standardContextual"/>
            </w:rPr>
          </w:pPr>
          <w:hyperlink w:anchor="_Toc209446115" w:history="1">
            <w:r w:rsidRPr="00B44E82">
              <w:rPr>
                <w:rStyle w:val="Hyperlink"/>
                <w:noProof/>
              </w:rPr>
              <w:t>Section 3</w:t>
            </w:r>
            <w:r>
              <w:rPr>
                <w:b w:val="0"/>
                <w:bCs w:val="0"/>
                <w:i w:val="0"/>
                <w:iCs w:val="0"/>
                <w:noProof/>
                <w:kern w:val="2"/>
                <w:lang w:val="en-GB" w:eastAsia="en-GB"/>
                <w14:ligatures w14:val="standardContextual"/>
              </w:rPr>
              <w:tab/>
            </w:r>
            <w:r w:rsidRPr="00B44E82">
              <w:rPr>
                <w:rStyle w:val="Hyperlink"/>
                <w:noProof/>
              </w:rPr>
              <w:t xml:space="preserve">How do I develop a plan for </w:t>
            </w:r>
            <w:r w:rsidR="00F96987">
              <w:rPr>
                <w:rStyle w:val="Hyperlink"/>
                <w:noProof/>
              </w:rPr>
              <w:t>HiAP</w:t>
            </w:r>
            <w:r w:rsidRPr="00B44E82">
              <w:rPr>
                <w:rStyle w:val="Hyperlink"/>
                <w:noProof/>
              </w:rPr>
              <w:t>?</w:t>
            </w:r>
            <w:r>
              <w:rPr>
                <w:noProof/>
                <w:webHidden/>
              </w:rPr>
              <w:tab/>
            </w:r>
            <w:r>
              <w:rPr>
                <w:noProof/>
                <w:webHidden/>
              </w:rPr>
              <w:fldChar w:fldCharType="begin"/>
            </w:r>
            <w:r>
              <w:rPr>
                <w:noProof/>
                <w:webHidden/>
              </w:rPr>
              <w:instrText xml:space="preserve"> PAGEREF _Toc209446115 \h </w:instrText>
            </w:r>
            <w:r>
              <w:rPr>
                <w:noProof/>
                <w:webHidden/>
              </w:rPr>
            </w:r>
            <w:r>
              <w:rPr>
                <w:noProof/>
                <w:webHidden/>
              </w:rPr>
              <w:fldChar w:fldCharType="separate"/>
            </w:r>
            <w:r>
              <w:rPr>
                <w:noProof/>
                <w:webHidden/>
              </w:rPr>
              <w:t>14</w:t>
            </w:r>
            <w:r>
              <w:rPr>
                <w:noProof/>
                <w:webHidden/>
              </w:rPr>
              <w:fldChar w:fldCharType="end"/>
            </w:r>
          </w:hyperlink>
        </w:p>
        <w:p w14:paraId="29ABC277" w14:textId="14A7A3A7" w:rsidR="007C7294" w:rsidRDefault="007C7294">
          <w:pPr>
            <w:pStyle w:val="TOC2"/>
            <w:tabs>
              <w:tab w:val="right" w:leader="dot" w:pos="10070"/>
            </w:tabs>
            <w:rPr>
              <w:b w:val="0"/>
              <w:bCs w:val="0"/>
              <w:noProof/>
              <w:kern w:val="2"/>
              <w:sz w:val="24"/>
              <w:szCs w:val="24"/>
              <w:lang w:val="en-GB" w:eastAsia="en-GB"/>
              <w14:ligatures w14:val="standardContextual"/>
            </w:rPr>
          </w:pPr>
          <w:hyperlink w:anchor="_Toc209446116" w:history="1">
            <w:r w:rsidRPr="00B44E82">
              <w:rPr>
                <w:rStyle w:val="Hyperlink"/>
                <w:noProof/>
              </w:rPr>
              <w:t>What is the scope and opportunity for HiAP?</w:t>
            </w:r>
            <w:r>
              <w:rPr>
                <w:noProof/>
                <w:webHidden/>
              </w:rPr>
              <w:tab/>
            </w:r>
            <w:r>
              <w:rPr>
                <w:noProof/>
                <w:webHidden/>
              </w:rPr>
              <w:fldChar w:fldCharType="begin"/>
            </w:r>
            <w:r>
              <w:rPr>
                <w:noProof/>
                <w:webHidden/>
              </w:rPr>
              <w:instrText xml:space="preserve"> PAGEREF _Toc209446116 \h </w:instrText>
            </w:r>
            <w:r>
              <w:rPr>
                <w:noProof/>
                <w:webHidden/>
              </w:rPr>
            </w:r>
            <w:r>
              <w:rPr>
                <w:noProof/>
                <w:webHidden/>
              </w:rPr>
              <w:fldChar w:fldCharType="separate"/>
            </w:r>
            <w:r>
              <w:rPr>
                <w:noProof/>
                <w:webHidden/>
              </w:rPr>
              <w:t>14</w:t>
            </w:r>
            <w:r>
              <w:rPr>
                <w:noProof/>
                <w:webHidden/>
              </w:rPr>
              <w:fldChar w:fldCharType="end"/>
            </w:r>
          </w:hyperlink>
        </w:p>
        <w:p w14:paraId="3D501956" w14:textId="292AEC2F" w:rsidR="007C7294" w:rsidRDefault="007C7294">
          <w:pPr>
            <w:pStyle w:val="TOC2"/>
            <w:tabs>
              <w:tab w:val="right" w:leader="dot" w:pos="10070"/>
            </w:tabs>
            <w:rPr>
              <w:b w:val="0"/>
              <w:bCs w:val="0"/>
              <w:noProof/>
              <w:kern w:val="2"/>
              <w:sz w:val="24"/>
              <w:szCs w:val="24"/>
              <w:lang w:val="en-GB" w:eastAsia="en-GB"/>
              <w14:ligatures w14:val="standardContextual"/>
            </w:rPr>
          </w:pPr>
          <w:hyperlink w:anchor="_Toc209446117" w:history="1">
            <w:r w:rsidRPr="00B44E82">
              <w:rPr>
                <w:rStyle w:val="Hyperlink"/>
                <w:noProof/>
              </w:rPr>
              <w:t>What do you understand about your population and how their health could be affected?</w:t>
            </w:r>
            <w:r>
              <w:rPr>
                <w:noProof/>
                <w:webHidden/>
              </w:rPr>
              <w:tab/>
            </w:r>
            <w:r>
              <w:rPr>
                <w:noProof/>
                <w:webHidden/>
              </w:rPr>
              <w:fldChar w:fldCharType="begin"/>
            </w:r>
            <w:r>
              <w:rPr>
                <w:noProof/>
                <w:webHidden/>
              </w:rPr>
              <w:instrText xml:space="preserve"> PAGEREF _Toc209446117 \h </w:instrText>
            </w:r>
            <w:r>
              <w:rPr>
                <w:noProof/>
                <w:webHidden/>
              </w:rPr>
            </w:r>
            <w:r>
              <w:rPr>
                <w:noProof/>
                <w:webHidden/>
              </w:rPr>
              <w:fldChar w:fldCharType="separate"/>
            </w:r>
            <w:r>
              <w:rPr>
                <w:noProof/>
                <w:webHidden/>
              </w:rPr>
              <w:t>18</w:t>
            </w:r>
            <w:r>
              <w:rPr>
                <w:noProof/>
                <w:webHidden/>
              </w:rPr>
              <w:fldChar w:fldCharType="end"/>
            </w:r>
          </w:hyperlink>
        </w:p>
        <w:p w14:paraId="44E8C45F" w14:textId="7A81D613" w:rsidR="007C7294" w:rsidRDefault="007C7294">
          <w:pPr>
            <w:pStyle w:val="TOC2"/>
            <w:tabs>
              <w:tab w:val="right" w:leader="dot" w:pos="10070"/>
            </w:tabs>
            <w:rPr>
              <w:b w:val="0"/>
              <w:bCs w:val="0"/>
              <w:noProof/>
              <w:kern w:val="2"/>
              <w:sz w:val="24"/>
              <w:szCs w:val="24"/>
              <w:lang w:val="en-GB" w:eastAsia="en-GB"/>
              <w14:ligatures w14:val="standardContextual"/>
            </w:rPr>
          </w:pPr>
          <w:hyperlink w:anchor="_Toc209446118" w:history="1">
            <w:r w:rsidRPr="00B44E82">
              <w:rPr>
                <w:rStyle w:val="Hyperlink"/>
                <w:noProof/>
              </w:rPr>
              <w:t>Who will you collaborate with?</w:t>
            </w:r>
            <w:r>
              <w:rPr>
                <w:noProof/>
                <w:webHidden/>
              </w:rPr>
              <w:tab/>
            </w:r>
            <w:r>
              <w:rPr>
                <w:noProof/>
                <w:webHidden/>
              </w:rPr>
              <w:fldChar w:fldCharType="begin"/>
            </w:r>
            <w:r>
              <w:rPr>
                <w:noProof/>
                <w:webHidden/>
              </w:rPr>
              <w:instrText xml:space="preserve"> PAGEREF _Toc209446118 \h </w:instrText>
            </w:r>
            <w:r>
              <w:rPr>
                <w:noProof/>
                <w:webHidden/>
              </w:rPr>
            </w:r>
            <w:r>
              <w:rPr>
                <w:noProof/>
                <w:webHidden/>
              </w:rPr>
              <w:fldChar w:fldCharType="separate"/>
            </w:r>
            <w:r>
              <w:rPr>
                <w:noProof/>
                <w:webHidden/>
              </w:rPr>
              <w:t>20</w:t>
            </w:r>
            <w:r>
              <w:rPr>
                <w:noProof/>
                <w:webHidden/>
              </w:rPr>
              <w:fldChar w:fldCharType="end"/>
            </w:r>
          </w:hyperlink>
        </w:p>
        <w:p w14:paraId="30C238F8" w14:textId="7F8D31D4" w:rsidR="007C7294" w:rsidRDefault="007C7294">
          <w:pPr>
            <w:pStyle w:val="TOC2"/>
            <w:tabs>
              <w:tab w:val="right" w:leader="dot" w:pos="10070"/>
            </w:tabs>
            <w:rPr>
              <w:b w:val="0"/>
              <w:bCs w:val="0"/>
              <w:noProof/>
              <w:kern w:val="2"/>
              <w:sz w:val="24"/>
              <w:szCs w:val="24"/>
              <w:lang w:val="en-GB" w:eastAsia="en-GB"/>
              <w14:ligatures w14:val="standardContextual"/>
            </w:rPr>
          </w:pPr>
          <w:hyperlink w:anchor="_Toc209446119" w:history="1">
            <w:r w:rsidRPr="00B44E82">
              <w:rPr>
                <w:rStyle w:val="Hyperlink"/>
                <w:noProof/>
              </w:rPr>
              <w:t>What do you hope to achieve through HiAP?</w:t>
            </w:r>
            <w:r>
              <w:rPr>
                <w:noProof/>
                <w:webHidden/>
              </w:rPr>
              <w:tab/>
            </w:r>
            <w:r>
              <w:rPr>
                <w:noProof/>
                <w:webHidden/>
              </w:rPr>
              <w:fldChar w:fldCharType="begin"/>
            </w:r>
            <w:r>
              <w:rPr>
                <w:noProof/>
                <w:webHidden/>
              </w:rPr>
              <w:instrText xml:space="preserve"> PAGEREF _Toc209446119 \h </w:instrText>
            </w:r>
            <w:r>
              <w:rPr>
                <w:noProof/>
                <w:webHidden/>
              </w:rPr>
            </w:r>
            <w:r>
              <w:rPr>
                <w:noProof/>
                <w:webHidden/>
              </w:rPr>
              <w:fldChar w:fldCharType="separate"/>
            </w:r>
            <w:r>
              <w:rPr>
                <w:noProof/>
                <w:webHidden/>
              </w:rPr>
              <w:t>23</w:t>
            </w:r>
            <w:r>
              <w:rPr>
                <w:noProof/>
                <w:webHidden/>
              </w:rPr>
              <w:fldChar w:fldCharType="end"/>
            </w:r>
          </w:hyperlink>
        </w:p>
        <w:p w14:paraId="26104E5F" w14:textId="0F3AFB91" w:rsidR="007C7294" w:rsidRDefault="007C7294">
          <w:pPr>
            <w:pStyle w:val="TOC2"/>
            <w:tabs>
              <w:tab w:val="right" w:leader="dot" w:pos="10070"/>
            </w:tabs>
            <w:rPr>
              <w:b w:val="0"/>
              <w:bCs w:val="0"/>
              <w:noProof/>
              <w:kern w:val="2"/>
              <w:sz w:val="24"/>
              <w:szCs w:val="24"/>
              <w:lang w:val="en-GB" w:eastAsia="en-GB"/>
              <w14:ligatures w14:val="standardContextual"/>
            </w:rPr>
          </w:pPr>
          <w:hyperlink w:anchor="_Toc209446120" w:history="1">
            <w:r w:rsidRPr="00B44E82">
              <w:rPr>
                <w:rStyle w:val="Hyperlink"/>
                <w:noProof/>
              </w:rPr>
              <w:t>What HiAP activities and tools will you apply?</w:t>
            </w:r>
            <w:r>
              <w:rPr>
                <w:noProof/>
                <w:webHidden/>
              </w:rPr>
              <w:tab/>
            </w:r>
            <w:r>
              <w:rPr>
                <w:noProof/>
                <w:webHidden/>
              </w:rPr>
              <w:fldChar w:fldCharType="begin"/>
            </w:r>
            <w:r>
              <w:rPr>
                <w:noProof/>
                <w:webHidden/>
              </w:rPr>
              <w:instrText xml:space="preserve"> PAGEREF _Toc209446120 \h </w:instrText>
            </w:r>
            <w:r>
              <w:rPr>
                <w:noProof/>
                <w:webHidden/>
              </w:rPr>
            </w:r>
            <w:r>
              <w:rPr>
                <w:noProof/>
                <w:webHidden/>
              </w:rPr>
              <w:fldChar w:fldCharType="separate"/>
            </w:r>
            <w:r>
              <w:rPr>
                <w:noProof/>
                <w:webHidden/>
              </w:rPr>
              <w:t>24</w:t>
            </w:r>
            <w:r>
              <w:rPr>
                <w:noProof/>
                <w:webHidden/>
              </w:rPr>
              <w:fldChar w:fldCharType="end"/>
            </w:r>
          </w:hyperlink>
        </w:p>
        <w:p w14:paraId="5A9B68E7" w14:textId="57C61B81" w:rsidR="007C7294" w:rsidRDefault="007C7294">
          <w:pPr>
            <w:pStyle w:val="TOC2"/>
            <w:tabs>
              <w:tab w:val="right" w:leader="dot" w:pos="10070"/>
            </w:tabs>
            <w:rPr>
              <w:b w:val="0"/>
              <w:bCs w:val="0"/>
              <w:noProof/>
              <w:kern w:val="2"/>
              <w:sz w:val="24"/>
              <w:szCs w:val="24"/>
              <w:lang w:val="en-GB" w:eastAsia="en-GB"/>
              <w14:ligatures w14:val="standardContextual"/>
            </w:rPr>
          </w:pPr>
          <w:hyperlink w:anchor="_Toc209446121" w:history="1">
            <w:r w:rsidRPr="00B44E82">
              <w:rPr>
                <w:rStyle w:val="Hyperlink"/>
                <w:noProof/>
              </w:rPr>
              <w:t>What does a strategic approach to HiAP look like?</w:t>
            </w:r>
            <w:r>
              <w:rPr>
                <w:noProof/>
                <w:webHidden/>
              </w:rPr>
              <w:tab/>
            </w:r>
            <w:r>
              <w:rPr>
                <w:noProof/>
                <w:webHidden/>
              </w:rPr>
              <w:fldChar w:fldCharType="begin"/>
            </w:r>
            <w:r>
              <w:rPr>
                <w:noProof/>
                <w:webHidden/>
              </w:rPr>
              <w:instrText xml:space="preserve"> PAGEREF _Toc209446121 \h </w:instrText>
            </w:r>
            <w:r>
              <w:rPr>
                <w:noProof/>
                <w:webHidden/>
              </w:rPr>
            </w:r>
            <w:r>
              <w:rPr>
                <w:noProof/>
                <w:webHidden/>
              </w:rPr>
              <w:fldChar w:fldCharType="separate"/>
            </w:r>
            <w:r>
              <w:rPr>
                <w:noProof/>
                <w:webHidden/>
              </w:rPr>
              <w:t>25</w:t>
            </w:r>
            <w:r>
              <w:rPr>
                <w:noProof/>
                <w:webHidden/>
              </w:rPr>
              <w:fldChar w:fldCharType="end"/>
            </w:r>
          </w:hyperlink>
        </w:p>
        <w:p w14:paraId="17145052" w14:textId="0F37C7C8" w:rsidR="007C7294" w:rsidRDefault="007C7294">
          <w:pPr>
            <w:pStyle w:val="TOC2"/>
            <w:tabs>
              <w:tab w:val="right" w:leader="dot" w:pos="10070"/>
            </w:tabs>
            <w:rPr>
              <w:b w:val="0"/>
              <w:bCs w:val="0"/>
              <w:noProof/>
              <w:kern w:val="2"/>
              <w:sz w:val="24"/>
              <w:szCs w:val="24"/>
              <w:lang w:val="en-GB" w:eastAsia="en-GB"/>
              <w14:ligatures w14:val="standardContextual"/>
            </w:rPr>
          </w:pPr>
          <w:hyperlink w:anchor="_Toc209446122" w:history="1">
            <w:r w:rsidRPr="00B44E82">
              <w:rPr>
                <w:rStyle w:val="Hyperlink"/>
                <w:noProof/>
              </w:rPr>
              <w:t>What governance and accountability are needed?</w:t>
            </w:r>
            <w:r>
              <w:rPr>
                <w:noProof/>
                <w:webHidden/>
              </w:rPr>
              <w:tab/>
            </w:r>
            <w:r>
              <w:rPr>
                <w:noProof/>
                <w:webHidden/>
              </w:rPr>
              <w:fldChar w:fldCharType="begin"/>
            </w:r>
            <w:r>
              <w:rPr>
                <w:noProof/>
                <w:webHidden/>
              </w:rPr>
              <w:instrText xml:space="preserve"> PAGEREF _Toc209446122 \h </w:instrText>
            </w:r>
            <w:r>
              <w:rPr>
                <w:noProof/>
                <w:webHidden/>
              </w:rPr>
            </w:r>
            <w:r>
              <w:rPr>
                <w:noProof/>
                <w:webHidden/>
              </w:rPr>
              <w:fldChar w:fldCharType="separate"/>
            </w:r>
            <w:r>
              <w:rPr>
                <w:noProof/>
                <w:webHidden/>
              </w:rPr>
              <w:t>26</w:t>
            </w:r>
            <w:r>
              <w:rPr>
                <w:noProof/>
                <w:webHidden/>
              </w:rPr>
              <w:fldChar w:fldCharType="end"/>
            </w:r>
          </w:hyperlink>
        </w:p>
        <w:p w14:paraId="015A0A92" w14:textId="67919360" w:rsidR="007C7294" w:rsidRDefault="007C7294">
          <w:pPr>
            <w:pStyle w:val="TOC2"/>
            <w:tabs>
              <w:tab w:val="right" w:leader="dot" w:pos="10070"/>
            </w:tabs>
            <w:rPr>
              <w:b w:val="0"/>
              <w:bCs w:val="0"/>
              <w:noProof/>
              <w:kern w:val="2"/>
              <w:sz w:val="24"/>
              <w:szCs w:val="24"/>
              <w:lang w:val="en-GB" w:eastAsia="en-GB"/>
              <w14:ligatures w14:val="standardContextual"/>
            </w:rPr>
          </w:pPr>
          <w:hyperlink w:anchor="_Toc209446123" w:history="1">
            <w:r w:rsidRPr="00B44E82">
              <w:rPr>
                <w:rStyle w:val="Hyperlink"/>
                <w:noProof/>
              </w:rPr>
              <w:t>How will progress be understood and communicated?</w:t>
            </w:r>
            <w:r>
              <w:rPr>
                <w:noProof/>
                <w:webHidden/>
              </w:rPr>
              <w:tab/>
            </w:r>
            <w:r>
              <w:rPr>
                <w:noProof/>
                <w:webHidden/>
              </w:rPr>
              <w:fldChar w:fldCharType="begin"/>
            </w:r>
            <w:r>
              <w:rPr>
                <w:noProof/>
                <w:webHidden/>
              </w:rPr>
              <w:instrText xml:space="preserve"> PAGEREF _Toc209446123 \h </w:instrText>
            </w:r>
            <w:r>
              <w:rPr>
                <w:noProof/>
                <w:webHidden/>
              </w:rPr>
            </w:r>
            <w:r>
              <w:rPr>
                <w:noProof/>
                <w:webHidden/>
              </w:rPr>
              <w:fldChar w:fldCharType="separate"/>
            </w:r>
            <w:r>
              <w:rPr>
                <w:noProof/>
                <w:webHidden/>
              </w:rPr>
              <w:t>27</w:t>
            </w:r>
            <w:r>
              <w:rPr>
                <w:noProof/>
                <w:webHidden/>
              </w:rPr>
              <w:fldChar w:fldCharType="end"/>
            </w:r>
          </w:hyperlink>
        </w:p>
        <w:p w14:paraId="76544007" w14:textId="6046A233" w:rsidR="007C7294" w:rsidRDefault="007C7294">
          <w:pPr>
            <w:pStyle w:val="TOC1"/>
            <w:tabs>
              <w:tab w:val="left" w:pos="1320"/>
              <w:tab w:val="right" w:leader="dot" w:pos="10070"/>
            </w:tabs>
            <w:rPr>
              <w:b w:val="0"/>
              <w:bCs w:val="0"/>
              <w:i w:val="0"/>
              <w:iCs w:val="0"/>
              <w:noProof/>
              <w:kern w:val="2"/>
              <w:lang w:val="en-GB" w:eastAsia="en-GB"/>
              <w14:ligatures w14:val="standardContextual"/>
            </w:rPr>
          </w:pPr>
          <w:hyperlink w:anchor="_Toc209446124" w:history="1">
            <w:r w:rsidRPr="00B44E82">
              <w:rPr>
                <w:rStyle w:val="Hyperlink"/>
                <w:noProof/>
              </w:rPr>
              <w:t>Section 4</w:t>
            </w:r>
            <w:r>
              <w:rPr>
                <w:b w:val="0"/>
                <w:bCs w:val="0"/>
                <w:i w:val="0"/>
                <w:iCs w:val="0"/>
                <w:noProof/>
                <w:kern w:val="2"/>
                <w:lang w:val="en-GB" w:eastAsia="en-GB"/>
                <w14:ligatures w14:val="standardContextual"/>
              </w:rPr>
              <w:tab/>
            </w:r>
            <w:r w:rsidRPr="00B44E82">
              <w:rPr>
                <w:rStyle w:val="Hyperlink"/>
                <w:noProof/>
              </w:rPr>
              <w:t xml:space="preserve">What tools can I use to apply </w:t>
            </w:r>
            <w:r w:rsidR="00F96987">
              <w:rPr>
                <w:rStyle w:val="Hyperlink"/>
                <w:noProof/>
              </w:rPr>
              <w:t>HiAP</w:t>
            </w:r>
            <w:r w:rsidRPr="00B44E82">
              <w:rPr>
                <w:rStyle w:val="Hyperlink"/>
                <w:noProof/>
              </w:rPr>
              <w:t>?</w:t>
            </w:r>
            <w:r>
              <w:rPr>
                <w:noProof/>
                <w:webHidden/>
              </w:rPr>
              <w:tab/>
            </w:r>
            <w:r>
              <w:rPr>
                <w:noProof/>
                <w:webHidden/>
              </w:rPr>
              <w:fldChar w:fldCharType="begin"/>
            </w:r>
            <w:r>
              <w:rPr>
                <w:noProof/>
                <w:webHidden/>
              </w:rPr>
              <w:instrText xml:space="preserve"> PAGEREF _Toc209446124 \h </w:instrText>
            </w:r>
            <w:r>
              <w:rPr>
                <w:noProof/>
                <w:webHidden/>
              </w:rPr>
            </w:r>
            <w:r>
              <w:rPr>
                <w:noProof/>
                <w:webHidden/>
              </w:rPr>
              <w:fldChar w:fldCharType="separate"/>
            </w:r>
            <w:r>
              <w:rPr>
                <w:noProof/>
                <w:webHidden/>
              </w:rPr>
              <w:t>27</w:t>
            </w:r>
            <w:r>
              <w:rPr>
                <w:noProof/>
                <w:webHidden/>
              </w:rPr>
              <w:fldChar w:fldCharType="end"/>
            </w:r>
          </w:hyperlink>
        </w:p>
        <w:p w14:paraId="19294734" w14:textId="482DB4DE" w:rsidR="007C7294" w:rsidRDefault="007C7294">
          <w:pPr>
            <w:pStyle w:val="TOC1"/>
            <w:tabs>
              <w:tab w:val="left" w:pos="1320"/>
              <w:tab w:val="right" w:leader="dot" w:pos="10070"/>
            </w:tabs>
            <w:rPr>
              <w:b w:val="0"/>
              <w:bCs w:val="0"/>
              <w:i w:val="0"/>
              <w:iCs w:val="0"/>
              <w:noProof/>
              <w:kern w:val="2"/>
              <w:lang w:val="en-GB" w:eastAsia="en-GB"/>
              <w14:ligatures w14:val="standardContextual"/>
            </w:rPr>
          </w:pPr>
          <w:hyperlink w:anchor="_Toc209446125" w:history="1">
            <w:r w:rsidRPr="00B44E82">
              <w:rPr>
                <w:rStyle w:val="Hyperlink"/>
                <w:noProof/>
              </w:rPr>
              <w:t>Section 5</w:t>
            </w:r>
            <w:r>
              <w:rPr>
                <w:b w:val="0"/>
                <w:bCs w:val="0"/>
                <w:i w:val="0"/>
                <w:iCs w:val="0"/>
                <w:noProof/>
                <w:kern w:val="2"/>
                <w:lang w:val="en-GB" w:eastAsia="en-GB"/>
                <w14:ligatures w14:val="standardContextual"/>
              </w:rPr>
              <w:tab/>
            </w:r>
            <w:r w:rsidRPr="00B44E82">
              <w:rPr>
                <w:rStyle w:val="Hyperlink"/>
                <w:noProof/>
              </w:rPr>
              <w:t>How do I measure and communicate progress?</w:t>
            </w:r>
            <w:r>
              <w:rPr>
                <w:noProof/>
                <w:webHidden/>
              </w:rPr>
              <w:tab/>
            </w:r>
            <w:r>
              <w:rPr>
                <w:noProof/>
                <w:webHidden/>
              </w:rPr>
              <w:fldChar w:fldCharType="begin"/>
            </w:r>
            <w:r>
              <w:rPr>
                <w:noProof/>
                <w:webHidden/>
              </w:rPr>
              <w:instrText xml:space="preserve"> PAGEREF _Toc209446125 \h </w:instrText>
            </w:r>
            <w:r>
              <w:rPr>
                <w:noProof/>
                <w:webHidden/>
              </w:rPr>
            </w:r>
            <w:r>
              <w:rPr>
                <w:noProof/>
                <w:webHidden/>
              </w:rPr>
              <w:fldChar w:fldCharType="separate"/>
            </w:r>
            <w:r>
              <w:rPr>
                <w:noProof/>
                <w:webHidden/>
              </w:rPr>
              <w:t>33</w:t>
            </w:r>
            <w:r>
              <w:rPr>
                <w:noProof/>
                <w:webHidden/>
              </w:rPr>
              <w:fldChar w:fldCharType="end"/>
            </w:r>
          </w:hyperlink>
        </w:p>
        <w:p w14:paraId="5F9D6217" w14:textId="07BEF6BC" w:rsidR="007C7294" w:rsidRDefault="007C7294">
          <w:pPr>
            <w:pStyle w:val="TOC2"/>
            <w:tabs>
              <w:tab w:val="right" w:leader="dot" w:pos="10070"/>
            </w:tabs>
            <w:rPr>
              <w:b w:val="0"/>
              <w:bCs w:val="0"/>
              <w:noProof/>
              <w:kern w:val="2"/>
              <w:sz w:val="24"/>
              <w:szCs w:val="24"/>
              <w:lang w:val="en-GB" w:eastAsia="en-GB"/>
              <w14:ligatures w14:val="standardContextual"/>
            </w:rPr>
          </w:pPr>
          <w:hyperlink w:anchor="_Toc209446126" w:history="1">
            <w:r w:rsidRPr="00B44E82">
              <w:rPr>
                <w:rStyle w:val="Hyperlink"/>
                <w:noProof/>
              </w:rPr>
              <w:t>What challenges exist to measuring and communicating progress in HiAP, health and wellbeing?</w:t>
            </w:r>
            <w:r>
              <w:rPr>
                <w:noProof/>
                <w:webHidden/>
              </w:rPr>
              <w:tab/>
            </w:r>
            <w:r>
              <w:rPr>
                <w:noProof/>
                <w:webHidden/>
              </w:rPr>
              <w:fldChar w:fldCharType="begin"/>
            </w:r>
            <w:r>
              <w:rPr>
                <w:noProof/>
                <w:webHidden/>
              </w:rPr>
              <w:instrText xml:space="preserve"> PAGEREF _Toc209446126 \h </w:instrText>
            </w:r>
            <w:r>
              <w:rPr>
                <w:noProof/>
                <w:webHidden/>
              </w:rPr>
            </w:r>
            <w:r>
              <w:rPr>
                <w:noProof/>
                <w:webHidden/>
              </w:rPr>
              <w:fldChar w:fldCharType="separate"/>
            </w:r>
            <w:r>
              <w:rPr>
                <w:noProof/>
                <w:webHidden/>
              </w:rPr>
              <w:t>33</w:t>
            </w:r>
            <w:r>
              <w:rPr>
                <w:noProof/>
                <w:webHidden/>
              </w:rPr>
              <w:fldChar w:fldCharType="end"/>
            </w:r>
          </w:hyperlink>
        </w:p>
        <w:p w14:paraId="33C90225" w14:textId="24968782" w:rsidR="007C7294" w:rsidRDefault="007C7294">
          <w:pPr>
            <w:pStyle w:val="TOC2"/>
            <w:tabs>
              <w:tab w:val="right" w:leader="dot" w:pos="10070"/>
            </w:tabs>
            <w:rPr>
              <w:b w:val="0"/>
              <w:bCs w:val="0"/>
              <w:noProof/>
              <w:kern w:val="2"/>
              <w:sz w:val="24"/>
              <w:szCs w:val="24"/>
              <w:lang w:val="en-GB" w:eastAsia="en-GB"/>
              <w14:ligatures w14:val="standardContextual"/>
            </w:rPr>
          </w:pPr>
          <w:hyperlink w:anchor="_Toc209446127" w:history="1">
            <w:r w:rsidRPr="00B44E82">
              <w:rPr>
                <w:rStyle w:val="Hyperlink"/>
                <w:noProof/>
              </w:rPr>
              <w:t>What does good look like?</w:t>
            </w:r>
            <w:r>
              <w:rPr>
                <w:noProof/>
                <w:webHidden/>
              </w:rPr>
              <w:tab/>
            </w:r>
            <w:r>
              <w:rPr>
                <w:noProof/>
                <w:webHidden/>
              </w:rPr>
              <w:fldChar w:fldCharType="begin"/>
            </w:r>
            <w:r>
              <w:rPr>
                <w:noProof/>
                <w:webHidden/>
              </w:rPr>
              <w:instrText xml:space="preserve"> PAGEREF _Toc209446127 \h </w:instrText>
            </w:r>
            <w:r>
              <w:rPr>
                <w:noProof/>
                <w:webHidden/>
              </w:rPr>
            </w:r>
            <w:r>
              <w:rPr>
                <w:noProof/>
                <w:webHidden/>
              </w:rPr>
              <w:fldChar w:fldCharType="separate"/>
            </w:r>
            <w:r>
              <w:rPr>
                <w:noProof/>
                <w:webHidden/>
              </w:rPr>
              <w:t>34</w:t>
            </w:r>
            <w:r>
              <w:rPr>
                <w:noProof/>
                <w:webHidden/>
              </w:rPr>
              <w:fldChar w:fldCharType="end"/>
            </w:r>
          </w:hyperlink>
        </w:p>
        <w:p w14:paraId="41640D99" w14:textId="55C8EF0C" w:rsidR="007C7294" w:rsidRDefault="007C7294">
          <w:pPr>
            <w:pStyle w:val="TOC2"/>
            <w:tabs>
              <w:tab w:val="right" w:leader="dot" w:pos="10070"/>
            </w:tabs>
            <w:rPr>
              <w:b w:val="0"/>
              <w:bCs w:val="0"/>
              <w:noProof/>
              <w:kern w:val="2"/>
              <w:sz w:val="24"/>
              <w:szCs w:val="24"/>
              <w:lang w:val="en-GB" w:eastAsia="en-GB"/>
              <w14:ligatures w14:val="standardContextual"/>
            </w:rPr>
          </w:pPr>
          <w:hyperlink w:anchor="_Toc209446128" w:history="1">
            <w:r w:rsidRPr="00B44E82">
              <w:rPr>
                <w:rStyle w:val="Hyperlink"/>
                <w:noProof/>
              </w:rPr>
              <w:t>What tools exist?</w:t>
            </w:r>
            <w:r>
              <w:rPr>
                <w:noProof/>
                <w:webHidden/>
              </w:rPr>
              <w:tab/>
            </w:r>
            <w:r>
              <w:rPr>
                <w:noProof/>
                <w:webHidden/>
              </w:rPr>
              <w:fldChar w:fldCharType="begin"/>
            </w:r>
            <w:r>
              <w:rPr>
                <w:noProof/>
                <w:webHidden/>
              </w:rPr>
              <w:instrText xml:space="preserve"> PAGEREF _Toc209446128 \h </w:instrText>
            </w:r>
            <w:r>
              <w:rPr>
                <w:noProof/>
                <w:webHidden/>
              </w:rPr>
            </w:r>
            <w:r>
              <w:rPr>
                <w:noProof/>
                <w:webHidden/>
              </w:rPr>
              <w:fldChar w:fldCharType="separate"/>
            </w:r>
            <w:r>
              <w:rPr>
                <w:noProof/>
                <w:webHidden/>
              </w:rPr>
              <w:t>35</w:t>
            </w:r>
            <w:r>
              <w:rPr>
                <w:noProof/>
                <w:webHidden/>
              </w:rPr>
              <w:fldChar w:fldCharType="end"/>
            </w:r>
          </w:hyperlink>
        </w:p>
        <w:p w14:paraId="366A7D5A" w14:textId="21D6B8F7" w:rsidR="007C7294" w:rsidRDefault="007C7294">
          <w:pPr>
            <w:pStyle w:val="TOC2"/>
            <w:tabs>
              <w:tab w:val="right" w:leader="dot" w:pos="10070"/>
            </w:tabs>
            <w:rPr>
              <w:b w:val="0"/>
              <w:bCs w:val="0"/>
              <w:noProof/>
              <w:kern w:val="2"/>
              <w:sz w:val="24"/>
              <w:szCs w:val="24"/>
              <w:lang w:val="en-GB" w:eastAsia="en-GB"/>
              <w14:ligatures w14:val="standardContextual"/>
            </w:rPr>
          </w:pPr>
          <w:hyperlink w:anchor="_Toc209446129" w:history="1">
            <w:r w:rsidRPr="00B44E82">
              <w:rPr>
                <w:rStyle w:val="Hyperlink"/>
                <w:noProof/>
              </w:rPr>
              <w:t>How do I measure progress in adopting a HiAP approach?</w:t>
            </w:r>
            <w:r>
              <w:rPr>
                <w:noProof/>
                <w:webHidden/>
              </w:rPr>
              <w:tab/>
            </w:r>
            <w:r>
              <w:rPr>
                <w:noProof/>
                <w:webHidden/>
              </w:rPr>
              <w:fldChar w:fldCharType="begin"/>
            </w:r>
            <w:r>
              <w:rPr>
                <w:noProof/>
                <w:webHidden/>
              </w:rPr>
              <w:instrText xml:space="preserve"> PAGEREF _Toc209446129 \h </w:instrText>
            </w:r>
            <w:r>
              <w:rPr>
                <w:noProof/>
                <w:webHidden/>
              </w:rPr>
            </w:r>
            <w:r>
              <w:rPr>
                <w:noProof/>
                <w:webHidden/>
              </w:rPr>
              <w:fldChar w:fldCharType="separate"/>
            </w:r>
            <w:r>
              <w:rPr>
                <w:noProof/>
                <w:webHidden/>
              </w:rPr>
              <w:t>38</w:t>
            </w:r>
            <w:r>
              <w:rPr>
                <w:noProof/>
                <w:webHidden/>
              </w:rPr>
              <w:fldChar w:fldCharType="end"/>
            </w:r>
          </w:hyperlink>
        </w:p>
        <w:p w14:paraId="2E57A636" w14:textId="41939E30" w:rsidR="007C7294" w:rsidRDefault="007C7294">
          <w:pPr>
            <w:pStyle w:val="TOC2"/>
            <w:tabs>
              <w:tab w:val="right" w:leader="dot" w:pos="10070"/>
            </w:tabs>
            <w:rPr>
              <w:b w:val="0"/>
              <w:bCs w:val="0"/>
              <w:noProof/>
              <w:kern w:val="2"/>
              <w:sz w:val="24"/>
              <w:szCs w:val="24"/>
              <w:lang w:val="en-GB" w:eastAsia="en-GB"/>
              <w14:ligatures w14:val="standardContextual"/>
            </w:rPr>
          </w:pPr>
          <w:hyperlink w:anchor="_Toc209446130" w:history="1">
            <w:r w:rsidRPr="00B44E82">
              <w:rPr>
                <w:rStyle w:val="Hyperlink"/>
                <w:noProof/>
              </w:rPr>
              <w:t>How do I measure progress in improving the wider determinants of health?</w:t>
            </w:r>
            <w:r>
              <w:rPr>
                <w:noProof/>
                <w:webHidden/>
              </w:rPr>
              <w:tab/>
            </w:r>
            <w:r>
              <w:rPr>
                <w:noProof/>
                <w:webHidden/>
              </w:rPr>
              <w:fldChar w:fldCharType="begin"/>
            </w:r>
            <w:r>
              <w:rPr>
                <w:noProof/>
                <w:webHidden/>
              </w:rPr>
              <w:instrText xml:space="preserve"> PAGEREF _Toc209446130 \h </w:instrText>
            </w:r>
            <w:r>
              <w:rPr>
                <w:noProof/>
                <w:webHidden/>
              </w:rPr>
            </w:r>
            <w:r>
              <w:rPr>
                <w:noProof/>
                <w:webHidden/>
              </w:rPr>
              <w:fldChar w:fldCharType="separate"/>
            </w:r>
            <w:r>
              <w:rPr>
                <w:noProof/>
                <w:webHidden/>
              </w:rPr>
              <w:t>40</w:t>
            </w:r>
            <w:r>
              <w:rPr>
                <w:noProof/>
                <w:webHidden/>
              </w:rPr>
              <w:fldChar w:fldCharType="end"/>
            </w:r>
          </w:hyperlink>
        </w:p>
        <w:p w14:paraId="73902827" w14:textId="43C57707" w:rsidR="007C7294" w:rsidRDefault="007C7294">
          <w:pPr>
            <w:pStyle w:val="TOC1"/>
            <w:tabs>
              <w:tab w:val="left" w:pos="1320"/>
              <w:tab w:val="right" w:leader="dot" w:pos="10070"/>
            </w:tabs>
            <w:rPr>
              <w:b w:val="0"/>
              <w:bCs w:val="0"/>
              <w:i w:val="0"/>
              <w:iCs w:val="0"/>
              <w:noProof/>
              <w:kern w:val="2"/>
              <w:lang w:val="en-GB" w:eastAsia="en-GB"/>
              <w14:ligatures w14:val="standardContextual"/>
            </w:rPr>
          </w:pPr>
          <w:hyperlink w:anchor="_Toc209446131" w:history="1">
            <w:r w:rsidRPr="00B44E82">
              <w:rPr>
                <w:rStyle w:val="Hyperlink"/>
                <w:noProof/>
              </w:rPr>
              <w:t>Section 6</w:t>
            </w:r>
            <w:r>
              <w:rPr>
                <w:b w:val="0"/>
                <w:bCs w:val="0"/>
                <w:i w:val="0"/>
                <w:iCs w:val="0"/>
                <w:noProof/>
                <w:kern w:val="2"/>
                <w:lang w:val="en-GB" w:eastAsia="en-GB"/>
                <w14:ligatures w14:val="standardContextual"/>
              </w:rPr>
              <w:tab/>
            </w:r>
            <w:r w:rsidRPr="00B44E82">
              <w:rPr>
                <w:rStyle w:val="Hyperlink"/>
                <w:noProof/>
              </w:rPr>
              <w:t>Frequently asked questions and common misconceptions</w:t>
            </w:r>
            <w:r>
              <w:rPr>
                <w:noProof/>
                <w:webHidden/>
              </w:rPr>
              <w:tab/>
            </w:r>
            <w:r>
              <w:rPr>
                <w:noProof/>
                <w:webHidden/>
              </w:rPr>
              <w:fldChar w:fldCharType="begin"/>
            </w:r>
            <w:r>
              <w:rPr>
                <w:noProof/>
                <w:webHidden/>
              </w:rPr>
              <w:instrText xml:space="preserve"> PAGEREF _Toc209446131 \h </w:instrText>
            </w:r>
            <w:r>
              <w:rPr>
                <w:noProof/>
                <w:webHidden/>
              </w:rPr>
            </w:r>
            <w:r>
              <w:rPr>
                <w:noProof/>
                <w:webHidden/>
              </w:rPr>
              <w:fldChar w:fldCharType="separate"/>
            </w:r>
            <w:r>
              <w:rPr>
                <w:noProof/>
                <w:webHidden/>
              </w:rPr>
              <w:t>41</w:t>
            </w:r>
            <w:r>
              <w:rPr>
                <w:noProof/>
                <w:webHidden/>
              </w:rPr>
              <w:fldChar w:fldCharType="end"/>
            </w:r>
          </w:hyperlink>
        </w:p>
        <w:p w14:paraId="735B7087" w14:textId="7C614565" w:rsidR="00D64483" w:rsidRDefault="00D64483">
          <w:r>
            <w:rPr>
              <w:b/>
              <w:bCs/>
              <w:noProof/>
            </w:rPr>
            <w:fldChar w:fldCharType="end"/>
          </w:r>
        </w:p>
      </w:sdtContent>
    </w:sdt>
    <w:p w14:paraId="4C8B4966" w14:textId="77777777" w:rsidR="00D64483" w:rsidRDefault="00D64483" w:rsidP="00D64483">
      <w:pPr>
        <w:pStyle w:val="GillH1"/>
        <w:sectPr w:rsidR="00D64483" w:rsidSect="005841D8">
          <w:headerReference w:type="even" r:id="rId11"/>
          <w:headerReference w:type="default" r:id="rId12"/>
          <w:footerReference w:type="even" r:id="rId13"/>
          <w:footerReference w:type="default" r:id="rId14"/>
          <w:headerReference w:type="first" r:id="rId15"/>
          <w:footerReference w:type="first" r:id="rId16"/>
          <w:pgSz w:w="12240" w:h="15840"/>
          <w:pgMar w:top="1440" w:right="1080" w:bottom="1440" w:left="1080" w:header="720" w:footer="720" w:gutter="0"/>
          <w:cols w:space="720"/>
          <w:docGrid w:linePitch="360"/>
        </w:sectPr>
      </w:pPr>
    </w:p>
    <w:p w14:paraId="1F08327A" w14:textId="77777777" w:rsidR="000C17D9" w:rsidRPr="006E27A4" w:rsidRDefault="000C17D9" w:rsidP="006E27A4">
      <w:pPr>
        <w:pStyle w:val="GillH1"/>
        <w:spacing w:before="0" w:after="0" w:line="240" w:lineRule="auto"/>
        <w:rPr>
          <w:rFonts w:cs="Arial"/>
          <w:szCs w:val="22"/>
        </w:rPr>
      </w:pPr>
      <w:bookmarkStart w:id="0" w:name="_Toc209446108"/>
      <w:r w:rsidRPr="006E27A4">
        <w:rPr>
          <w:rFonts w:cs="Arial"/>
          <w:szCs w:val="22"/>
        </w:rPr>
        <w:t>Introduction</w:t>
      </w:r>
      <w:bookmarkEnd w:id="0"/>
    </w:p>
    <w:p w14:paraId="28843894" w14:textId="77777777" w:rsidR="00C54552" w:rsidRDefault="00C54552" w:rsidP="006E27A4">
      <w:pPr>
        <w:pStyle w:val="NormalWeb"/>
        <w:spacing w:before="0" w:beforeAutospacing="0" w:after="0" w:afterAutospacing="0"/>
        <w:rPr>
          <w:rFonts w:ascii="Arial" w:hAnsi="Arial" w:cs="Arial"/>
          <w:color w:val="000000"/>
          <w:sz w:val="22"/>
          <w:szCs w:val="22"/>
        </w:rPr>
      </w:pPr>
    </w:p>
    <w:p w14:paraId="2A2D1A07" w14:textId="6FEC58AD" w:rsidR="00C54552" w:rsidRDefault="006E27A4" w:rsidP="006E27A4">
      <w:pPr>
        <w:pStyle w:val="NormalWeb"/>
        <w:spacing w:before="0" w:beforeAutospacing="0" w:after="0" w:afterAutospacing="0"/>
        <w:rPr>
          <w:rStyle w:val="apple-converted-space"/>
          <w:rFonts w:ascii="Arial" w:eastAsiaTheme="majorEastAsia" w:hAnsi="Arial" w:cs="Arial"/>
          <w:color w:val="000000"/>
          <w:sz w:val="22"/>
          <w:szCs w:val="22"/>
        </w:rPr>
      </w:pPr>
      <w:r w:rsidRPr="006E27A4">
        <w:rPr>
          <w:rFonts w:ascii="Arial" w:hAnsi="Arial" w:cs="Arial"/>
          <w:color w:val="000000"/>
          <w:sz w:val="22"/>
          <w:szCs w:val="22"/>
        </w:rPr>
        <w:t>Every decision councils make can affect people’s health</w:t>
      </w:r>
      <w:r w:rsidR="00B2675E">
        <w:rPr>
          <w:rFonts w:ascii="Arial" w:hAnsi="Arial" w:cs="Arial"/>
          <w:color w:val="000000"/>
          <w:sz w:val="22"/>
          <w:szCs w:val="22"/>
        </w:rPr>
        <w:t xml:space="preserve"> and wellbeing</w:t>
      </w:r>
      <w:r w:rsidR="00C54552">
        <w:rPr>
          <w:rFonts w:ascii="Arial" w:hAnsi="Arial" w:cs="Arial"/>
          <w:color w:val="000000"/>
          <w:sz w:val="22"/>
          <w:szCs w:val="22"/>
        </w:rPr>
        <w:t xml:space="preserve">, and health equity: </w:t>
      </w:r>
      <w:r w:rsidRPr="006E27A4">
        <w:rPr>
          <w:rFonts w:ascii="Arial" w:hAnsi="Arial" w:cs="Arial"/>
          <w:color w:val="000000"/>
          <w:sz w:val="22"/>
          <w:szCs w:val="22"/>
        </w:rPr>
        <w:t>from</w:t>
      </w:r>
      <w:r w:rsidR="00C54552">
        <w:rPr>
          <w:rFonts w:ascii="Arial" w:hAnsi="Arial" w:cs="Arial"/>
          <w:color w:val="000000"/>
          <w:sz w:val="22"/>
          <w:szCs w:val="22"/>
        </w:rPr>
        <w:t xml:space="preserve"> building homes and neighbourhoods, </w:t>
      </w:r>
      <w:r w:rsidRPr="006E27A4">
        <w:rPr>
          <w:rFonts w:ascii="Arial" w:hAnsi="Arial" w:cs="Arial"/>
          <w:color w:val="000000"/>
          <w:sz w:val="22"/>
          <w:szCs w:val="22"/>
        </w:rPr>
        <w:t>to how we deliver service</w:t>
      </w:r>
      <w:r w:rsidR="00C54552">
        <w:rPr>
          <w:rFonts w:ascii="Arial" w:hAnsi="Arial" w:cs="Arial"/>
          <w:color w:val="000000"/>
          <w:sz w:val="22"/>
          <w:szCs w:val="22"/>
        </w:rPr>
        <w:t xml:space="preserve">s and work with </w:t>
      </w:r>
      <w:r w:rsidRPr="006E27A4">
        <w:rPr>
          <w:rFonts w:ascii="Arial" w:hAnsi="Arial" w:cs="Arial"/>
          <w:color w:val="000000"/>
          <w:sz w:val="22"/>
          <w:szCs w:val="22"/>
        </w:rPr>
        <w:t>communities.</w:t>
      </w:r>
    </w:p>
    <w:p w14:paraId="4BB71E00" w14:textId="77777777" w:rsidR="00C54552" w:rsidRDefault="00C54552" w:rsidP="006E27A4">
      <w:pPr>
        <w:pStyle w:val="NormalWeb"/>
        <w:spacing w:before="0" w:beforeAutospacing="0" w:after="0" w:afterAutospacing="0"/>
        <w:rPr>
          <w:rStyle w:val="apple-converted-space"/>
          <w:rFonts w:ascii="Arial" w:eastAsiaTheme="majorEastAsia" w:hAnsi="Arial" w:cs="Arial"/>
          <w:color w:val="000000"/>
          <w:sz w:val="22"/>
          <w:szCs w:val="22"/>
        </w:rPr>
      </w:pPr>
    </w:p>
    <w:p w14:paraId="0A33896F" w14:textId="477F4929" w:rsidR="0094103D" w:rsidRDefault="006E27A4" w:rsidP="006E27A4">
      <w:pPr>
        <w:pStyle w:val="NormalWeb"/>
        <w:spacing w:before="0" w:beforeAutospacing="0" w:after="0" w:afterAutospacing="0"/>
        <w:rPr>
          <w:rFonts w:ascii="Arial" w:hAnsi="Arial" w:cs="Arial"/>
          <w:color w:val="000000"/>
          <w:sz w:val="22"/>
          <w:szCs w:val="22"/>
        </w:rPr>
      </w:pPr>
      <w:r w:rsidRPr="006E27A4">
        <w:rPr>
          <w:rStyle w:val="Emphasis"/>
          <w:rFonts w:ascii="Arial" w:eastAsiaTheme="majorEastAsia" w:hAnsi="Arial" w:cs="Arial"/>
          <w:color w:val="000000"/>
          <w:sz w:val="22"/>
          <w:szCs w:val="22"/>
        </w:rPr>
        <w:t>Health in All Policies</w:t>
      </w:r>
      <w:r w:rsidR="00C54552">
        <w:rPr>
          <w:rStyle w:val="apple-converted-space"/>
          <w:rFonts w:ascii="Arial" w:eastAsiaTheme="majorEastAsia" w:hAnsi="Arial" w:cs="Arial"/>
          <w:color w:val="000000"/>
          <w:sz w:val="22"/>
          <w:szCs w:val="22"/>
        </w:rPr>
        <w:t xml:space="preserve"> </w:t>
      </w:r>
      <w:r w:rsidRPr="006E27A4">
        <w:rPr>
          <w:rFonts w:ascii="Arial" w:hAnsi="Arial" w:cs="Arial"/>
          <w:color w:val="000000"/>
          <w:sz w:val="22"/>
          <w:szCs w:val="22"/>
        </w:rPr>
        <w:t>(HiAP) is a practical way to bring t</w:t>
      </w:r>
      <w:r w:rsidR="00B2675E">
        <w:rPr>
          <w:rFonts w:ascii="Arial" w:hAnsi="Arial" w:cs="Arial"/>
          <w:color w:val="000000"/>
          <w:sz w:val="22"/>
          <w:szCs w:val="22"/>
        </w:rPr>
        <w:t>h</w:t>
      </w:r>
      <w:r w:rsidRPr="006E27A4">
        <w:rPr>
          <w:rFonts w:ascii="Arial" w:hAnsi="Arial" w:cs="Arial"/>
          <w:color w:val="000000"/>
          <w:sz w:val="22"/>
          <w:szCs w:val="22"/>
        </w:rPr>
        <w:t>is thinking into everyday work</w:t>
      </w:r>
      <w:r w:rsidR="00C54552">
        <w:rPr>
          <w:rFonts w:ascii="Arial" w:hAnsi="Arial" w:cs="Arial"/>
          <w:color w:val="000000"/>
          <w:sz w:val="22"/>
          <w:szCs w:val="22"/>
        </w:rPr>
        <w:t xml:space="preserve">, </w:t>
      </w:r>
      <w:r w:rsidRPr="006E27A4">
        <w:rPr>
          <w:rFonts w:ascii="Arial" w:hAnsi="Arial" w:cs="Arial"/>
          <w:color w:val="000000"/>
          <w:sz w:val="22"/>
          <w:szCs w:val="22"/>
        </w:rPr>
        <w:t>whatever your role, team or department.</w:t>
      </w:r>
      <w:r w:rsidR="00C54552">
        <w:rPr>
          <w:rFonts w:ascii="Arial" w:hAnsi="Arial" w:cs="Arial"/>
          <w:color w:val="000000"/>
          <w:sz w:val="22"/>
          <w:szCs w:val="22"/>
        </w:rPr>
        <w:t xml:space="preserve"> </w:t>
      </w:r>
    </w:p>
    <w:p w14:paraId="142146C1" w14:textId="77777777" w:rsidR="0094103D" w:rsidRDefault="0094103D" w:rsidP="006E27A4">
      <w:pPr>
        <w:pStyle w:val="NormalWeb"/>
        <w:spacing w:before="0" w:beforeAutospacing="0" w:after="0" w:afterAutospacing="0"/>
        <w:rPr>
          <w:rFonts w:ascii="Arial" w:hAnsi="Arial" w:cs="Arial"/>
          <w:color w:val="000000"/>
          <w:sz w:val="22"/>
          <w:szCs w:val="22"/>
        </w:rPr>
      </w:pPr>
    </w:p>
    <w:p w14:paraId="5A869028" w14:textId="5D2C164D" w:rsidR="00C54552" w:rsidRDefault="006E27A4" w:rsidP="006E27A4">
      <w:pPr>
        <w:pStyle w:val="NormalWeb"/>
        <w:spacing w:before="0" w:beforeAutospacing="0" w:after="0" w:afterAutospacing="0"/>
        <w:rPr>
          <w:rFonts w:ascii="Arial" w:hAnsi="Arial" w:cs="Arial"/>
          <w:color w:val="000000"/>
          <w:sz w:val="22"/>
          <w:szCs w:val="22"/>
        </w:rPr>
      </w:pPr>
      <w:r w:rsidRPr="007B0C15">
        <w:rPr>
          <w:rFonts w:ascii="Arial" w:hAnsi="Arial" w:cs="Arial"/>
          <w:color w:val="000000"/>
          <w:sz w:val="22"/>
          <w:szCs w:val="22"/>
        </w:rPr>
        <w:t xml:space="preserve">This </w:t>
      </w:r>
      <w:r w:rsidR="00C54552" w:rsidRPr="007B0C15">
        <w:rPr>
          <w:rFonts w:ascii="Arial" w:hAnsi="Arial" w:cs="Arial"/>
          <w:color w:val="000000"/>
          <w:sz w:val="22"/>
          <w:szCs w:val="22"/>
        </w:rPr>
        <w:t xml:space="preserve">resource </w:t>
      </w:r>
      <w:r w:rsidRPr="007B0C15">
        <w:rPr>
          <w:rFonts w:ascii="Arial" w:hAnsi="Arial" w:cs="Arial"/>
          <w:color w:val="000000"/>
          <w:sz w:val="22"/>
          <w:szCs w:val="22"/>
        </w:rPr>
        <w:t>is</w:t>
      </w:r>
      <w:r w:rsidR="0094103D" w:rsidRPr="007B0C15">
        <w:rPr>
          <w:rFonts w:ascii="Arial" w:hAnsi="Arial" w:cs="Arial"/>
          <w:color w:val="000000"/>
          <w:sz w:val="22"/>
          <w:szCs w:val="22"/>
        </w:rPr>
        <w:t xml:space="preserve"> primarily</w:t>
      </w:r>
      <w:r w:rsidRPr="007B0C15">
        <w:rPr>
          <w:rFonts w:ascii="Arial" w:hAnsi="Arial" w:cs="Arial"/>
          <w:color w:val="000000"/>
          <w:sz w:val="22"/>
          <w:szCs w:val="22"/>
        </w:rPr>
        <w:t xml:space="preserve"> for councillors</w:t>
      </w:r>
      <w:r w:rsidR="00B2675E" w:rsidRPr="007B0C15">
        <w:rPr>
          <w:rFonts w:ascii="Arial" w:hAnsi="Arial" w:cs="Arial"/>
          <w:color w:val="000000"/>
          <w:sz w:val="22"/>
          <w:szCs w:val="22"/>
        </w:rPr>
        <w:t xml:space="preserve"> and</w:t>
      </w:r>
      <w:r w:rsidRPr="006E27A4">
        <w:rPr>
          <w:rFonts w:ascii="Arial" w:hAnsi="Arial" w:cs="Arial"/>
          <w:color w:val="000000"/>
          <w:sz w:val="22"/>
          <w:szCs w:val="22"/>
        </w:rPr>
        <w:t xml:space="preserve"> officers</w:t>
      </w:r>
      <w:r w:rsidR="00AA1133">
        <w:rPr>
          <w:rFonts w:ascii="Arial" w:hAnsi="Arial" w:cs="Arial"/>
          <w:color w:val="000000"/>
          <w:sz w:val="22"/>
          <w:szCs w:val="22"/>
        </w:rPr>
        <w:t xml:space="preserve"> working in all types of local authority in England,</w:t>
      </w:r>
      <w:r w:rsidR="00AA1133" w:rsidRPr="006E27A4">
        <w:rPr>
          <w:rFonts w:ascii="Arial" w:hAnsi="Arial" w:cs="Arial"/>
          <w:color w:val="000000"/>
          <w:sz w:val="22"/>
          <w:szCs w:val="22"/>
        </w:rPr>
        <w:t xml:space="preserve"> who </w:t>
      </w:r>
      <w:r w:rsidR="00AA1133">
        <w:rPr>
          <w:rFonts w:ascii="Arial" w:hAnsi="Arial" w:cs="Arial"/>
          <w:color w:val="000000"/>
          <w:sz w:val="22"/>
          <w:szCs w:val="22"/>
        </w:rPr>
        <w:t xml:space="preserve">are new </w:t>
      </w:r>
      <w:r w:rsidR="00AA1133" w:rsidRPr="006E27A4">
        <w:rPr>
          <w:rFonts w:ascii="Arial" w:hAnsi="Arial" w:cs="Arial"/>
          <w:color w:val="000000"/>
          <w:sz w:val="22"/>
          <w:szCs w:val="22"/>
        </w:rPr>
        <w:t xml:space="preserve">to </w:t>
      </w:r>
      <w:r w:rsidR="00170056" w:rsidRPr="006E27A4">
        <w:rPr>
          <w:rFonts w:ascii="Arial" w:hAnsi="Arial" w:cs="Arial"/>
          <w:color w:val="000000"/>
          <w:sz w:val="22"/>
          <w:szCs w:val="22"/>
        </w:rPr>
        <w:t>HiAP,</w:t>
      </w:r>
      <w:r w:rsidR="00AA1133">
        <w:rPr>
          <w:rFonts w:ascii="Arial" w:hAnsi="Arial" w:cs="Arial"/>
          <w:color w:val="000000"/>
          <w:sz w:val="22"/>
          <w:szCs w:val="22"/>
        </w:rPr>
        <w:t xml:space="preserve"> but it will also add value to people who are already on the journey. ‘Councils’ refers to all types of local authority,</w:t>
      </w:r>
      <w:r w:rsidR="00B2675E">
        <w:rPr>
          <w:rFonts w:ascii="Arial" w:hAnsi="Arial" w:cs="Arial"/>
          <w:color w:val="000000"/>
          <w:sz w:val="22"/>
          <w:szCs w:val="22"/>
        </w:rPr>
        <w:t xml:space="preserve"> including strategic</w:t>
      </w:r>
      <w:r w:rsidR="00AA1133">
        <w:rPr>
          <w:rFonts w:ascii="Arial" w:hAnsi="Arial" w:cs="Arial"/>
          <w:color w:val="000000"/>
          <w:sz w:val="22"/>
          <w:szCs w:val="22"/>
        </w:rPr>
        <w:t xml:space="preserve"> (also known as combined)</w:t>
      </w:r>
      <w:r w:rsidR="00B2675E">
        <w:rPr>
          <w:rFonts w:ascii="Arial" w:hAnsi="Arial" w:cs="Arial"/>
          <w:color w:val="000000"/>
          <w:sz w:val="22"/>
          <w:szCs w:val="22"/>
        </w:rPr>
        <w:t xml:space="preserve"> authorities</w:t>
      </w:r>
      <w:r w:rsidR="00AA1133">
        <w:rPr>
          <w:rFonts w:ascii="Arial" w:hAnsi="Arial" w:cs="Arial"/>
          <w:color w:val="000000"/>
          <w:sz w:val="22"/>
          <w:szCs w:val="22"/>
        </w:rPr>
        <w:t>.</w:t>
      </w:r>
      <w:r w:rsidRPr="006E27A4">
        <w:rPr>
          <w:rFonts w:ascii="Arial" w:hAnsi="Arial" w:cs="Arial"/>
          <w:color w:val="000000"/>
          <w:sz w:val="22"/>
          <w:szCs w:val="22"/>
        </w:rPr>
        <w:t xml:space="preserve"> </w:t>
      </w:r>
    </w:p>
    <w:p w14:paraId="1B369C73" w14:textId="77777777" w:rsidR="00C54552" w:rsidRDefault="00C54552" w:rsidP="006E27A4">
      <w:pPr>
        <w:pStyle w:val="NormalWeb"/>
        <w:spacing w:before="0" w:beforeAutospacing="0" w:after="0" w:afterAutospacing="0"/>
        <w:rPr>
          <w:rFonts w:ascii="Arial" w:hAnsi="Arial" w:cs="Arial"/>
          <w:color w:val="000000"/>
          <w:sz w:val="22"/>
          <w:szCs w:val="22"/>
        </w:rPr>
      </w:pPr>
    </w:p>
    <w:p w14:paraId="1953F05F" w14:textId="2ECD69F3" w:rsidR="006E27A4" w:rsidRDefault="006E27A4" w:rsidP="006E27A4">
      <w:pPr>
        <w:pStyle w:val="NormalWeb"/>
        <w:spacing w:before="0" w:beforeAutospacing="0" w:after="0" w:afterAutospacing="0"/>
        <w:rPr>
          <w:rFonts w:ascii="Arial" w:hAnsi="Arial" w:cs="Arial"/>
          <w:color w:val="000000"/>
          <w:sz w:val="22"/>
          <w:szCs w:val="22"/>
        </w:rPr>
      </w:pPr>
      <w:r w:rsidRPr="006E27A4">
        <w:rPr>
          <w:rFonts w:ascii="Arial" w:hAnsi="Arial" w:cs="Arial"/>
          <w:color w:val="000000"/>
          <w:sz w:val="22"/>
          <w:szCs w:val="22"/>
        </w:rPr>
        <w:t>It explains what HiAP is, why it matters, and how it can help tackle local challenges</w:t>
      </w:r>
      <w:r w:rsidR="00C54552">
        <w:rPr>
          <w:rFonts w:ascii="Arial" w:hAnsi="Arial" w:cs="Arial"/>
          <w:color w:val="000000"/>
          <w:sz w:val="22"/>
          <w:szCs w:val="22"/>
        </w:rPr>
        <w:t xml:space="preserve">. </w:t>
      </w:r>
      <w:r w:rsidRPr="006E27A4">
        <w:rPr>
          <w:rFonts w:ascii="Arial" w:hAnsi="Arial" w:cs="Arial"/>
          <w:color w:val="000000"/>
          <w:sz w:val="22"/>
          <w:szCs w:val="22"/>
        </w:rPr>
        <w:t>It shows simple ways to plan, choose tools, measure what works and tell the story of what you’re achieving.</w:t>
      </w:r>
    </w:p>
    <w:p w14:paraId="066E9182" w14:textId="77777777" w:rsidR="00C54552" w:rsidRPr="006E27A4" w:rsidRDefault="00C54552" w:rsidP="006E27A4">
      <w:pPr>
        <w:pStyle w:val="NormalWeb"/>
        <w:spacing w:before="0" w:beforeAutospacing="0" w:after="0" w:afterAutospacing="0"/>
        <w:rPr>
          <w:rFonts w:ascii="Arial" w:hAnsi="Arial" w:cs="Arial"/>
          <w:color w:val="000000"/>
          <w:sz w:val="22"/>
          <w:szCs w:val="22"/>
        </w:rPr>
      </w:pPr>
    </w:p>
    <w:p w14:paraId="44392156" w14:textId="72265C0A" w:rsidR="006E27A4" w:rsidRDefault="006E27A4" w:rsidP="006E27A4">
      <w:pPr>
        <w:pStyle w:val="NormalWeb"/>
        <w:spacing w:before="0" w:beforeAutospacing="0" w:after="0" w:afterAutospacing="0"/>
        <w:rPr>
          <w:rFonts w:ascii="Arial" w:hAnsi="Arial" w:cs="Arial"/>
          <w:color w:val="000000"/>
          <w:sz w:val="22"/>
          <w:szCs w:val="22"/>
        </w:rPr>
      </w:pPr>
      <w:r w:rsidRPr="006E27A4">
        <w:rPr>
          <w:rFonts w:ascii="Arial" w:hAnsi="Arial" w:cs="Arial"/>
          <w:color w:val="000000"/>
          <w:sz w:val="22"/>
          <w:szCs w:val="22"/>
        </w:rPr>
        <w:t>HiAP isn’t about creating more work</w:t>
      </w:r>
      <w:r w:rsidR="0050238E">
        <w:rPr>
          <w:rFonts w:ascii="Arial" w:hAnsi="Arial" w:cs="Arial"/>
          <w:color w:val="000000"/>
          <w:sz w:val="22"/>
          <w:szCs w:val="22"/>
        </w:rPr>
        <w:t>,</w:t>
      </w:r>
      <w:r w:rsidR="00C54552">
        <w:rPr>
          <w:rFonts w:ascii="Arial" w:hAnsi="Arial" w:cs="Arial"/>
          <w:color w:val="000000"/>
          <w:sz w:val="22"/>
          <w:szCs w:val="22"/>
        </w:rPr>
        <w:t xml:space="preserve"> </w:t>
      </w:r>
      <w:r w:rsidRPr="006E27A4">
        <w:rPr>
          <w:rFonts w:ascii="Arial" w:hAnsi="Arial" w:cs="Arial"/>
          <w:color w:val="000000"/>
          <w:sz w:val="22"/>
          <w:szCs w:val="22"/>
        </w:rPr>
        <w:t xml:space="preserve">it’s about doing what you already do, but with a clearer focus on health and </w:t>
      </w:r>
      <w:r w:rsidR="00C54552">
        <w:rPr>
          <w:rFonts w:ascii="Arial" w:hAnsi="Arial" w:cs="Arial"/>
          <w:color w:val="000000"/>
          <w:sz w:val="22"/>
          <w:szCs w:val="22"/>
        </w:rPr>
        <w:t>health equity</w:t>
      </w:r>
      <w:r w:rsidRPr="006E27A4">
        <w:rPr>
          <w:rFonts w:ascii="Arial" w:hAnsi="Arial" w:cs="Arial"/>
          <w:color w:val="000000"/>
          <w:sz w:val="22"/>
          <w:szCs w:val="22"/>
        </w:rPr>
        <w:t xml:space="preserve">. </w:t>
      </w:r>
      <w:r w:rsidR="00D13AFC">
        <w:rPr>
          <w:rFonts w:ascii="Arial" w:hAnsi="Arial" w:cs="Arial"/>
          <w:color w:val="000000"/>
          <w:sz w:val="22"/>
          <w:szCs w:val="22"/>
        </w:rPr>
        <w:t>And y</w:t>
      </w:r>
      <w:r w:rsidR="0094103D" w:rsidRPr="0094103D">
        <w:rPr>
          <w:rFonts w:ascii="Arial" w:hAnsi="Arial" w:cs="Arial"/>
          <w:color w:val="000000"/>
          <w:sz w:val="22"/>
          <w:szCs w:val="22"/>
        </w:rPr>
        <w:t>ou don’t have to use the words</w:t>
      </w:r>
      <w:r w:rsidR="0094103D">
        <w:rPr>
          <w:rFonts w:ascii="Arial" w:hAnsi="Arial" w:cs="Arial"/>
          <w:color w:val="000000"/>
          <w:sz w:val="22"/>
          <w:szCs w:val="22"/>
        </w:rPr>
        <w:t xml:space="preserve"> </w:t>
      </w:r>
      <w:r w:rsidR="00D13AFC">
        <w:rPr>
          <w:rFonts w:ascii="Arial" w:hAnsi="Arial" w:cs="Arial"/>
          <w:color w:val="000000"/>
          <w:sz w:val="22"/>
          <w:szCs w:val="22"/>
        </w:rPr>
        <w:t>‘</w:t>
      </w:r>
      <w:r w:rsidR="00631EDB">
        <w:rPr>
          <w:rFonts w:ascii="Arial" w:hAnsi="Arial" w:cs="Arial"/>
          <w:color w:val="000000"/>
          <w:sz w:val="22"/>
          <w:szCs w:val="22"/>
        </w:rPr>
        <w:t>H</w:t>
      </w:r>
      <w:r w:rsidR="0094103D" w:rsidRPr="0094103D">
        <w:rPr>
          <w:rStyle w:val="Emphasis"/>
          <w:rFonts w:ascii="Arial" w:eastAsiaTheme="majorEastAsia" w:hAnsi="Arial" w:cs="Arial"/>
          <w:i w:val="0"/>
          <w:iCs w:val="0"/>
          <w:color w:val="000000"/>
          <w:sz w:val="22"/>
          <w:szCs w:val="22"/>
        </w:rPr>
        <w:t xml:space="preserve">ealth in </w:t>
      </w:r>
      <w:r w:rsidR="00631EDB">
        <w:rPr>
          <w:rStyle w:val="Emphasis"/>
          <w:rFonts w:ascii="Arial" w:eastAsiaTheme="majorEastAsia" w:hAnsi="Arial" w:cs="Arial"/>
          <w:i w:val="0"/>
          <w:iCs w:val="0"/>
          <w:color w:val="000000"/>
          <w:sz w:val="22"/>
          <w:szCs w:val="22"/>
        </w:rPr>
        <w:t>A</w:t>
      </w:r>
      <w:r w:rsidR="0094103D" w:rsidRPr="0094103D">
        <w:rPr>
          <w:rStyle w:val="Emphasis"/>
          <w:rFonts w:ascii="Arial" w:eastAsiaTheme="majorEastAsia" w:hAnsi="Arial" w:cs="Arial"/>
          <w:i w:val="0"/>
          <w:iCs w:val="0"/>
          <w:color w:val="000000"/>
          <w:sz w:val="22"/>
          <w:szCs w:val="22"/>
        </w:rPr>
        <w:t xml:space="preserve">ll </w:t>
      </w:r>
      <w:r w:rsidR="00631EDB">
        <w:rPr>
          <w:rStyle w:val="Emphasis"/>
          <w:rFonts w:ascii="Arial" w:eastAsiaTheme="majorEastAsia" w:hAnsi="Arial" w:cs="Arial"/>
          <w:i w:val="0"/>
          <w:iCs w:val="0"/>
          <w:color w:val="000000"/>
          <w:sz w:val="22"/>
          <w:szCs w:val="22"/>
        </w:rPr>
        <w:t>P</w:t>
      </w:r>
      <w:r w:rsidR="0094103D" w:rsidRPr="0094103D">
        <w:rPr>
          <w:rStyle w:val="Emphasis"/>
          <w:rFonts w:ascii="Arial" w:eastAsiaTheme="majorEastAsia" w:hAnsi="Arial" w:cs="Arial"/>
          <w:i w:val="0"/>
          <w:iCs w:val="0"/>
          <w:color w:val="000000"/>
          <w:sz w:val="22"/>
          <w:szCs w:val="22"/>
        </w:rPr>
        <w:t>olicies</w:t>
      </w:r>
      <w:r w:rsidR="00D13AFC">
        <w:rPr>
          <w:rStyle w:val="Emphasis"/>
          <w:rFonts w:ascii="Arial" w:eastAsiaTheme="majorEastAsia" w:hAnsi="Arial" w:cs="Arial"/>
          <w:i w:val="0"/>
          <w:iCs w:val="0"/>
          <w:color w:val="000000"/>
          <w:sz w:val="22"/>
          <w:szCs w:val="22"/>
        </w:rPr>
        <w:t>’</w:t>
      </w:r>
      <w:r w:rsidR="0094103D">
        <w:rPr>
          <w:rFonts w:ascii="Arial" w:hAnsi="Arial" w:cs="Arial"/>
          <w:color w:val="000000"/>
          <w:sz w:val="22"/>
          <w:szCs w:val="22"/>
        </w:rPr>
        <w:t>: y</w:t>
      </w:r>
      <w:r w:rsidR="0094103D" w:rsidRPr="0094103D">
        <w:rPr>
          <w:rFonts w:ascii="Arial" w:hAnsi="Arial" w:cs="Arial"/>
          <w:color w:val="000000"/>
          <w:sz w:val="22"/>
          <w:szCs w:val="22"/>
        </w:rPr>
        <w:t xml:space="preserve">ou just need to </w:t>
      </w:r>
      <w:r w:rsidR="00D13AFC">
        <w:rPr>
          <w:rFonts w:ascii="Arial" w:hAnsi="Arial" w:cs="Arial"/>
          <w:color w:val="000000"/>
          <w:sz w:val="22"/>
          <w:szCs w:val="22"/>
        </w:rPr>
        <w:t xml:space="preserve">routinely </w:t>
      </w:r>
      <w:r w:rsidR="0094103D" w:rsidRPr="0094103D">
        <w:rPr>
          <w:rFonts w:ascii="Arial" w:hAnsi="Arial" w:cs="Arial"/>
          <w:color w:val="000000"/>
          <w:sz w:val="22"/>
          <w:szCs w:val="22"/>
        </w:rPr>
        <w:t xml:space="preserve">think about </w:t>
      </w:r>
      <w:r w:rsidR="0094103D">
        <w:rPr>
          <w:rFonts w:ascii="Arial" w:hAnsi="Arial" w:cs="Arial"/>
          <w:color w:val="000000"/>
          <w:sz w:val="22"/>
          <w:szCs w:val="22"/>
        </w:rPr>
        <w:t>what you do</w:t>
      </w:r>
      <w:r w:rsidR="00D13AFC">
        <w:rPr>
          <w:rFonts w:ascii="Arial" w:hAnsi="Arial" w:cs="Arial"/>
          <w:color w:val="000000"/>
          <w:sz w:val="22"/>
          <w:szCs w:val="22"/>
        </w:rPr>
        <w:t xml:space="preserve"> and how this could affect </w:t>
      </w:r>
      <w:r w:rsidR="0094103D">
        <w:rPr>
          <w:rFonts w:ascii="Arial" w:hAnsi="Arial" w:cs="Arial"/>
          <w:color w:val="000000"/>
          <w:sz w:val="22"/>
          <w:szCs w:val="22"/>
        </w:rPr>
        <w:t>the health</w:t>
      </w:r>
      <w:r w:rsidR="00B2675E">
        <w:rPr>
          <w:rFonts w:ascii="Arial" w:hAnsi="Arial" w:cs="Arial"/>
          <w:color w:val="000000"/>
          <w:sz w:val="22"/>
          <w:szCs w:val="22"/>
        </w:rPr>
        <w:t xml:space="preserve"> and wellbeing</w:t>
      </w:r>
      <w:r w:rsidR="0094103D">
        <w:rPr>
          <w:rFonts w:ascii="Arial" w:hAnsi="Arial" w:cs="Arial"/>
          <w:color w:val="000000"/>
          <w:sz w:val="22"/>
          <w:szCs w:val="22"/>
        </w:rPr>
        <w:t xml:space="preserve"> of people who live and work in your communities</w:t>
      </w:r>
      <w:r w:rsidR="00D13AFC">
        <w:rPr>
          <w:rFonts w:ascii="Arial" w:hAnsi="Arial" w:cs="Arial"/>
          <w:color w:val="000000"/>
          <w:sz w:val="22"/>
          <w:szCs w:val="22"/>
        </w:rPr>
        <w:t xml:space="preserve"> and, in turn, society and the economy.</w:t>
      </w:r>
    </w:p>
    <w:p w14:paraId="7294551E" w14:textId="77777777" w:rsidR="00C54552" w:rsidRPr="006E27A4" w:rsidRDefault="00C54552" w:rsidP="006E27A4">
      <w:pPr>
        <w:pStyle w:val="NormalWeb"/>
        <w:spacing w:before="0" w:beforeAutospacing="0" w:after="0" w:afterAutospacing="0"/>
        <w:rPr>
          <w:rFonts w:ascii="Arial" w:hAnsi="Arial" w:cs="Arial"/>
          <w:color w:val="000000"/>
          <w:sz w:val="22"/>
          <w:szCs w:val="22"/>
        </w:rPr>
      </w:pPr>
    </w:p>
    <w:p w14:paraId="5EC0BC41" w14:textId="522945EB" w:rsidR="006E27A4" w:rsidRDefault="006E27A4" w:rsidP="006E27A4">
      <w:pPr>
        <w:pStyle w:val="NormalWeb"/>
        <w:spacing w:before="0" w:beforeAutospacing="0" w:after="0" w:afterAutospacing="0"/>
        <w:rPr>
          <w:rFonts w:ascii="Arial" w:hAnsi="Arial" w:cs="Arial"/>
          <w:color w:val="000000"/>
          <w:sz w:val="22"/>
          <w:szCs w:val="22"/>
        </w:rPr>
      </w:pPr>
      <w:r w:rsidRPr="006E27A4">
        <w:rPr>
          <w:rFonts w:ascii="Arial" w:hAnsi="Arial" w:cs="Arial"/>
          <w:color w:val="000000"/>
          <w:sz w:val="22"/>
          <w:szCs w:val="22"/>
        </w:rPr>
        <w:t xml:space="preserve">Your local public health team, the Local Government Association and </w:t>
      </w:r>
      <w:r w:rsidR="00C54552">
        <w:rPr>
          <w:rFonts w:ascii="Arial" w:hAnsi="Arial" w:cs="Arial"/>
          <w:color w:val="000000"/>
          <w:sz w:val="22"/>
          <w:szCs w:val="22"/>
        </w:rPr>
        <w:t>organisations</w:t>
      </w:r>
      <w:r w:rsidRPr="006E27A4">
        <w:rPr>
          <w:rFonts w:ascii="Arial" w:hAnsi="Arial" w:cs="Arial"/>
          <w:color w:val="000000"/>
          <w:sz w:val="22"/>
          <w:szCs w:val="22"/>
        </w:rPr>
        <w:t xml:space="preserve"> </w:t>
      </w:r>
      <w:r w:rsidR="000247BA">
        <w:rPr>
          <w:rFonts w:ascii="Arial" w:hAnsi="Arial" w:cs="Arial"/>
          <w:color w:val="000000"/>
          <w:sz w:val="22"/>
          <w:szCs w:val="22"/>
        </w:rPr>
        <w:t xml:space="preserve">such as </w:t>
      </w:r>
      <w:r w:rsidRPr="006E27A4">
        <w:rPr>
          <w:rFonts w:ascii="Arial" w:hAnsi="Arial" w:cs="Arial"/>
          <w:color w:val="000000"/>
          <w:sz w:val="22"/>
          <w:szCs w:val="22"/>
        </w:rPr>
        <w:t xml:space="preserve">the Health Foundation can help you get started. Pick one idea, one step or one tool and use this </w:t>
      </w:r>
      <w:r w:rsidR="00C54552">
        <w:rPr>
          <w:rFonts w:ascii="Arial" w:hAnsi="Arial" w:cs="Arial"/>
          <w:color w:val="000000"/>
          <w:sz w:val="22"/>
          <w:szCs w:val="22"/>
        </w:rPr>
        <w:t>resource</w:t>
      </w:r>
      <w:r w:rsidRPr="006E27A4">
        <w:rPr>
          <w:rFonts w:ascii="Arial" w:hAnsi="Arial" w:cs="Arial"/>
          <w:color w:val="000000"/>
          <w:sz w:val="22"/>
          <w:szCs w:val="22"/>
        </w:rPr>
        <w:t xml:space="preserve"> to make health </w:t>
      </w:r>
      <w:r w:rsidR="00C54552">
        <w:rPr>
          <w:rFonts w:ascii="Arial" w:hAnsi="Arial" w:cs="Arial"/>
          <w:color w:val="000000"/>
          <w:sz w:val="22"/>
          <w:szCs w:val="22"/>
        </w:rPr>
        <w:t xml:space="preserve">and health equity core to </w:t>
      </w:r>
      <w:r w:rsidRPr="006E27A4">
        <w:rPr>
          <w:rFonts w:ascii="Arial" w:hAnsi="Arial" w:cs="Arial"/>
          <w:color w:val="000000"/>
          <w:sz w:val="22"/>
          <w:szCs w:val="22"/>
        </w:rPr>
        <w:t>how</w:t>
      </w:r>
      <w:r w:rsidR="00D13AFC">
        <w:rPr>
          <w:rFonts w:ascii="Arial" w:hAnsi="Arial" w:cs="Arial"/>
          <w:color w:val="000000"/>
          <w:sz w:val="22"/>
          <w:szCs w:val="22"/>
        </w:rPr>
        <w:t xml:space="preserve"> you and </w:t>
      </w:r>
      <w:r w:rsidRPr="006E27A4">
        <w:rPr>
          <w:rFonts w:ascii="Arial" w:hAnsi="Arial" w:cs="Arial"/>
          <w:color w:val="000000"/>
          <w:sz w:val="22"/>
          <w:szCs w:val="22"/>
        </w:rPr>
        <w:t>your council works, day to day.</w:t>
      </w:r>
    </w:p>
    <w:p w14:paraId="5A0F2E7E" w14:textId="3895D20B" w:rsidR="00C54552" w:rsidRPr="000C17D9" w:rsidRDefault="00C54552" w:rsidP="00C54552">
      <w:pPr>
        <w:spacing w:after="0" w:line="240" w:lineRule="auto"/>
        <w:rPr>
          <w:rFonts w:ascii="Arial" w:hAnsi="Arial" w:cs="Arial"/>
        </w:rPr>
      </w:pPr>
    </w:p>
    <w:p w14:paraId="491B9CDB" w14:textId="77777777" w:rsidR="000C17D9" w:rsidRDefault="000C17D9" w:rsidP="00D64483">
      <w:pPr>
        <w:pStyle w:val="GillH1"/>
      </w:pPr>
    </w:p>
    <w:p w14:paraId="16E0C1F7" w14:textId="5AD43259" w:rsidR="000C17D9" w:rsidRDefault="000C17D9" w:rsidP="000C17D9">
      <w:pPr>
        <w:sectPr w:rsidR="000C17D9" w:rsidSect="005841D8">
          <w:pgSz w:w="12240" w:h="15840"/>
          <w:pgMar w:top="1440" w:right="1080" w:bottom="1440" w:left="1080" w:header="720" w:footer="720" w:gutter="0"/>
          <w:cols w:space="720"/>
          <w:docGrid w:linePitch="360"/>
        </w:sectPr>
      </w:pPr>
    </w:p>
    <w:p w14:paraId="5419D128" w14:textId="7BECED91" w:rsidR="005841D8" w:rsidRPr="00D64483" w:rsidRDefault="005841D8" w:rsidP="00D64483">
      <w:pPr>
        <w:pStyle w:val="GillH1"/>
      </w:pPr>
      <w:bookmarkStart w:id="1" w:name="_Toc209446109"/>
      <w:r w:rsidRPr="00D64483">
        <w:t>Section 1</w:t>
      </w:r>
      <w:r w:rsidR="009B4775">
        <w:tab/>
        <w:t>W</w:t>
      </w:r>
      <w:r w:rsidRPr="00D64483">
        <w:t xml:space="preserve">hat is </w:t>
      </w:r>
      <w:r w:rsidR="00631EDB">
        <w:t>H</w:t>
      </w:r>
      <w:r w:rsidRPr="00D64483">
        <w:t xml:space="preserve">ealth in </w:t>
      </w:r>
      <w:r w:rsidR="00631EDB">
        <w:t>A</w:t>
      </w:r>
      <w:r w:rsidRPr="00D64483">
        <w:t xml:space="preserve">ll </w:t>
      </w:r>
      <w:r w:rsidR="00631EDB">
        <w:t>P</w:t>
      </w:r>
      <w:r w:rsidRPr="00D64483">
        <w:t>olicies?</w:t>
      </w:r>
      <w:bookmarkEnd w:id="1"/>
    </w:p>
    <w:p w14:paraId="429E6A4E" w14:textId="16630105" w:rsidR="005841D8" w:rsidRPr="005841D8" w:rsidRDefault="005841D8" w:rsidP="005841D8">
      <w:pPr>
        <w:spacing w:after="0" w:line="240" w:lineRule="auto"/>
        <w:rPr>
          <w:rFonts w:ascii="Arial" w:hAnsi="Arial" w:cs="Arial"/>
          <w:b/>
          <w:bCs/>
          <w:i/>
          <w:iCs/>
        </w:rPr>
      </w:pPr>
      <w:r w:rsidRPr="005841D8">
        <w:rPr>
          <w:rFonts w:ascii="Arial" w:hAnsi="Arial" w:cs="Arial"/>
          <w:b/>
          <w:bCs/>
          <w:i/>
          <w:iCs/>
        </w:rPr>
        <w:t xml:space="preserve">A </w:t>
      </w:r>
      <w:r w:rsidR="003A5A6A">
        <w:rPr>
          <w:rFonts w:ascii="Arial" w:hAnsi="Arial" w:cs="Arial"/>
          <w:b/>
          <w:bCs/>
          <w:i/>
          <w:iCs/>
        </w:rPr>
        <w:t>practical approach to improving health</w:t>
      </w:r>
      <w:r w:rsidR="00431BD8">
        <w:rPr>
          <w:rFonts w:ascii="Arial" w:hAnsi="Arial" w:cs="Arial"/>
          <w:b/>
          <w:bCs/>
          <w:i/>
          <w:iCs/>
        </w:rPr>
        <w:t>,</w:t>
      </w:r>
      <w:r w:rsidR="003A5A6A">
        <w:rPr>
          <w:rFonts w:ascii="Arial" w:hAnsi="Arial" w:cs="Arial"/>
          <w:b/>
          <w:bCs/>
          <w:i/>
          <w:iCs/>
        </w:rPr>
        <w:t xml:space="preserve"> wellbeing and health equity </w:t>
      </w:r>
    </w:p>
    <w:p w14:paraId="526114DE" w14:textId="77777777" w:rsidR="005841D8" w:rsidRDefault="005841D8" w:rsidP="005841D8">
      <w:pPr>
        <w:spacing w:after="0" w:line="240" w:lineRule="auto"/>
        <w:rPr>
          <w:rFonts w:ascii="Arial" w:hAnsi="Arial" w:cs="Arial"/>
        </w:rPr>
      </w:pPr>
    </w:p>
    <w:p w14:paraId="65646ADE" w14:textId="5977901C" w:rsidR="00F66327" w:rsidRDefault="005841D8" w:rsidP="00D13AFC">
      <w:pPr>
        <w:spacing w:after="0" w:line="240" w:lineRule="auto"/>
        <w:rPr>
          <w:rFonts w:ascii="Arial" w:hAnsi="Arial" w:cs="Arial"/>
        </w:rPr>
      </w:pPr>
      <w:r w:rsidRPr="005841D8">
        <w:rPr>
          <w:rFonts w:ascii="Arial" w:hAnsi="Arial" w:cs="Arial"/>
        </w:rPr>
        <w:t xml:space="preserve">Health in </w:t>
      </w:r>
      <w:r w:rsidR="006E623A">
        <w:rPr>
          <w:rFonts w:ascii="Arial" w:hAnsi="Arial" w:cs="Arial"/>
        </w:rPr>
        <w:t>A</w:t>
      </w:r>
      <w:r w:rsidRPr="005841D8">
        <w:rPr>
          <w:rFonts w:ascii="Arial" w:hAnsi="Arial" w:cs="Arial"/>
        </w:rPr>
        <w:t xml:space="preserve">ll </w:t>
      </w:r>
      <w:r w:rsidR="006E623A">
        <w:rPr>
          <w:rFonts w:ascii="Arial" w:hAnsi="Arial" w:cs="Arial"/>
        </w:rPr>
        <w:t>P</w:t>
      </w:r>
      <w:r w:rsidRPr="005841D8">
        <w:rPr>
          <w:rFonts w:ascii="Arial" w:hAnsi="Arial" w:cs="Arial"/>
        </w:rPr>
        <w:t xml:space="preserve">olicies (HiAP) is a practical approach that helps improve people’s health and </w:t>
      </w:r>
      <w:r w:rsidR="009D121A">
        <w:rPr>
          <w:rFonts w:ascii="Arial" w:hAnsi="Arial" w:cs="Arial"/>
        </w:rPr>
        <w:t xml:space="preserve">health </w:t>
      </w:r>
      <w:r w:rsidRPr="005841D8">
        <w:rPr>
          <w:rFonts w:ascii="Arial" w:hAnsi="Arial" w:cs="Arial"/>
        </w:rPr>
        <w:t xml:space="preserve">equity by making health and wellbeing part of everyday decision-making. </w:t>
      </w:r>
    </w:p>
    <w:p w14:paraId="5877284D" w14:textId="77777777" w:rsidR="00E83220" w:rsidRDefault="00E83220" w:rsidP="00D13AFC">
      <w:pPr>
        <w:spacing w:after="0" w:line="240" w:lineRule="auto"/>
        <w:rPr>
          <w:rFonts w:ascii="Arial" w:hAnsi="Arial" w:cs="Arial"/>
        </w:rPr>
      </w:pPr>
    </w:p>
    <w:p w14:paraId="4B1D3B27" w14:textId="2BEC38E3" w:rsidR="00390B7F" w:rsidRDefault="00E83220" w:rsidP="00D13AFC">
      <w:pPr>
        <w:spacing w:after="0" w:line="240" w:lineRule="auto"/>
        <w:rPr>
          <w:rFonts w:ascii="Arial" w:hAnsi="Arial" w:cs="Arial"/>
        </w:rPr>
      </w:pPr>
      <w:r>
        <w:rPr>
          <w:rFonts w:ascii="Arial" w:hAnsi="Arial" w:cs="Arial"/>
        </w:rPr>
        <w:t xml:space="preserve">HiAP is </w:t>
      </w:r>
      <w:r w:rsidRPr="005841D8">
        <w:rPr>
          <w:rFonts w:ascii="Arial" w:hAnsi="Arial" w:cs="Arial"/>
        </w:rPr>
        <w:t>based on a simple, evidence-based concept</w:t>
      </w:r>
      <w:r>
        <w:rPr>
          <w:rFonts w:ascii="Arial" w:hAnsi="Arial" w:cs="Arial"/>
        </w:rPr>
        <w:t xml:space="preserve">: that the </w:t>
      </w:r>
      <w:r w:rsidRPr="005841D8">
        <w:rPr>
          <w:rFonts w:ascii="Arial" w:hAnsi="Arial" w:cs="Arial"/>
        </w:rPr>
        <w:t>conditions we’re born</w:t>
      </w:r>
      <w:r w:rsidR="00130319">
        <w:rPr>
          <w:rFonts w:ascii="Arial" w:hAnsi="Arial" w:cs="Arial"/>
        </w:rPr>
        <w:t xml:space="preserve"> into</w:t>
      </w:r>
      <w:r w:rsidR="00874616">
        <w:rPr>
          <w:rFonts w:ascii="Arial" w:hAnsi="Arial" w:cs="Arial"/>
        </w:rPr>
        <w:t xml:space="preserve">, grow, </w:t>
      </w:r>
      <w:r w:rsidRPr="005841D8">
        <w:rPr>
          <w:rFonts w:ascii="Arial" w:hAnsi="Arial" w:cs="Arial"/>
        </w:rPr>
        <w:t xml:space="preserve">live, work and age in, </w:t>
      </w:r>
      <w:r w:rsidR="00874616">
        <w:rPr>
          <w:rFonts w:ascii="Arial" w:hAnsi="Arial" w:cs="Arial"/>
        </w:rPr>
        <w:t xml:space="preserve">and our access to power, money and resources, </w:t>
      </w:r>
      <w:r w:rsidRPr="005841D8">
        <w:rPr>
          <w:rFonts w:ascii="Arial" w:hAnsi="Arial" w:cs="Arial"/>
        </w:rPr>
        <w:t xml:space="preserve">shape our </w:t>
      </w:r>
      <w:r>
        <w:rPr>
          <w:rFonts w:ascii="Arial" w:hAnsi="Arial" w:cs="Arial"/>
        </w:rPr>
        <w:t xml:space="preserve">physical and mental </w:t>
      </w:r>
      <w:r w:rsidRPr="005841D8">
        <w:rPr>
          <w:rFonts w:ascii="Arial" w:hAnsi="Arial" w:cs="Arial"/>
        </w:rPr>
        <w:t>health and wellbeing</w:t>
      </w:r>
      <w:r w:rsidR="00874616">
        <w:rPr>
          <w:rFonts w:ascii="Arial" w:hAnsi="Arial" w:cs="Arial"/>
        </w:rPr>
        <w:t>, and have a powerful influence on health inequities</w:t>
      </w:r>
      <w:r>
        <w:rPr>
          <w:rFonts w:ascii="Arial" w:hAnsi="Arial" w:cs="Arial"/>
        </w:rPr>
        <w:t xml:space="preserve">. </w:t>
      </w:r>
      <w:r w:rsidR="002871DA">
        <w:rPr>
          <w:rFonts w:ascii="Arial" w:hAnsi="Arial" w:cs="Arial"/>
        </w:rPr>
        <w:t xml:space="preserve">Our </w:t>
      </w:r>
      <w:r>
        <w:rPr>
          <w:rFonts w:ascii="Arial" w:hAnsi="Arial" w:cs="Arial"/>
        </w:rPr>
        <w:t>health is only partly the result of the health or social care we receive.</w:t>
      </w:r>
    </w:p>
    <w:p w14:paraId="047FACCD" w14:textId="77777777" w:rsidR="006E7BBC" w:rsidRDefault="006E7BBC" w:rsidP="00D13AFC">
      <w:pPr>
        <w:spacing w:after="0" w:line="240" w:lineRule="auto"/>
        <w:rPr>
          <w:rFonts w:ascii="Arial" w:hAnsi="Arial" w:cs="Arial"/>
        </w:rPr>
      </w:pPr>
    </w:p>
    <w:p w14:paraId="20A6439D" w14:textId="052556CD" w:rsidR="002B5A63" w:rsidRDefault="00E83220" w:rsidP="00D13AFC">
      <w:pPr>
        <w:spacing w:after="0" w:line="240" w:lineRule="auto"/>
        <w:rPr>
          <w:rFonts w:ascii="Arial" w:hAnsi="Arial" w:cs="Arial"/>
        </w:rPr>
      </w:pPr>
      <w:r>
        <w:rPr>
          <w:noProof/>
        </w:rPr>
        <mc:AlternateContent>
          <mc:Choice Requires="wps">
            <w:drawing>
              <wp:anchor distT="0" distB="0" distL="114300" distR="114300" simplePos="0" relativeHeight="251658243" behindDoc="0" locked="0" layoutInCell="1" allowOverlap="1" wp14:anchorId="0D9E921F" wp14:editId="175876E5">
                <wp:simplePos x="0" y="0"/>
                <wp:positionH relativeFrom="column">
                  <wp:posOffset>0</wp:posOffset>
                </wp:positionH>
                <wp:positionV relativeFrom="paragraph">
                  <wp:posOffset>0</wp:posOffset>
                </wp:positionV>
                <wp:extent cx="1828800" cy="1828800"/>
                <wp:effectExtent l="0" t="0" r="0" b="0"/>
                <wp:wrapSquare wrapText="bothSides"/>
                <wp:docPr id="1467165520"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DB6FA7C" w14:textId="77777777" w:rsidR="00E83220" w:rsidRPr="00E83220" w:rsidRDefault="00E83220" w:rsidP="00D13AFC">
                            <w:pPr>
                              <w:spacing w:after="0" w:line="240" w:lineRule="auto"/>
                              <w:rPr>
                                <w:rFonts w:ascii="Arial" w:hAnsi="Arial" w:cs="Arial"/>
                                <w:b/>
                                <w:bCs/>
                                <w:color w:val="000000" w:themeColor="text1"/>
                              </w:rPr>
                            </w:pPr>
                            <w:r w:rsidRPr="00E83220">
                              <w:rPr>
                                <w:rFonts w:ascii="Arial" w:hAnsi="Arial" w:cs="Arial"/>
                                <w:b/>
                                <w:bCs/>
                              </w:rPr>
                              <w:t xml:space="preserve">Health and wellbeing </w:t>
                            </w:r>
                          </w:p>
                          <w:p w14:paraId="1FB46AD9" w14:textId="77777777" w:rsidR="00E83220" w:rsidRPr="00390B7F" w:rsidRDefault="00E83220" w:rsidP="00D13AFC">
                            <w:pPr>
                              <w:spacing w:after="0" w:line="240" w:lineRule="auto"/>
                              <w:rPr>
                                <w:rFonts w:ascii="Arial" w:hAnsi="Arial" w:cs="Arial"/>
                                <w:color w:val="000000" w:themeColor="text1"/>
                              </w:rPr>
                            </w:pPr>
                          </w:p>
                          <w:p w14:paraId="6773CDC9" w14:textId="71449053" w:rsidR="00E83220" w:rsidRDefault="00E83220" w:rsidP="00D13AFC">
                            <w:pPr>
                              <w:spacing w:after="0" w:line="240" w:lineRule="auto"/>
                              <w:rPr>
                                <w:rFonts w:ascii="Arial" w:hAnsi="Arial" w:cs="Arial"/>
                                <w:color w:val="000000" w:themeColor="text1"/>
                                <w:shd w:val="clear" w:color="auto" w:fill="FFFFFF"/>
                              </w:rPr>
                            </w:pPr>
                            <w:r w:rsidRPr="00390B7F">
                              <w:rPr>
                                <w:rFonts w:ascii="Arial" w:hAnsi="Arial" w:cs="Arial"/>
                                <w:color w:val="000000" w:themeColor="text1"/>
                                <w:shd w:val="clear" w:color="auto" w:fill="FFFFFF"/>
                              </w:rPr>
                              <w:t>The longstanding definition of health from the World Health Organi</w:t>
                            </w:r>
                            <w:r w:rsidR="007E56D9">
                              <w:rPr>
                                <w:rFonts w:ascii="Arial" w:hAnsi="Arial" w:cs="Arial"/>
                                <w:color w:val="000000" w:themeColor="text1"/>
                                <w:shd w:val="clear" w:color="auto" w:fill="FFFFFF"/>
                              </w:rPr>
                              <w:t>s</w:t>
                            </w:r>
                            <w:r w:rsidRPr="00390B7F">
                              <w:rPr>
                                <w:rFonts w:ascii="Arial" w:hAnsi="Arial" w:cs="Arial"/>
                                <w:color w:val="000000" w:themeColor="text1"/>
                                <w:shd w:val="clear" w:color="auto" w:fill="FFFFFF"/>
                              </w:rPr>
                              <w:t>ation (WHO) formulated in 1948 is ‘</w:t>
                            </w:r>
                            <w:r w:rsidRPr="00390B7F">
                              <w:rPr>
                                <w:rStyle w:val="Emphasis"/>
                                <w:rFonts w:ascii="Arial" w:hAnsi="Arial" w:cs="Arial"/>
                                <w:color w:val="000000" w:themeColor="text1"/>
                              </w:rPr>
                              <w:t>a state of complete physical, mental and social well-being and not merely the absence of disease or infirmity’</w:t>
                            </w:r>
                            <w:r w:rsidRPr="00390B7F">
                              <w:rPr>
                                <w:rFonts w:ascii="Arial" w:hAnsi="Arial" w:cs="Arial"/>
                                <w:color w:val="000000" w:themeColor="text1"/>
                                <w:shd w:val="clear" w:color="auto" w:fill="FFFFFF"/>
                              </w:rPr>
                              <w:t>. This was an important definition in that it considered health as something positive rather than an absence of disease.</w:t>
                            </w:r>
                          </w:p>
                          <w:p w14:paraId="60AA98BF" w14:textId="77777777" w:rsidR="00E83220" w:rsidRDefault="00E83220" w:rsidP="00D13AFC">
                            <w:pPr>
                              <w:spacing w:after="0" w:line="240" w:lineRule="auto"/>
                              <w:rPr>
                                <w:rFonts w:ascii="Arial" w:hAnsi="Arial" w:cs="Arial"/>
                                <w:color w:val="000000" w:themeColor="text1"/>
                                <w:shd w:val="clear" w:color="auto" w:fill="FFFFFF"/>
                              </w:rPr>
                            </w:pPr>
                          </w:p>
                          <w:p w14:paraId="0BB2B37A" w14:textId="20901913" w:rsidR="00E83220" w:rsidRDefault="00E83220" w:rsidP="00390B7F">
                            <w:pPr>
                              <w:spacing w:after="0" w:line="240" w:lineRule="auto"/>
                              <w:rPr>
                                <w:rFonts w:ascii="Arial" w:hAnsi="Arial" w:cs="Arial"/>
                                <w:color w:val="000000" w:themeColor="text1"/>
                              </w:rPr>
                            </w:pPr>
                            <w:r>
                              <w:rPr>
                                <w:rFonts w:ascii="Arial" w:hAnsi="Arial" w:cs="Arial"/>
                                <w:color w:val="000000" w:themeColor="text1"/>
                                <w:shd w:val="clear" w:color="auto" w:fill="FFFFFF"/>
                              </w:rPr>
                              <w:t>However, this definition does not recognise that many people live with a long-term condition and can be healthy. It is best</w:t>
                            </w:r>
                            <w:r w:rsidR="00285B34">
                              <w:rPr>
                                <w:rFonts w:ascii="Arial" w:hAnsi="Arial" w:cs="Arial"/>
                                <w:color w:val="000000" w:themeColor="text1"/>
                                <w:shd w:val="clear" w:color="auto" w:fill="FFFFFF"/>
                              </w:rPr>
                              <w:t>,</w:t>
                            </w:r>
                            <w:r>
                              <w:rPr>
                                <w:rFonts w:ascii="Arial" w:hAnsi="Arial" w:cs="Arial"/>
                                <w:color w:val="000000" w:themeColor="text1"/>
                                <w:shd w:val="clear" w:color="auto" w:fill="FFFFFF"/>
                              </w:rPr>
                              <w:t xml:space="preserve"> then</w:t>
                            </w:r>
                            <w:r w:rsidR="00285B34">
                              <w:rPr>
                                <w:rFonts w:ascii="Arial" w:hAnsi="Arial" w:cs="Arial"/>
                                <w:color w:val="000000" w:themeColor="text1"/>
                                <w:shd w:val="clear" w:color="auto" w:fill="FFFFFF"/>
                              </w:rPr>
                              <w:t>,</w:t>
                            </w:r>
                            <w:r>
                              <w:rPr>
                                <w:rFonts w:ascii="Arial" w:hAnsi="Arial" w:cs="Arial"/>
                                <w:color w:val="000000" w:themeColor="text1"/>
                                <w:shd w:val="clear" w:color="auto" w:fill="FFFFFF"/>
                              </w:rPr>
                              <w:t xml:space="preserve"> to </w:t>
                            </w:r>
                            <w:hyperlink r:id="rId17" w:history="1">
                              <w:r w:rsidRPr="00E83220">
                                <w:rPr>
                                  <w:rStyle w:val="Hyperlink"/>
                                  <w:rFonts w:ascii="Arial" w:hAnsi="Arial" w:cs="Arial"/>
                                  <w:highlight w:val="yellow"/>
                                  <w:shd w:val="clear" w:color="auto" w:fill="FFFFFF"/>
                                </w:rPr>
                                <w:t xml:space="preserve">consider health and wellbeing as </w:t>
                              </w:r>
                              <w:r w:rsidR="00087704">
                                <w:rPr>
                                  <w:rStyle w:val="Hyperlink"/>
                                  <w:rFonts w:ascii="Arial" w:hAnsi="Arial" w:cs="Arial"/>
                                  <w:highlight w:val="yellow"/>
                                  <w:shd w:val="clear" w:color="auto" w:fill="FFFFFF"/>
                                </w:rPr>
                                <w:t xml:space="preserve">being </w:t>
                              </w:r>
                              <w:r w:rsidRPr="00E83220">
                                <w:rPr>
                                  <w:rStyle w:val="Hyperlink"/>
                                  <w:rFonts w:ascii="Arial" w:hAnsi="Arial" w:cs="Arial"/>
                                  <w:highlight w:val="yellow"/>
                                  <w:shd w:val="clear" w:color="auto" w:fill="FFFFFF"/>
                                </w:rPr>
                                <w:t xml:space="preserve">about </w:t>
                              </w:r>
                              <w:r w:rsidRPr="00E83220">
                                <w:rPr>
                                  <w:rStyle w:val="Hyperlink"/>
                                  <w:rFonts w:ascii="Arial" w:hAnsi="Arial" w:cs="Arial"/>
                                  <w:highlight w:val="yellow"/>
                                </w:rPr>
                                <w:t>what makes us feel good physically, mentally, socially, and spiritually</w:t>
                              </w:r>
                            </w:hyperlink>
                            <w:r w:rsidRPr="00390B7F">
                              <w:rPr>
                                <w:rFonts w:ascii="Arial" w:hAnsi="Arial" w:cs="Arial"/>
                                <w:color w:val="000000" w:themeColor="text1"/>
                              </w:rPr>
                              <w:t>. It is about how we react to the strains and stresses of life and are not only resilient to them but have the potential to bounce back even stronger.</w:t>
                            </w:r>
                          </w:p>
                          <w:p w14:paraId="619C0BDC" w14:textId="77777777" w:rsidR="00E83220" w:rsidRDefault="00E83220" w:rsidP="00390B7F">
                            <w:pPr>
                              <w:spacing w:after="0" w:line="240" w:lineRule="auto"/>
                              <w:rPr>
                                <w:rFonts w:ascii="Arial" w:hAnsi="Arial" w:cs="Arial"/>
                                <w:color w:val="000000" w:themeColor="text1"/>
                              </w:rPr>
                            </w:pPr>
                          </w:p>
                          <w:p w14:paraId="3A7FEE22" w14:textId="33A8C3BB" w:rsidR="00E83220" w:rsidRPr="00E043A2" w:rsidRDefault="00E83220" w:rsidP="00DE6B5F">
                            <w:pPr>
                              <w:spacing w:after="0" w:line="240" w:lineRule="auto"/>
                              <w:rPr>
                                <w:rFonts w:ascii="Arial" w:hAnsi="Arial" w:cs="Arial"/>
                                <w:color w:val="000000" w:themeColor="text1"/>
                              </w:rPr>
                            </w:pPr>
                            <w:r>
                              <w:rPr>
                                <w:rFonts w:ascii="Arial" w:hAnsi="Arial" w:cs="Arial"/>
                                <w:color w:val="000000" w:themeColor="text1"/>
                              </w:rPr>
                              <w:t xml:space="preserve">It is </w:t>
                            </w:r>
                            <w:r w:rsidR="002871DA">
                              <w:rPr>
                                <w:rFonts w:ascii="Arial" w:hAnsi="Arial" w:cs="Arial"/>
                                <w:color w:val="000000" w:themeColor="text1"/>
                              </w:rPr>
                              <w:t xml:space="preserve">also </w:t>
                            </w:r>
                            <w:r>
                              <w:rPr>
                                <w:rFonts w:ascii="Arial" w:hAnsi="Arial" w:cs="Arial"/>
                                <w:color w:val="000000" w:themeColor="text1"/>
                              </w:rPr>
                              <w:t xml:space="preserve">important to acknowledge that there is some distance to travel </w:t>
                            </w:r>
                            <w:r w:rsidR="00A60C43">
                              <w:rPr>
                                <w:rFonts w:ascii="Arial" w:hAnsi="Arial" w:cs="Arial"/>
                                <w:color w:val="000000" w:themeColor="text1"/>
                              </w:rPr>
                              <w:t xml:space="preserve">for mental health to be </w:t>
                            </w:r>
                            <w:r>
                              <w:rPr>
                                <w:rFonts w:ascii="Arial" w:hAnsi="Arial" w:cs="Arial"/>
                                <w:color w:val="000000" w:themeColor="text1"/>
                              </w:rPr>
                              <w:t xml:space="preserve">given equal priority to physical health, in society and in public services, and that we must move towards </w:t>
                            </w:r>
                            <w:hyperlink r:id="rId18" w:history="1">
                              <w:r w:rsidRPr="00E83220">
                                <w:rPr>
                                  <w:rStyle w:val="Hyperlink"/>
                                  <w:rFonts w:ascii="Arial" w:hAnsi="Arial" w:cs="Arial"/>
                                  <w:highlight w:val="yellow"/>
                                </w:rPr>
                                <w:t>helping everyone to stay mentally well.</w:t>
                              </w:r>
                            </w:hyperlink>
                            <w:r>
                              <w:rPr>
                                <w:rFonts w:ascii="Arial" w:hAnsi="Arial" w:cs="Arial"/>
                                <w:color w:val="000000" w:themeColor="text1"/>
                              </w:rPr>
                              <w:t xml:space="preserve"> Councils play a key role in supporting mental health across all ages in their communities: see </w:t>
                            </w:r>
                            <w:hyperlink r:id="rId19" w:history="1">
                              <w:r w:rsidRPr="00E83220">
                                <w:rPr>
                                  <w:rStyle w:val="Hyperlink"/>
                                  <w:rFonts w:ascii="Arial" w:hAnsi="Arial" w:cs="Arial"/>
                                  <w:highlight w:val="yellow"/>
                                </w:rPr>
                                <w:t>‘Must know: is your council doing all it can to improve mental health?</w:t>
                              </w:r>
                            </w:hyperlink>
                            <w:r w:rsidRPr="00E83220">
                              <w:rPr>
                                <w:rFonts w:ascii="Arial" w:hAnsi="Arial" w:cs="Arial"/>
                                <w:color w:val="000000" w:themeColor="text1"/>
                                <w:highlight w:val="yellow"/>
                              </w:rPr>
                              <w:t>’</w:t>
                            </w:r>
                            <w:r>
                              <w:rPr>
                                <w:rFonts w:ascii="Arial" w:hAnsi="Arial" w:cs="Arial"/>
                                <w:color w:val="000000" w:themeColor="text1"/>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0D9E921F" id="_x0000_t202" coordsize="21600,21600" o:spt="202" path="m,l,21600r21600,l21600,xe">
                <v:stroke joinstyle="miter"/>
                <v:path gradientshapeok="t" o:connecttype="rect"/>
              </v:shapetype>
              <v:shape id="Text Box 1" o:spid="_x0000_s1026" type="#_x0000_t202" style="position:absolute;margin-left:0;margin-top:0;width:2in;height:2in;z-index:25165824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" filled="f" strokeweight=".5pt">
                <v:textbox style="mso-fit-shape-to-text:t">
                  <w:txbxContent>
                    <w:p w14:paraId="6DB6FA7C" w14:textId="77777777" w:rsidR="00E83220" w:rsidRPr="00E83220" w:rsidRDefault="00E83220" w:rsidP="00D13AFC">
                      <w:pPr>
                        <w:spacing w:after="0" w:line="240" w:lineRule="auto"/>
                        <w:rPr>
                          <w:rFonts w:ascii="Arial" w:hAnsi="Arial" w:cs="Arial"/>
                          <w:b/>
                          <w:bCs/>
                          <w:color w:val="000000" w:themeColor="text1"/>
                        </w:rPr>
                      </w:pPr>
                      <w:r w:rsidRPr="00E83220">
                        <w:rPr>
                          <w:rFonts w:ascii="Arial" w:hAnsi="Arial" w:cs="Arial"/>
                          <w:b/>
                          <w:bCs/>
                        </w:rPr>
                        <w:t xml:space="preserve">Health and wellbeing </w:t>
                      </w:r>
                    </w:p>
                    <w:p w14:paraId="1FB46AD9" w14:textId="77777777" w:rsidR="00E83220" w:rsidRPr="00390B7F" w:rsidRDefault="00E83220" w:rsidP="00D13AFC">
                      <w:pPr>
                        <w:spacing w:after="0" w:line="240" w:lineRule="auto"/>
                        <w:rPr>
                          <w:rFonts w:ascii="Arial" w:hAnsi="Arial" w:cs="Arial"/>
                          <w:color w:val="000000" w:themeColor="text1"/>
                        </w:rPr>
                      </w:pPr>
                    </w:p>
                    <w:p w14:paraId="6773CDC9" w14:textId="71449053" w:rsidR="00E83220" w:rsidRDefault="00E83220" w:rsidP="00D13AFC">
                      <w:pPr>
                        <w:spacing w:after="0" w:line="240" w:lineRule="auto"/>
                        <w:rPr>
                          <w:rFonts w:ascii="Arial" w:hAnsi="Arial" w:cs="Arial"/>
                          <w:color w:val="000000" w:themeColor="text1"/>
                          <w:shd w:val="clear" w:color="auto" w:fill="FFFFFF"/>
                        </w:rPr>
                      </w:pPr>
                      <w:r w:rsidRPr="00390B7F">
                        <w:rPr>
                          <w:rFonts w:ascii="Arial" w:hAnsi="Arial" w:cs="Arial"/>
                          <w:color w:val="000000" w:themeColor="text1"/>
                          <w:shd w:val="clear" w:color="auto" w:fill="FFFFFF"/>
                        </w:rPr>
                        <w:t>The longstanding definition of health from the World Health Organi</w:t>
                      </w:r>
                      <w:r w:rsidR="007E56D9">
                        <w:rPr>
                          <w:rFonts w:ascii="Arial" w:hAnsi="Arial" w:cs="Arial"/>
                          <w:color w:val="000000" w:themeColor="text1"/>
                          <w:shd w:val="clear" w:color="auto" w:fill="FFFFFF"/>
                        </w:rPr>
                        <w:t>s</w:t>
                      </w:r>
                      <w:r w:rsidRPr="00390B7F">
                        <w:rPr>
                          <w:rFonts w:ascii="Arial" w:hAnsi="Arial" w:cs="Arial"/>
                          <w:color w:val="000000" w:themeColor="text1"/>
                          <w:shd w:val="clear" w:color="auto" w:fill="FFFFFF"/>
                        </w:rPr>
                        <w:t>ation (WHO) formulated in 1948 is ‘</w:t>
                      </w:r>
                      <w:r w:rsidRPr="00390B7F">
                        <w:rPr>
                          <w:rStyle w:val="Emphasis"/>
                          <w:rFonts w:ascii="Arial" w:hAnsi="Arial" w:cs="Arial"/>
                          <w:color w:val="000000" w:themeColor="text1"/>
                        </w:rPr>
                        <w:t>a state of complete physical, mental and social well-being and not merely the absence of disease or infirmity’</w:t>
                      </w:r>
                      <w:r w:rsidRPr="00390B7F">
                        <w:rPr>
                          <w:rFonts w:ascii="Arial" w:hAnsi="Arial" w:cs="Arial"/>
                          <w:color w:val="000000" w:themeColor="text1"/>
                          <w:shd w:val="clear" w:color="auto" w:fill="FFFFFF"/>
                        </w:rPr>
                        <w:t>. This was an important definition in that it considered health as something positive rather than an absence of disease.</w:t>
                      </w:r>
                    </w:p>
                    <w:p w14:paraId="60AA98BF" w14:textId="77777777" w:rsidR="00E83220" w:rsidRDefault="00E83220" w:rsidP="00D13AFC">
                      <w:pPr>
                        <w:spacing w:after="0" w:line="240" w:lineRule="auto"/>
                        <w:rPr>
                          <w:rFonts w:ascii="Arial" w:hAnsi="Arial" w:cs="Arial"/>
                          <w:color w:val="000000" w:themeColor="text1"/>
                          <w:shd w:val="clear" w:color="auto" w:fill="FFFFFF"/>
                        </w:rPr>
                      </w:pPr>
                    </w:p>
                    <w:p w14:paraId="0BB2B37A" w14:textId="20901913" w:rsidR="00E83220" w:rsidRDefault="00E83220" w:rsidP="00390B7F">
                      <w:pPr>
                        <w:spacing w:after="0" w:line="240" w:lineRule="auto"/>
                        <w:rPr>
                          <w:rFonts w:ascii="Arial" w:hAnsi="Arial" w:cs="Arial"/>
                          <w:color w:val="000000" w:themeColor="text1"/>
                        </w:rPr>
                      </w:pPr>
                      <w:r>
                        <w:rPr>
                          <w:rFonts w:ascii="Arial" w:hAnsi="Arial" w:cs="Arial"/>
                          <w:color w:val="000000" w:themeColor="text1"/>
                          <w:shd w:val="clear" w:color="auto" w:fill="FFFFFF"/>
                        </w:rPr>
                        <w:t>However, this definition does not recognise that many people live with a long-term condition and can be healthy. It is best</w:t>
                      </w:r>
                      <w:r w:rsidR="00285B34">
                        <w:rPr>
                          <w:rFonts w:ascii="Arial" w:hAnsi="Arial" w:cs="Arial"/>
                          <w:color w:val="000000" w:themeColor="text1"/>
                          <w:shd w:val="clear" w:color="auto" w:fill="FFFFFF"/>
                        </w:rPr>
                        <w:t>,</w:t>
                      </w:r>
                      <w:r>
                        <w:rPr>
                          <w:rFonts w:ascii="Arial" w:hAnsi="Arial" w:cs="Arial"/>
                          <w:color w:val="000000" w:themeColor="text1"/>
                          <w:shd w:val="clear" w:color="auto" w:fill="FFFFFF"/>
                        </w:rPr>
                        <w:t xml:space="preserve"> then</w:t>
                      </w:r>
                      <w:r w:rsidR="00285B34">
                        <w:rPr>
                          <w:rFonts w:ascii="Arial" w:hAnsi="Arial" w:cs="Arial"/>
                          <w:color w:val="000000" w:themeColor="text1"/>
                          <w:shd w:val="clear" w:color="auto" w:fill="FFFFFF"/>
                        </w:rPr>
                        <w:t>,</w:t>
                      </w:r>
                      <w:r>
                        <w:rPr>
                          <w:rFonts w:ascii="Arial" w:hAnsi="Arial" w:cs="Arial"/>
                          <w:color w:val="000000" w:themeColor="text1"/>
                          <w:shd w:val="clear" w:color="auto" w:fill="FFFFFF"/>
                        </w:rPr>
                        <w:t xml:space="preserve"> to </w:t>
                      </w:r>
                      <w:hyperlink r:id="rId20" w:history="1">
                        <w:r w:rsidRPr="00E83220">
                          <w:rPr>
                            <w:rStyle w:val="Hyperlink"/>
                            <w:rFonts w:ascii="Arial" w:hAnsi="Arial" w:cs="Arial"/>
                            <w:highlight w:val="yellow"/>
                            <w:shd w:val="clear" w:color="auto" w:fill="FFFFFF"/>
                          </w:rPr>
                          <w:t xml:space="preserve">consider health and wellbeing as </w:t>
                        </w:r>
                        <w:r w:rsidR="00087704">
                          <w:rPr>
                            <w:rStyle w:val="Hyperlink"/>
                            <w:rFonts w:ascii="Arial" w:hAnsi="Arial" w:cs="Arial"/>
                            <w:highlight w:val="yellow"/>
                            <w:shd w:val="clear" w:color="auto" w:fill="FFFFFF"/>
                          </w:rPr>
                          <w:t xml:space="preserve">being </w:t>
                        </w:r>
                        <w:r w:rsidRPr="00E83220">
                          <w:rPr>
                            <w:rStyle w:val="Hyperlink"/>
                            <w:rFonts w:ascii="Arial" w:hAnsi="Arial" w:cs="Arial"/>
                            <w:highlight w:val="yellow"/>
                            <w:shd w:val="clear" w:color="auto" w:fill="FFFFFF"/>
                          </w:rPr>
                          <w:t xml:space="preserve">about </w:t>
                        </w:r>
                        <w:r w:rsidRPr="00E83220">
                          <w:rPr>
                            <w:rStyle w:val="Hyperlink"/>
                            <w:rFonts w:ascii="Arial" w:hAnsi="Arial" w:cs="Arial"/>
                            <w:highlight w:val="yellow"/>
                          </w:rPr>
                          <w:t>what makes us feel good physically, mentally, socially, and spiritually</w:t>
                        </w:r>
                      </w:hyperlink>
                      <w:r w:rsidRPr="00390B7F">
                        <w:rPr>
                          <w:rFonts w:ascii="Arial" w:hAnsi="Arial" w:cs="Arial"/>
                          <w:color w:val="000000" w:themeColor="text1"/>
                        </w:rPr>
                        <w:t>. It is about how we react to the strains and stresses of life and are not only resilient to them but have the potential to bounce back even stronger.</w:t>
                      </w:r>
                    </w:p>
                    <w:p w14:paraId="619C0BDC" w14:textId="77777777" w:rsidR="00E83220" w:rsidRDefault="00E83220" w:rsidP="00390B7F">
                      <w:pPr>
                        <w:spacing w:after="0" w:line="240" w:lineRule="auto"/>
                        <w:rPr>
                          <w:rFonts w:ascii="Arial" w:hAnsi="Arial" w:cs="Arial"/>
                          <w:color w:val="000000" w:themeColor="text1"/>
                        </w:rPr>
                      </w:pPr>
                    </w:p>
                    <w:p w14:paraId="3A7FEE22" w14:textId="33A8C3BB" w:rsidR="00E83220" w:rsidRPr="00E043A2" w:rsidRDefault="00E83220" w:rsidP="00DE6B5F">
                      <w:pPr>
                        <w:spacing w:after="0" w:line="240" w:lineRule="auto"/>
                        <w:rPr>
                          <w:rFonts w:ascii="Arial" w:hAnsi="Arial" w:cs="Arial"/>
                          <w:color w:val="000000" w:themeColor="text1"/>
                        </w:rPr>
                      </w:pPr>
                      <w:r>
                        <w:rPr>
                          <w:rFonts w:ascii="Arial" w:hAnsi="Arial" w:cs="Arial"/>
                          <w:color w:val="000000" w:themeColor="text1"/>
                        </w:rPr>
                        <w:t xml:space="preserve">It is </w:t>
                      </w:r>
                      <w:r w:rsidR="002871DA">
                        <w:rPr>
                          <w:rFonts w:ascii="Arial" w:hAnsi="Arial" w:cs="Arial"/>
                          <w:color w:val="000000" w:themeColor="text1"/>
                        </w:rPr>
                        <w:t xml:space="preserve">also </w:t>
                      </w:r>
                      <w:r>
                        <w:rPr>
                          <w:rFonts w:ascii="Arial" w:hAnsi="Arial" w:cs="Arial"/>
                          <w:color w:val="000000" w:themeColor="text1"/>
                        </w:rPr>
                        <w:t xml:space="preserve">important to acknowledge that there is some distance to travel </w:t>
                      </w:r>
                      <w:r w:rsidR="00A60C43">
                        <w:rPr>
                          <w:rFonts w:ascii="Arial" w:hAnsi="Arial" w:cs="Arial"/>
                          <w:color w:val="000000" w:themeColor="text1"/>
                        </w:rPr>
                        <w:t xml:space="preserve">for mental health to be </w:t>
                      </w:r>
                      <w:r>
                        <w:rPr>
                          <w:rFonts w:ascii="Arial" w:hAnsi="Arial" w:cs="Arial"/>
                          <w:color w:val="000000" w:themeColor="text1"/>
                        </w:rPr>
                        <w:t xml:space="preserve">given equal priority to physical health, in society and in public services, and that we must move towards </w:t>
                      </w:r>
                      <w:hyperlink r:id="rId21" w:history="1">
                        <w:r w:rsidRPr="00E83220">
                          <w:rPr>
                            <w:rStyle w:val="Hyperlink"/>
                            <w:rFonts w:ascii="Arial" w:hAnsi="Arial" w:cs="Arial"/>
                            <w:highlight w:val="yellow"/>
                          </w:rPr>
                          <w:t>helping everyone to stay mentally well.</w:t>
                        </w:r>
                      </w:hyperlink>
                      <w:r>
                        <w:rPr>
                          <w:rFonts w:ascii="Arial" w:hAnsi="Arial" w:cs="Arial"/>
                          <w:color w:val="000000" w:themeColor="text1"/>
                        </w:rPr>
                        <w:t xml:space="preserve"> Councils play a key role in supporting mental health across all ages in their communities: see </w:t>
                      </w:r>
                      <w:hyperlink r:id="rId22" w:history="1">
                        <w:r w:rsidRPr="00E83220">
                          <w:rPr>
                            <w:rStyle w:val="Hyperlink"/>
                            <w:rFonts w:ascii="Arial" w:hAnsi="Arial" w:cs="Arial"/>
                            <w:highlight w:val="yellow"/>
                          </w:rPr>
                          <w:t>‘Must know: is your council doing all it can to improve mental health?</w:t>
                        </w:r>
                      </w:hyperlink>
                      <w:r w:rsidRPr="00E83220">
                        <w:rPr>
                          <w:rFonts w:ascii="Arial" w:hAnsi="Arial" w:cs="Arial"/>
                          <w:color w:val="000000" w:themeColor="text1"/>
                          <w:highlight w:val="yellow"/>
                        </w:rPr>
                        <w:t>’</w:t>
                      </w:r>
                      <w:r>
                        <w:rPr>
                          <w:rFonts w:ascii="Arial" w:hAnsi="Arial" w:cs="Arial"/>
                          <w:color w:val="000000" w:themeColor="text1"/>
                        </w:rPr>
                        <w:t xml:space="preserve"> </w:t>
                      </w:r>
                    </w:p>
                  </w:txbxContent>
                </v:textbox>
                <w10:wrap type="square"/>
              </v:shape>
            </w:pict>
          </mc:Fallback>
        </mc:AlternateContent>
      </w:r>
    </w:p>
    <w:p w14:paraId="04E24096" w14:textId="161714E5" w:rsidR="005968E6" w:rsidRPr="005968E6" w:rsidRDefault="005968E6" w:rsidP="00D13AFC">
      <w:pPr>
        <w:spacing w:after="0" w:line="240" w:lineRule="auto"/>
        <w:rPr>
          <w:rFonts w:ascii="Arial" w:hAnsi="Arial" w:cs="Arial"/>
          <w:i/>
          <w:iCs/>
        </w:rPr>
      </w:pPr>
      <w:r>
        <w:rPr>
          <w:rFonts w:ascii="Arial" w:hAnsi="Arial" w:cs="Arial"/>
          <w:i/>
          <w:iCs/>
        </w:rPr>
        <w:t>The wider determinants of health</w:t>
      </w:r>
      <w:r w:rsidR="00AE2030">
        <w:rPr>
          <w:rFonts w:ascii="Arial" w:hAnsi="Arial" w:cs="Arial"/>
          <w:i/>
          <w:iCs/>
        </w:rPr>
        <w:t xml:space="preserve"> </w:t>
      </w:r>
    </w:p>
    <w:p w14:paraId="4D15E594" w14:textId="77777777" w:rsidR="005968E6" w:rsidRDefault="005968E6" w:rsidP="00D13AFC">
      <w:pPr>
        <w:spacing w:after="0" w:line="240" w:lineRule="auto"/>
        <w:rPr>
          <w:rFonts w:ascii="Arial" w:hAnsi="Arial" w:cs="Arial"/>
        </w:rPr>
      </w:pPr>
    </w:p>
    <w:p w14:paraId="248AAA77" w14:textId="782BADDA" w:rsidR="00F66327" w:rsidRDefault="00A537A4" w:rsidP="00F66327">
      <w:pPr>
        <w:spacing w:after="0" w:line="240" w:lineRule="auto"/>
        <w:rPr>
          <w:rFonts w:ascii="Arial" w:hAnsi="Arial" w:cs="Arial"/>
        </w:rPr>
      </w:pPr>
      <w:r>
        <w:rPr>
          <w:rFonts w:ascii="Arial" w:hAnsi="Arial" w:cs="Arial"/>
        </w:rPr>
        <w:t>The wider (also known as social) d</w:t>
      </w:r>
      <w:r w:rsidR="00D13AFC">
        <w:rPr>
          <w:rFonts w:ascii="Arial" w:hAnsi="Arial" w:cs="Arial"/>
        </w:rPr>
        <w:t>eterminants of health</w:t>
      </w:r>
      <w:r>
        <w:rPr>
          <w:rFonts w:ascii="Arial" w:hAnsi="Arial" w:cs="Arial"/>
        </w:rPr>
        <w:t xml:space="preserve"> are the social, economic, cultural </w:t>
      </w:r>
      <w:r w:rsidR="007C7294">
        <w:rPr>
          <w:rFonts w:ascii="Arial" w:hAnsi="Arial" w:cs="Arial"/>
        </w:rPr>
        <w:t>and environmental</w:t>
      </w:r>
      <w:r>
        <w:rPr>
          <w:rFonts w:ascii="Arial" w:hAnsi="Arial" w:cs="Arial"/>
        </w:rPr>
        <w:t xml:space="preserve"> factors that impact a person’s physical and mental health, and wellbeing, all of which can, potentially, be modified to improve health. </w:t>
      </w:r>
      <w:r w:rsidR="00F66327">
        <w:rPr>
          <w:rFonts w:ascii="Arial" w:hAnsi="Arial" w:cs="Arial"/>
        </w:rPr>
        <w:t>These factors include homes, jobs, healthy food and friends: councils have a significant role in relation to all these</w:t>
      </w:r>
      <w:r w:rsidR="007B1E61">
        <w:rPr>
          <w:rFonts w:ascii="Arial" w:hAnsi="Arial" w:cs="Arial"/>
        </w:rPr>
        <w:t xml:space="preserve">. For more information about the role of local government, refer to the </w:t>
      </w:r>
      <w:r w:rsidR="007B1E61" w:rsidRPr="007B1E61">
        <w:rPr>
          <w:rFonts w:ascii="Arial" w:hAnsi="Arial" w:cs="Arial"/>
          <w:highlight w:val="yellow"/>
        </w:rPr>
        <w:t xml:space="preserve">LGA’s </w:t>
      </w:r>
      <w:hyperlink r:id="rId23" w:history="1">
        <w:r w:rsidR="007B1E61" w:rsidRPr="007B1E61">
          <w:rPr>
            <w:rStyle w:val="Hyperlink"/>
            <w:rFonts w:ascii="Arial" w:hAnsi="Arial" w:cs="Arial"/>
            <w:highlight w:val="yellow"/>
          </w:rPr>
          <w:t>‘social determinants of health and the role of local government’</w:t>
        </w:r>
      </w:hyperlink>
      <w:r w:rsidR="007B1E61">
        <w:rPr>
          <w:rFonts w:ascii="Arial" w:hAnsi="Arial" w:cs="Arial"/>
        </w:rPr>
        <w:t xml:space="preserve"> guide. </w:t>
      </w:r>
    </w:p>
    <w:p w14:paraId="6109CAC0" w14:textId="77777777" w:rsidR="007B1E61" w:rsidRDefault="007B1E61" w:rsidP="00F66327">
      <w:pPr>
        <w:spacing w:after="0" w:line="240" w:lineRule="auto"/>
        <w:rPr>
          <w:rFonts w:ascii="Arial" w:hAnsi="Arial" w:cs="Arial"/>
        </w:rPr>
      </w:pPr>
    </w:p>
    <w:p w14:paraId="1DD56293" w14:textId="6AE6D9D4" w:rsidR="00A537A4" w:rsidRDefault="00A537A4" w:rsidP="00D13AFC">
      <w:pPr>
        <w:spacing w:after="0" w:line="240" w:lineRule="auto"/>
        <w:rPr>
          <w:rFonts w:ascii="Arial" w:hAnsi="Arial" w:cs="Arial"/>
        </w:rPr>
      </w:pPr>
      <w:r>
        <w:rPr>
          <w:rFonts w:ascii="Arial" w:hAnsi="Arial" w:cs="Arial"/>
          <w:noProof/>
          <w14:ligatures w14:val="standardContextual"/>
        </w:rPr>
        <w:drawing>
          <wp:inline distT="0" distB="0" distL="0" distR="0" wp14:anchorId="061E0396" wp14:editId="205F61AD">
            <wp:extent cx="6390907" cy="4042847"/>
            <wp:effectExtent l="0" t="0" r="0" b="0"/>
            <wp:docPr id="845767332" name="Picture 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767332" name="Picture 5" descr="A screenshot of a computer&#10;&#10;AI-generated content may be incorrect."/>
                    <pic:cNvPicPr/>
                  </pic:nvPicPr>
                  <pic:blipFill rotWithShape="1">
                    <a:blip r:embed="rId24">
                      <a:extLst>
                        <a:ext uri="{28A0092B-C50C-407E-A947-70E740481C1C}">
                          <a14:useLocalDpi xmlns:a14="http://schemas.microsoft.com/office/drawing/2010/main" val="0"/>
                        </a:ext>
                      </a:extLst>
                    </a:blip>
                    <a:srcRect l="37684" t="28022" r="13949" b="24926"/>
                    <a:stretch>
                      <a:fillRect/>
                    </a:stretch>
                  </pic:blipFill>
                  <pic:spPr bwMode="auto">
                    <a:xfrm>
                      <a:off x="0" y="0"/>
                      <a:ext cx="6501040" cy="4112517"/>
                    </a:xfrm>
                    <a:prstGeom prst="rect">
                      <a:avLst/>
                    </a:prstGeom>
                    <a:ln>
                      <a:noFill/>
                    </a:ln>
                    <a:extLst>
                      <a:ext uri="{53640926-AAD7-44D8-BBD7-CCE9431645EC}">
                        <a14:shadowObscured xmlns:a14="http://schemas.microsoft.com/office/drawing/2010/main"/>
                      </a:ext>
                    </a:extLst>
                  </pic:spPr>
                </pic:pic>
              </a:graphicData>
            </a:graphic>
          </wp:inline>
        </w:drawing>
      </w:r>
    </w:p>
    <w:p w14:paraId="2F031694" w14:textId="77777777" w:rsidR="00F66327" w:rsidRDefault="00F66327" w:rsidP="00D13AFC">
      <w:pPr>
        <w:spacing w:after="0" w:line="240" w:lineRule="auto"/>
        <w:rPr>
          <w:rFonts w:ascii="Arial" w:hAnsi="Arial" w:cs="Arial"/>
        </w:rPr>
      </w:pPr>
    </w:p>
    <w:p w14:paraId="76B071E4" w14:textId="009F7AFF" w:rsidR="00A537A4" w:rsidRDefault="00A537A4" w:rsidP="00A537A4">
      <w:pPr>
        <w:spacing w:after="0" w:line="240" w:lineRule="auto"/>
        <w:rPr>
          <w:rFonts w:ascii="Arial" w:hAnsi="Arial" w:cs="Arial"/>
        </w:rPr>
      </w:pPr>
      <w:r>
        <w:rPr>
          <w:rFonts w:ascii="Arial" w:hAnsi="Arial" w:cs="Arial"/>
        </w:rPr>
        <w:t xml:space="preserve">The </w:t>
      </w:r>
      <w:r w:rsidR="00F66327">
        <w:rPr>
          <w:rFonts w:ascii="Arial" w:hAnsi="Arial" w:cs="Arial"/>
        </w:rPr>
        <w:t>wider</w:t>
      </w:r>
      <w:r>
        <w:rPr>
          <w:rFonts w:ascii="Arial" w:hAnsi="Arial" w:cs="Arial"/>
        </w:rPr>
        <w:t xml:space="preserve"> determinants are increasingly referred to </w:t>
      </w:r>
      <w:r w:rsidR="00C83268">
        <w:rPr>
          <w:rFonts w:ascii="Arial" w:hAnsi="Arial" w:cs="Arial"/>
        </w:rPr>
        <w:t xml:space="preserve">as </w:t>
      </w:r>
      <w:r>
        <w:rPr>
          <w:rFonts w:ascii="Arial" w:hAnsi="Arial" w:cs="Arial"/>
        </w:rPr>
        <w:t>the ‘building blocks of health’</w:t>
      </w:r>
      <w:r w:rsidR="00F66327">
        <w:rPr>
          <w:rFonts w:ascii="Arial" w:hAnsi="Arial" w:cs="Arial"/>
        </w:rPr>
        <w:t>, a metaphor used to increase understanding about how a healthy society or place is shaped the wider determinants</w:t>
      </w:r>
      <w:r w:rsidR="005968E6">
        <w:rPr>
          <w:rFonts w:ascii="Arial" w:hAnsi="Arial" w:cs="Arial"/>
        </w:rPr>
        <w:t>.</w:t>
      </w:r>
      <w:r w:rsidR="00F66327">
        <w:rPr>
          <w:rFonts w:ascii="Arial" w:hAnsi="Arial" w:cs="Arial"/>
        </w:rPr>
        <w:t xml:space="preserve"> </w:t>
      </w:r>
    </w:p>
    <w:p w14:paraId="6CD3EF07" w14:textId="77777777" w:rsidR="00D13AFC" w:rsidRDefault="00D13AFC" w:rsidP="00D13AFC">
      <w:pPr>
        <w:spacing w:after="0" w:line="240" w:lineRule="auto"/>
        <w:rPr>
          <w:rFonts w:ascii="Arial" w:hAnsi="Arial" w:cs="Arial"/>
        </w:rPr>
      </w:pPr>
    </w:p>
    <w:p w14:paraId="3DBD8CF7" w14:textId="2F127C13" w:rsidR="00D13AFC" w:rsidRDefault="00D13AFC" w:rsidP="00D13AFC">
      <w:pPr>
        <w:spacing w:after="0" w:line="240" w:lineRule="auto"/>
        <w:rPr>
          <w:rFonts w:ascii="Arial" w:hAnsi="Arial" w:cs="Arial"/>
        </w:rPr>
      </w:pPr>
      <w:r w:rsidRPr="00D13AFC">
        <w:rPr>
          <w:rFonts w:ascii="Arial" w:hAnsi="Arial" w:cs="Arial"/>
          <w:noProof/>
        </w:rPr>
        <w:drawing>
          <wp:inline distT="0" distB="0" distL="0" distR="0" wp14:anchorId="732EC123" wp14:editId="43A26FE9">
            <wp:extent cx="6400800" cy="2955925"/>
            <wp:effectExtent l="0" t="0" r="0" b="0"/>
            <wp:docPr id="8" name="Graphic 7">
              <a:extLst xmlns:a="http://schemas.openxmlformats.org/drawingml/2006/main">
                <a:ext uri="{FF2B5EF4-FFF2-40B4-BE49-F238E27FC236}">
                  <a16:creationId xmlns:a16="http://schemas.microsoft.com/office/drawing/2014/main" id="{3C2C1780-4ED1-41EB-9220-686219D197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7">
                      <a:extLst>
                        <a:ext uri="{FF2B5EF4-FFF2-40B4-BE49-F238E27FC236}">
                          <a16:creationId xmlns:a16="http://schemas.microsoft.com/office/drawing/2014/main" id="{3C2C1780-4ED1-41EB-9220-686219D19762}"/>
                        </a:ext>
                      </a:extLst>
                    </pic:cNvPr>
                    <pic:cNvPicPr>
                      <a:picLocks noChangeAspect="1"/>
                    </pic:cNvPicPr>
                  </pic:nvPicPr>
                  <pic:blipFill rotWithShape="1">
                    <a:blip r:embed="rId25">
                      <a:extLst>
                        <a:ext uri="{96DAC541-7B7A-43D3-8B79-37D633B846F1}">
                          <asvg:svgBlip xmlns:asvg="http://schemas.microsoft.com/office/drawing/2016/SVG/main" r:embed="rId26"/>
                        </a:ext>
                      </a:extLst>
                    </a:blip>
                    <a:srcRect l="-371" t="26116" r="371" b="12152"/>
                    <a:stretch/>
                  </pic:blipFill>
                  <pic:spPr>
                    <a:xfrm>
                      <a:off x="0" y="0"/>
                      <a:ext cx="6400800" cy="2955925"/>
                    </a:xfrm>
                    <a:prstGeom prst="rect">
                      <a:avLst/>
                    </a:prstGeom>
                  </pic:spPr>
                </pic:pic>
              </a:graphicData>
            </a:graphic>
          </wp:inline>
        </w:drawing>
      </w:r>
    </w:p>
    <w:p w14:paraId="400F154A" w14:textId="24E2D3A4" w:rsidR="00D13AFC" w:rsidRDefault="00D13AFC" w:rsidP="00D13AFC">
      <w:pPr>
        <w:spacing w:after="0" w:line="240" w:lineRule="auto"/>
        <w:rPr>
          <w:rFonts w:ascii="Arial" w:hAnsi="Arial" w:cs="Arial"/>
        </w:rPr>
      </w:pPr>
      <w:r>
        <w:rPr>
          <w:rFonts w:ascii="Arial" w:hAnsi="Arial" w:cs="Arial"/>
        </w:rPr>
        <w:t>Source: Health Foundation 2024</w:t>
      </w:r>
    </w:p>
    <w:p w14:paraId="24050E99" w14:textId="77777777" w:rsidR="00D13AFC" w:rsidRDefault="00D13AFC" w:rsidP="00D13AFC">
      <w:pPr>
        <w:spacing w:after="0" w:line="240" w:lineRule="auto"/>
        <w:rPr>
          <w:rFonts w:ascii="Arial" w:hAnsi="Arial" w:cs="Arial"/>
        </w:rPr>
      </w:pPr>
    </w:p>
    <w:p w14:paraId="49301A62" w14:textId="67594070" w:rsidR="00130319" w:rsidRDefault="002E63DB" w:rsidP="00D13AFC">
      <w:pPr>
        <w:spacing w:after="0" w:line="240" w:lineRule="auto"/>
        <w:rPr>
          <w:rFonts w:ascii="Arial" w:hAnsi="Arial" w:cs="Arial"/>
          <w:i/>
          <w:iCs/>
        </w:rPr>
      </w:pPr>
      <w:r>
        <w:rPr>
          <w:rFonts w:ascii="Arial" w:hAnsi="Arial" w:cs="Arial"/>
          <w:i/>
          <w:iCs/>
        </w:rPr>
        <w:t>A life course approach</w:t>
      </w:r>
    </w:p>
    <w:p w14:paraId="29154F3C" w14:textId="77777777" w:rsidR="002E63DB" w:rsidRDefault="002E63DB" w:rsidP="00D13AFC">
      <w:pPr>
        <w:spacing w:after="0" w:line="240" w:lineRule="auto"/>
        <w:rPr>
          <w:rFonts w:ascii="Arial" w:hAnsi="Arial" w:cs="Arial"/>
          <w:i/>
          <w:iCs/>
        </w:rPr>
      </w:pPr>
    </w:p>
    <w:p w14:paraId="7D7818F2" w14:textId="5C30871E" w:rsidR="00AE6D98" w:rsidRDefault="00AB4F2C" w:rsidP="00D13AFC">
      <w:pPr>
        <w:spacing w:after="0" w:line="240" w:lineRule="auto"/>
        <w:rPr>
          <w:rFonts w:ascii="Arial" w:hAnsi="Arial" w:cs="Arial"/>
        </w:rPr>
      </w:pPr>
      <w:r>
        <w:rPr>
          <w:rFonts w:ascii="Arial" w:hAnsi="Arial" w:cs="Arial"/>
        </w:rPr>
        <w:t>The wider determinants of health affect us in different ways at different stages of our life</w:t>
      </w:r>
      <w:r w:rsidR="0021435B">
        <w:rPr>
          <w:rFonts w:ascii="Arial" w:hAnsi="Arial" w:cs="Arial"/>
        </w:rPr>
        <w:t xml:space="preserve">. A good </w:t>
      </w:r>
      <w:r w:rsidR="003257F8">
        <w:rPr>
          <w:rFonts w:ascii="Arial" w:hAnsi="Arial" w:cs="Arial"/>
        </w:rPr>
        <w:t>HiAP</w:t>
      </w:r>
      <w:r w:rsidR="0021435B" w:rsidDel="003257F8">
        <w:rPr>
          <w:rFonts w:ascii="Arial" w:hAnsi="Arial" w:cs="Arial"/>
        </w:rPr>
        <w:t xml:space="preserve"> </w:t>
      </w:r>
      <w:r w:rsidR="0021435B">
        <w:rPr>
          <w:rFonts w:ascii="Arial" w:hAnsi="Arial" w:cs="Arial"/>
        </w:rPr>
        <w:t>approach will adopt a</w:t>
      </w:r>
      <w:r>
        <w:rPr>
          <w:rFonts w:ascii="Arial" w:hAnsi="Arial" w:cs="Arial"/>
        </w:rPr>
        <w:t xml:space="preserve"> life course approach</w:t>
      </w:r>
      <w:r w:rsidR="0021435B">
        <w:rPr>
          <w:rFonts w:ascii="Arial" w:hAnsi="Arial" w:cs="Arial"/>
        </w:rPr>
        <w:t xml:space="preserve">: it will consider how decisions have potential to impact on the health and wellbeing of the population across the life course, paying attention to </w:t>
      </w:r>
      <w:r>
        <w:rPr>
          <w:rFonts w:ascii="Arial" w:hAnsi="Arial" w:cs="Arial"/>
        </w:rPr>
        <w:t>important life transitions</w:t>
      </w:r>
      <w:r w:rsidR="0021435B">
        <w:rPr>
          <w:rFonts w:ascii="Arial" w:hAnsi="Arial" w:cs="Arial"/>
        </w:rPr>
        <w:t xml:space="preserve"> where people may ‘fall through the gap’ if the conditions in which they live are unable to support and protect them. </w:t>
      </w:r>
    </w:p>
    <w:p w14:paraId="6031A6BB" w14:textId="77777777" w:rsidR="00AE6D98" w:rsidRDefault="00AE6D98" w:rsidP="00D13AFC">
      <w:pPr>
        <w:spacing w:after="0" w:line="240" w:lineRule="auto"/>
        <w:rPr>
          <w:rFonts w:ascii="Arial" w:hAnsi="Arial" w:cs="Arial"/>
        </w:rPr>
      </w:pPr>
    </w:p>
    <w:p w14:paraId="0F4D5896" w14:textId="29B3B16B" w:rsidR="002E63DB" w:rsidRDefault="00AE6D98" w:rsidP="00D13AFC">
      <w:pPr>
        <w:spacing w:after="0" w:line="240" w:lineRule="auto"/>
        <w:rPr>
          <w:rFonts w:ascii="Arial" w:hAnsi="Arial" w:cs="Arial"/>
        </w:rPr>
      </w:pPr>
      <w:r>
        <w:rPr>
          <w:rFonts w:ascii="Arial" w:hAnsi="Arial" w:cs="Arial"/>
        </w:rPr>
        <w:t xml:space="preserve">Such an approach also ensures consideration to the health and wellbeing of children and young people in decisions on the wider determinants of health: the </w:t>
      </w:r>
      <w:hyperlink r:id="rId27" w:history="1">
        <w:r w:rsidRPr="00D51B2E">
          <w:rPr>
            <w:rStyle w:val="Hyperlink"/>
            <w:rFonts w:ascii="Arial" w:hAnsi="Arial" w:cs="Arial"/>
            <w:highlight w:val="yellow"/>
          </w:rPr>
          <w:t>World Health Organisation advocates for a ‘children in all policies’</w:t>
        </w:r>
      </w:hyperlink>
      <w:r w:rsidRPr="00AE6D98">
        <w:rPr>
          <w:rFonts w:ascii="Arial" w:hAnsi="Arial" w:cs="Arial"/>
        </w:rPr>
        <w:t xml:space="preserve"> </w:t>
      </w:r>
      <w:r>
        <w:rPr>
          <w:rFonts w:ascii="Arial" w:hAnsi="Arial" w:cs="Arial"/>
        </w:rPr>
        <w:t>approach.</w:t>
      </w:r>
    </w:p>
    <w:p w14:paraId="75C6A7D9" w14:textId="77777777" w:rsidR="002E63DB" w:rsidRDefault="002E63DB" w:rsidP="00D13AFC">
      <w:pPr>
        <w:spacing w:after="0" w:line="240" w:lineRule="auto"/>
        <w:rPr>
          <w:rFonts w:ascii="Arial" w:hAnsi="Arial" w:cs="Arial"/>
          <w:i/>
          <w:iCs/>
        </w:rPr>
      </w:pPr>
    </w:p>
    <w:p w14:paraId="13ACB0A8" w14:textId="646CB19F" w:rsidR="002E63DB" w:rsidRPr="002E63DB" w:rsidRDefault="002E63DB" w:rsidP="002E63DB">
      <w:pPr>
        <w:spacing w:after="0" w:line="240" w:lineRule="auto"/>
        <w:jc w:val="center"/>
        <w:rPr>
          <w:rFonts w:ascii="Arial" w:hAnsi="Arial" w:cs="Arial"/>
        </w:rPr>
      </w:pPr>
      <w:r>
        <w:rPr>
          <w:rFonts w:ascii="Arial" w:hAnsi="Arial" w:cs="Arial"/>
          <w:noProof/>
          <w14:ligatures w14:val="standardContextual"/>
        </w:rPr>
        <w:drawing>
          <wp:inline distT="0" distB="0" distL="0" distR="0" wp14:anchorId="38E71068" wp14:editId="5EA0BFC3">
            <wp:extent cx="5774400" cy="3360286"/>
            <wp:effectExtent l="0" t="0" r="4445" b="5715"/>
            <wp:docPr id="2086421696" name="Picture 1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421696" name="Picture 11" descr="A screenshot of a computer&#10;&#10;AI-generated content may be incorrect."/>
                    <pic:cNvPicPr/>
                  </pic:nvPicPr>
                  <pic:blipFill rotWithShape="1">
                    <a:blip r:embed="rId28" cstate="print">
                      <a:extLst>
                        <a:ext uri="{28A0092B-C50C-407E-A947-70E740481C1C}">
                          <a14:useLocalDpi xmlns:a14="http://schemas.microsoft.com/office/drawing/2010/main" val="0"/>
                        </a:ext>
                      </a:extLst>
                    </a:blip>
                    <a:srcRect l="35100" t="26293" r="15411" b="29420"/>
                    <a:stretch>
                      <a:fillRect/>
                    </a:stretch>
                  </pic:blipFill>
                  <pic:spPr bwMode="auto">
                    <a:xfrm>
                      <a:off x="0" y="0"/>
                      <a:ext cx="5806046" cy="3378702"/>
                    </a:xfrm>
                    <a:prstGeom prst="rect">
                      <a:avLst/>
                    </a:prstGeom>
                    <a:ln>
                      <a:noFill/>
                    </a:ln>
                    <a:extLst>
                      <a:ext uri="{53640926-AAD7-44D8-BBD7-CCE9431645EC}">
                        <a14:shadowObscured xmlns:a14="http://schemas.microsoft.com/office/drawing/2010/main"/>
                      </a:ext>
                    </a:extLst>
                  </pic:spPr>
                </pic:pic>
              </a:graphicData>
            </a:graphic>
          </wp:inline>
        </w:drawing>
      </w:r>
    </w:p>
    <w:p w14:paraId="036F7C57" w14:textId="77777777" w:rsidR="002E63DB" w:rsidRDefault="002E63DB" w:rsidP="00D13AFC">
      <w:pPr>
        <w:spacing w:after="0" w:line="240" w:lineRule="auto"/>
        <w:rPr>
          <w:rFonts w:ascii="Arial" w:hAnsi="Arial" w:cs="Arial"/>
          <w:color w:val="000000" w:themeColor="text1"/>
        </w:rPr>
      </w:pPr>
    </w:p>
    <w:p w14:paraId="78B0832B" w14:textId="042C08C7" w:rsidR="00AB4F2C" w:rsidRDefault="00AB4F2C" w:rsidP="00D13AFC">
      <w:pPr>
        <w:spacing w:after="0" w:line="240" w:lineRule="auto"/>
        <w:rPr>
          <w:rFonts w:ascii="Arial" w:hAnsi="Arial" w:cs="Arial"/>
          <w:color w:val="000000" w:themeColor="text1"/>
        </w:rPr>
      </w:pPr>
      <w:r>
        <w:rPr>
          <w:rFonts w:ascii="Arial" w:hAnsi="Arial" w:cs="Arial"/>
          <w:color w:val="000000" w:themeColor="text1"/>
        </w:rPr>
        <w:t>By way of example</w:t>
      </w:r>
      <w:r w:rsidR="0021435B">
        <w:rPr>
          <w:rFonts w:ascii="Arial" w:hAnsi="Arial" w:cs="Arial"/>
          <w:color w:val="000000" w:themeColor="text1"/>
        </w:rPr>
        <w:t>:</w:t>
      </w:r>
    </w:p>
    <w:p w14:paraId="08ACDD90" w14:textId="77777777" w:rsidR="0021435B" w:rsidRPr="00AB4F2C" w:rsidRDefault="0021435B" w:rsidP="00D13AFC">
      <w:pPr>
        <w:spacing w:after="0" w:line="240" w:lineRule="auto"/>
        <w:rPr>
          <w:rFonts w:ascii="Arial" w:hAnsi="Arial" w:cs="Arial"/>
          <w:color w:val="000000" w:themeColor="text1"/>
        </w:rPr>
      </w:pPr>
    </w:p>
    <w:p w14:paraId="7F7784AB" w14:textId="7C1479DA" w:rsidR="00AB4F2C" w:rsidRDefault="00AB4F2C" w:rsidP="00AB4F2C">
      <w:pPr>
        <w:pStyle w:val="ListParagraph"/>
        <w:numPr>
          <w:ilvl w:val="0"/>
          <w:numId w:val="37"/>
        </w:numPr>
        <w:spacing w:after="0" w:line="240" w:lineRule="auto"/>
        <w:rPr>
          <w:rFonts w:ascii="Arial" w:hAnsi="Arial" w:cs="Arial"/>
          <w:color w:val="000000" w:themeColor="text1"/>
          <w:shd w:val="clear" w:color="auto" w:fill="FFFFFF"/>
        </w:rPr>
      </w:pPr>
      <w:r>
        <w:rPr>
          <w:rFonts w:ascii="Arial" w:hAnsi="Arial" w:cs="Arial"/>
          <w:color w:val="000000" w:themeColor="text1"/>
          <w:shd w:val="clear" w:color="auto" w:fill="FFFFFF"/>
        </w:rPr>
        <w:t xml:space="preserve">In </w:t>
      </w:r>
      <w:r w:rsidR="0021435B">
        <w:rPr>
          <w:rFonts w:ascii="Arial" w:hAnsi="Arial" w:cs="Arial"/>
          <w:color w:val="000000" w:themeColor="text1"/>
          <w:shd w:val="clear" w:color="auto" w:fill="FFFFFF"/>
        </w:rPr>
        <w:t xml:space="preserve">the </w:t>
      </w:r>
      <w:r>
        <w:rPr>
          <w:rFonts w:ascii="Arial" w:hAnsi="Arial" w:cs="Arial"/>
          <w:color w:val="000000" w:themeColor="text1"/>
          <w:shd w:val="clear" w:color="auto" w:fill="FFFFFF"/>
        </w:rPr>
        <w:t xml:space="preserve">early years, the </w:t>
      </w:r>
      <w:r w:rsidR="0021435B">
        <w:rPr>
          <w:rFonts w:ascii="Arial" w:hAnsi="Arial" w:cs="Arial"/>
          <w:color w:val="000000" w:themeColor="text1"/>
          <w:shd w:val="clear" w:color="auto" w:fill="FFFFFF"/>
        </w:rPr>
        <w:t xml:space="preserve">physical </w:t>
      </w:r>
      <w:r>
        <w:rPr>
          <w:rFonts w:ascii="Arial" w:hAnsi="Arial" w:cs="Arial"/>
          <w:color w:val="000000" w:themeColor="text1"/>
          <w:shd w:val="clear" w:color="auto" w:fill="FFFFFF"/>
        </w:rPr>
        <w:t>environment play</w:t>
      </w:r>
      <w:r w:rsidR="0021435B">
        <w:rPr>
          <w:rFonts w:ascii="Arial" w:hAnsi="Arial" w:cs="Arial"/>
          <w:color w:val="000000" w:themeColor="text1"/>
          <w:shd w:val="clear" w:color="auto" w:fill="FFFFFF"/>
        </w:rPr>
        <w:t>s</w:t>
      </w:r>
      <w:r>
        <w:rPr>
          <w:rFonts w:ascii="Arial" w:hAnsi="Arial" w:cs="Arial"/>
          <w:color w:val="000000" w:themeColor="text1"/>
          <w:shd w:val="clear" w:color="auto" w:fill="FFFFFF"/>
        </w:rPr>
        <w:t xml:space="preserve"> a critical role in enabling parents and carers to focus on providing the best possible care and nurture</w:t>
      </w:r>
      <w:r w:rsidR="004A2596">
        <w:rPr>
          <w:rFonts w:ascii="Arial" w:hAnsi="Arial" w:cs="Arial"/>
          <w:color w:val="000000" w:themeColor="text1"/>
          <w:shd w:val="clear" w:color="auto" w:fill="FFFFFF"/>
        </w:rPr>
        <w:t>, free from stress</w:t>
      </w:r>
      <w:r>
        <w:rPr>
          <w:rFonts w:ascii="Arial" w:hAnsi="Arial" w:cs="Arial"/>
          <w:color w:val="000000" w:themeColor="text1"/>
          <w:shd w:val="clear" w:color="auto" w:fill="FFFFFF"/>
        </w:rPr>
        <w:t xml:space="preserve">. </w:t>
      </w:r>
      <w:r w:rsidR="0021435B">
        <w:rPr>
          <w:rFonts w:ascii="Arial" w:hAnsi="Arial" w:cs="Arial"/>
          <w:color w:val="000000" w:themeColor="text1"/>
          <w:shd w:val="clear" w:color="auto" w:fill="FFFFFF"/>
        </w:rPr>
        <w:t>A warm</w:t>
      </w:r>
      <w:r w:rsidR="00341568">
        <w:rPr>
          <w:rFonts w:ascii="Arial" w:hAnsi="Arial" w:cs="Arial"/>
          <w:color w:val="000000" w:themeColor="text1"/>
          <w:shd w:val="clear" w:color="auto" w:fill="FFFFFF"/>
        </w:rPr>
        <w:t>,</w:t>
      </w:r>
      <w:r w:rsidR="0021435B">
        <w:rPr>
          <w:rFonts w:ascii="Arial" w:hAnsi="Arial" w:cs="Arial"/>
          <w:color w:val="000000" w:themeColor="text1"/>
          <w:shd w:val="clear" w:color="auto" w:fill="FFFFFF"/>
        </w:rPr>
        <w:t xml:space="preserve"> stable home promotes physical and mental health and wellbeing</w:t>
      </w:r>
      <w:r w:rsidR="003A1871">
        <w:rPr>
          <w:rFonts w:ascii="Arial" w:hAnsi="Arial" w:cs="Arial"/>
          <w:color w:val="000000" w:themeColor="text1"/>
          <w:shd w:val="clear" w:color="auto" w:fill="FFFFFF"/>
        </w:rPr>
        <w:t>. Transport</w:t>
      </w:r>
      <w:r>
        <w:rPr>
          <w:rFonts w:ascii="Arial" w:hAnsi="Arial" w:cs="Arial"/>
          <w:color w:val="000000" w:themeColor="text1"/>
          <w:shd w:val="clear" w:color="auto" w:fill="FFFFFF"/>
        </w:rPr>
        <w:t xml:space="preserve"> </w:t>
      </w:r>
      <w:r w:rsidR="0021435B">
        <w:rPr>
          <w:rFonts w:ascii="Arial" w:hAnsi="Arial" w:cs="Arial"/>
          <w:color w:val="000000" w:themeColor="text1"/>
          <w:shd w:val="clear" w:color="auto" w:fill="FFFFFF"/>
        </w:rPr>
        <w:t xml:space="preserve">planning </w:t>
      </w:r>
      <w:r>
        <w:rPr>
          <w:rFonts w:ascii="Arial" w:hAnsi="Arial" w:cs="Arial"/>
          <w:color w:val="000000" w:themeColor="text1"/>
          <w:shd w:val="clear" w:color="auto" w:fill="FFFFFF"/>
        </w:rPr>
        <w:t xml:space="preserve">can </w:t>
      </w:r>
      <w:r w:rsidR="0021435B">
        <w:rPr>
          <w:rFonts w:ascii="Arial" w:hAnsi="Arial" w:cs="Arial"/>
          <w:color w:val="000000" w:themeColor="text1"/>
          <w:shd w:val="clear" w:color="auto" w:fill="FFFFFF"/>
        </w:rPr>
        <w:t>create safe walking routes</w:t>
      </w:r>
      <w:r w:rsidR="008323AA">
        <w:rPr>
          <w:rFonts w:ascii="Arial" w:hAnsi="Arial" w:cs="Arial"/>
          <w:color w:val="000000" w:themeColor="text1"/>
          <w:shd w:val="clear" w:color="auto" w:fill="FFFFFF"/>
        </w:rPr>
        <w:t xml:space="preserve"> and </w:t>
      </w:r>
      <w:r w:rsidR="0021435B">
        <w:rPr>
          <w:rFonts w:ascii="Arial" w:hAnsi="Arial" w:cs="Arial"/>
          <w:color w:val="000000" w:themeColor="text1"/>
          <w:shd w:val="clear" w:color="auto" w:fill="FFFFFF"/>
        </w:rPr>
        <w:t>access to</w:t>
      </w:r>
      <w:r>
        <w:rPr>
          <w:rFonts w:ascii="Arial" w:hAnsi="Arial" w:cs="Arial"/>
          <w:color w:val="000000" w:themeColor="text1"/>
          <w:shd w:val="clear" w:color="auto" w:fill="FFFFFF"/>
        </w:rPr>
        <w:t xml:space="preserve"> social support networks and services, whilst green and blue spaces </w:t>
      </w:r>
      <w:r w:rsidR="004A2596">
        <w:rPr>
          <w:rFonts w:ascii="Arial" w:hAnsi="Arial" w:cs="Arial"/>
          <w:color w:val="000000" w:themeColor="text1"/>
          <w:shd w:val="clear" w:color="auto" w:fill="FFFFFF"/>
        </w:rPr>
        <w:t xml:space="preserve">can </w:t>
      </w:r>
      <w:r w:rsidR="0021435B">
        <w:rPr>
          <w:rFonts w:ascii="Arial" w:hAnsi="Arial" w:cs="Arial"/>
          <w:color w:val="000000" w:themeColor="text1"/>
          <w:shd w:val="clear" w:color="auto" w:fill="FFFFFF"/>
        </w:rPr>
        <w:t>enable play</w:t>
      </w:r>
      <w:r w:rsidR="004A2596">
        <w:rPr>
          <w:rFonts w:ascii="Arial" w:hAnsi="Arial" w:cs="Arial"/>
          <w:color w:val="000000" w:themeColor="text1"/>
          <w:shd w:val="clear" w:color="auto" w:fill="FFFFFF"/>
        </w:rPr>
        <w:t xml:space="preserve"> and development.</w:t>
      </w:r>
    </w:p>
    <w:p w14:paraId="1B2B312D" w14:textId="6F0A064A" w:rsidR="00AB4F2C" w:rsidRPr="00AB4F2C" w:rsidRDefault="00AB4F2C" w:rsidP="00AB4F2C">
      <w:pPr>
        <w:pStyle w:val="ListParagraph"/>
        <w:numPr>
          <w:ilvl w:val="0"/>
          <w:numId w:val="37"/>
        </w:numPr>
        <w:spacing w:after="0" w:line="240" w:lineRule="auto"/>
        <w:rPr>
          <w:rFonts w:ascii="Arial" w:hAnsi="Arial" w:cs="Arial"/>
          <w:color w:val="000000" w:themeColor="text1"/>
          <w:shd w:val="clear" w:color="auto" w:fill="FFFFFF"/>
        </w:rPr>
      </w:pPr>
      <w:r w:rsidRPr="00AB4F2C">
        <w:rPr>
          <w:rFonts w:ascii="Arial" w:hAnsi="Arial" w:cs="Arial"/>
          <w:color w:val="000000" w:themeColor="text1"/>
          <w:shd w:val="clear" w:color="auto" w:fill="FFFFFF"/>
        </w:rPr>
        <w:t xml:space="preserve">During adolescence, education and social support continue to play a vital role. Positive relationships with peers and mentors can help young people develop a sense of identity and purpose. Access to education and extracurricular activities can also provide opportunities for personal growth and development. </w:t>
      </w:r>
      <w:r w:rsidR="0021435B">
        <w:rPr>
          <w:rFonts w:ascii="Arial" w:hAnsi="Arial" w:cs="Arial"/>
          <w:color w:val="000000" w:themeColor="text1"/>
          <w:shd w:val="clear" w:color="auto" w:fill="FFFFFF"/>
        </w:rPr>
        <w:t xml:space="preserve">An affordable and supportive home environment </w:t>
      </w:r>
      <w:r w:rsidR="008641F1">
        <w:rPr>
          <w:rFonts w:ascii="Arial" w:hAnsi="Arial" w:cs="Arial"/>
          <w:color w:val="000000" w:themeColor="text1"/>
          <w:shd w:val="clear" w:color="auto" w:fill="FFFFFF"/>
        </w:rPr>
        <w:t>is</w:t>
      </w:r>
      <w:r w:rsidR="0021435B">
        <w:rPr>
          <w:rFonts w:ascii="Arial" w:hAnsi="Arial" w:cs="Arial"/>
          <w:color w:val="000000" w:themeColor="text1"/>
          <w:shd w:val="clear" w:color="auto" w:fill="FFFFFF"/>
        </w:rPr>
        <w:t xml:space="preserve"> important as young people transition to adulthood</w:t>
      </w:r>
      <w:r w:rsidR="004A2596">
        <w:rPr>
          <w:rFonts w:ascii="Arial" w:hAnsi="Arial" w:cs="Arial"/>
          <w:color w:val="000000" w:themeColor="text1"/>
          <w:shd w:val="clear" w:color="auto" w:fill="FFFFFF"/>
        </w:rPr>
        <w:t xml:space="preserve"> and independence</w:t>
      </w:r>
      <w:r w:rsidR="0021435B">
        <w:rPr>
          <w:rFonts w:ascii="Arial" w:hAnsi="Arial" w:cs="Arial"/>
          <w:color w:val="000000" w:themeColor="text1"/>
          <w:shd w:val="clear" w:color="auto" w:fill="FFFFFF"/>
        </w:rPr>
        <w:t>.</w:t>
      </w:r>
    </w:p>
    <w:p w14:paraId="1646E780" w14:textId="77777777" w:rsidR="00AB4F2C" w:rsidRPr="00AB4F2C" w:rsidRDefault="00AB4F2C" w:rsidP="00AB4F2C">
      <w:pPr>
        <w:pStyle w:val="ListParagraph"/>
        <w:numPr>
          <w:ilvl w:val="0"/>
          <w:numId w:val="37"/>
        </w:numPr>
        <w:spacing w:after="0" w:line="240" w:lineRule="auto"/>
        <w:rPr>
          <w:rFonts w:ascii="Arial" w:hAnsi="Arial" w:cs="Arial"/>
          <w:color w:val="000000" w:themeColor="text1"/>
          <w:shd w:val="clear" w:color="auto" w:fill="FFFFFF"/>
        </w:rPr>
      </w:pPr>
      <w:r w:rsidRPr="00AB4F2C">
        <w:rPr>
          <w:rFonts w:ascii="Arial" w:hAnsi="Arial" w:cs="Arial"/>
          <w:color w:val="000000" w:themeColor="text1"/>
          <w:shd w:val="clear" w:color="auto" w:fill="FFFFFF"/>
        </w:rPr>
        <w:t xml:space="preserve">In adulthood, factors such as employment, income, and social support become increasingly important. A stable job and a supportive social network can contribute to a sense of well-being and security. Access to healthcare is also crucial for maintaining physical and mental health. </w:t>
      </w:r>
    </w:p>
    <w:p w14:paraId="76A5351D" w14:textId="07BB3BCE" w:rsidR="00AB4F2C" w:rsidRPr="00AB4F2C" w:rsidRDefault="00AB4F2C" w:rsidP="00AB4F2C">
      <w:pPr>
        <w:pStyle w:val="ListParagraph"/>
        <w:numPr>
          <w:ilvl w:val="0"/>
          <w:numId w:val="37"/>
        </w:numPr>
        <w:spacing w:after="0" w:line="240" w:lineRule="auto"/>
        <w:rPr>
          <w:rFonts w:ascii="Arial" w:hAnsi="Arial" w:cs="Arial"/>
          <w:color w:val="000000" w:themeColor="text1"/>
        </w:rPr>
      </w:pPr>
      <w:r w:rsidRPr="00AB4F2C">
        <w:rPr>
          <w:rFonts w:ascii="Arial" w:hAnsi="Arial" w:cs="Arial"/>
          <w:color w:val="000000" w:themeColor="text1"/>
          <w:shd w:val="clear" w:color="auto" w:fill="FFFFFF"/>
        </w:rPr>
        <w:t>In later life, wider determinants such as income, social support, and access to healthcare continue to impact on quality of life. Older adults who have strong social connections and access to healthcare are more likely to experience a sense of well-being and fulfilment.</w:t>
      </w:r>
    </w:p>
    <w:p w14:paraId="2EFEB22B" w14:textId="77777777" w:rsidR="00AB4F2C" w:rsidRDefault="00AB4F2C" w:rsidP="00D13AFC">
      <w:pPr>
        <w:spacing w:after="0" w:line="240" w:lineRule="auto"/>
        <w:rPr>
          <w:rFonts w:ascii="Arial" w:hAnsi="Arial" w:cs="Arial"/>
        </w:rPr>
      </w:pPr>
    </w:p>
    <w:p w14:paraId="56AEBA1B" w14:textId="1867FCE0" w:rsidR="00484BCD" w:rsidRDefault="00484BCD" w:rsidP="00D13AFC">
      <w:pPr>
        <w:spacing w:after="0" w:line="240" w:lineRule="auto"/>
        <w:rPr>
          <w:rFonts w:ascii="Arial" w:hAnsi="Arial" w:cs="Arial"/>
        </w:rPr>
      </w:pPr>
      <w:r>
        <w:rPr>
          <w:rFonts w:ascii="Arial" w:hAnsi="Arial" w:cs="Arial"/>
        </w:rPr>
        <w:t xml:space="preserve">A life course approach emphasises early intervention and </w:t>
      </w:r>
      <w:r w:rsidR="003A1871">
        <w:rPr>
          <w:rFonts w:ascii="Arial" w:hAnsi="Arial" w:cs="Arial"/>
        </w:rPr>
        <w:t>prevention and</w:t>
      </w:r>
      <w:r>
        <w:rPr>
          <w:rFonts w:ascii="Arial" w:hAnsi="Arial" w:cs="Arial"/>
        </w:rPr>
        <w:t xml:space="preserve"> can enable the exploration of equitable solutions.</w:t>
      </w:r>
      <w:r w:rsidR="00966EB2">
        <w:rPr>
          <w:rFonts w:ascii="Arial" w:hAnsi="Arial" w:cs="Arial"/>
        </w:rPr>
        <w:t xml:space="preserve"> </w:t>
      </w:r>
    </w:p>
    <w:p w14:paraId="7E6FA6FD" w14:textId="77777777" w:rsidR="00484BCD" w:rsidRDefault="00484BCD" w:rsidP="00D13AFC">
      <w:pPr>
        <w:spacing w:after="0" w:line="240" w:lineRule="auto"/>
        <w:rPr>
          <w:rFonts w:ascii="Arial" w:hAnsi="Arial" w:cs="Arial"/>
        </w:rPr>
      </w:pPr>
    </w:p>
    <w:p w14:paraId="6DD0D854" w14:textId="073E5C82" w:rsidR="004A2596" w:rsidRDefault="004A2596" w:rsidP="00D13AFC">
      <w:pPr>
        <w:spacing w:after="0" w:line="240" w:lineRule="auto"/>
        <w:rPr>
          <w:rFonts w:ascii="Arial" w:hAnsi="Arial" w:cs="Arial"/>
        </w:rPr>
      </w:pPr>
      <w:r>
        <w:rPr>
          <w:rFonts w:ascii="Arial" w:hAnsi="Arial" w:cs="Arial"/>
        </w:rPr>
        <w:t xml:space="preserve">For more information about the life course see </w:t>
      </w:r>
      <w:hyperlink r:id="rId29" w:history="1">
        <w:r w:rsidRPr="00D51B2E">
          <w:rPr>
            <w:rStyle w:val="Hyperlink"/>
            <w:rFonts w:ascii="Arial" w:hAnsi="Arial" w:cs="Arial"/>
            <w:highlight w:val="yellow"/>
          </w:rPr>
          <w:t>Health matters: prevention – a life course approach.</w:t>
        </w:r>
      </w:hyperlink>
    </w:p>
    <w:p w14:paraId="500CBBE2" w14:textId="77777777" w:rsidR="004A2596" w:rsidRDefault="004A2596" w:rsidP="00D13AFC">
      <w:pPr>
        <w:spacing w:after="0" w:line="240" w:lineRule="auto"/>
        <w:rPr>
          <w:rFonts w:ascii="Arial" w:hAnsi="Arial" w:cs="Arial"/>
        </w:rPr>
      </w:pPr>
    </w:p>
    <w:p w14:paraId="2FBC86ED" w14:textId="72F3FB49" w:rsidR="00AE6D98" w:rsidRDefault="00AE6D98" w:rsidP="00D13AFC">
      <w:pPr>
        <w:spacing w:after="0" w:line="240" w:lineRule="auto"/>
        <w:rPr>
          <w:rFonts w:ascii="Arial" w:hAnsi="Arial" w:cs="Arial"/>
        </w:rPr>
      </w:pPr>
      <w:r w:rsidRPr="00AE6D98">
        <w:rPr>
          <w:rFonts w:ascii="Arial" w:hAnsi="Arial" w:cs="Arial"/>
          <w:highlight w:val="magenta"/>
        </w:rPr>
        <w:t xml:space="preserve">Possible addition of Oxfordshire case </w:t>
      </w:r>
      <w:r w:rsidR="00254421" w:rsidRPr="00AE6D98">
        <w:rPr>
          <w:rFonts w:ascii="Arial" w:hAnsi="Arial" w:cs="Arial"/>
          <w:highlight w:val="magenta"/>
        </w:rPr>
        <w:t>study</w:t>
      </w:r>
      <w:r w:rsidRPr="00AE6D98">
        <w:rPr>
          <w:rFonts w:ascii="Arial" w:hAnsi="Arial" w:cs="Arial"/>
          <w:highlight w:val="magenta"/>
        </w:rPr>
        <w:t xml:space="preserve"> on housing and health assessment: CYP</w:t>
      </w:r>
      <w:r>
        <w:rPr>
          <w:rFonts w:ascii="Arial" w:hAnsi="Arial" w:cs="Arial"/>
        </w:rPr>
        <w:t xml:space="preserve"> </w:t>
      </w:r>
    </w:p>
    <w:p w14:paraId="4D2D8BBD" w14:textId="77777777" w:rsidR="00AE6D98" w:rsidRDefault="00AE6D98" w:rsidP="00D13AFC">
      <w:pPr>
        <w:spacing w:after="0" w:line="240" w:lineRule="auto"/>
        <w:rPr>
          <w:rFonts w:ascii="Arial" w:hAnsi="Arial" w:cs="Arial"/>
        </w:rPr>
      </w:pPr>
    </w:p>
    <w:p w14:paraId="7E3522BE" w14:textId="2F181025" w:rsidR="005968E6" w:rsidRDefault="005968E6" w:rsidP="00D13AFC">
      <w:pPr>
        <w:spacing w:after="0" w:line="240" w:lineRule="auto"/>
        <w:rPr>
          <w:rFonts w:ascii="Arial" w:hAnsi="Arial" w:cs="Arial"/>
          <w:i/>
          <w:iCs/>
        </w:rPr>
      </w:pPr>
      <w:r>
        <w:rPr>
          <w:rFonts w:ascii="Arial" w:hAnsi="Arial" w:cs="Arial"/>
          <w:i/>
          <w:iCs/>
        </w:rPr>
        <w:t xml:space="preserve">Health inequalities and health equity </w:t>
      </w:r>
    </w:p>
    <w:p w14:paraId="392319B7" w14:textId="77777777" w:rsidR="005968E6" w:rsidRPr="005968E6" w:rsidRDefault="005968E6" w:rsidP="00D13AFC">
      <w:pPr>
        <w:spacing w:after="0" w:line="240" w:lineRule="auto"/>
        <w:rPr>
          <w:rFonts w:ascii="Arial" w:hAnsi="Arial" w:cs="Arial"/>
          <w:i/>
          <w:iCs/>
        </w:rPr>
      </w:pPr>
    </w:p>
    <w:p w14:paraId="186E4F55" w14:textId="428A0C4D" w:rsidR="007B1E61" w:rsidRPr="007B1E61" w:rsidRDefault="006764F3" w:rsidP="006764F3">
      <w:pPr>
        <w:spacing w:after="0" w:line="240" w:lineRule="auto"/>
        <w:rPr>
          <w:rFonts w:ascii="Arial" w:hAnsi="Arial" w:cs="Arial"/>
        </w:rPr>
      </w:pPr>
      <w:r>
        <w:rPr>
          <w:rFonts w:ascii="Arial" w:hAnsi="Arial" w:cs="Arial"/>
        </w:rPr>
        <w:t xml:space="preserve">A good HiAP </w:t>
      </w:r>
      <w:r w:rsidRPr="007B1E61">
        <w:rPr>
          <w:rFonts w:ascii="Arial" w:hAnsi="Arial" w:cs="Arial"/>
          <w:color w:val="000000" w:themeColor="text1"/>
        </w:rPr>
        <w:t>approach explicitl</w:t>
      </w:r>
      <w:r w:rsidR="007B1E61" w:rsidRPr="007B1E61">
        <w:rPr>
          <w:rFonts w:ascii="Arial" w:hAnsi="Arial" w:cs="Arial"/>
          <w:color w:val="000000" w:themeColor="text1"/>
        </w:rPr>
        <w:t>y considers health inequalities</w:t>
      </w:r>
      <w:r w:rsidR="007B1E61">
        <w:rPr>
          <w:rFonts w:ascii="Arial" w:hAnsi="Arial" w:cs="Arial"/>
          <w:color w:val="000000" w:themeColor="text1"/>
        </w:rPr>
        <w:t>: the</w:t>
      </w:r>
      <w:r w:rsidR="007B1E61" w:rsidRPr="007B1E61">
        <w:rPr>
          <w:rFonts w:ascii="Arial" w:hAnsi="Arial" w:cs="Arial"/>
          <w:color w:val="000000" w:themeColor="text1"/>
          <w:shd w:val="clear" w:color="auto" w:fill="FFFFFF"/>
        </w:rPr>
        <w:t xml:space="preserve"> unfair and avoidable differences in health across the population, and between different groups within society. Health inequalities arise because of the conditions in which we are born, grow, live, work and age.</w:t>
      </w:r>
    </w:p>
    <w:p w14:paraId="643FDFFE" w14:textId="77777777" w:rsidR="00A86E8A" w:rsidRDefault="00A86E8A" w:rsidP="006764F3">
      <w:pPr>
        <w:spacing w:after="0" w:line="240" w:lineRule="auto"/>
        <w:rPr>
          <w:rFonts w:ascii="Arial" w:hAnsi="Arial" w:cs="Arial"/>
        </w:rPr>
      </w:pPr>
    </w:p>
    <w:p w14:paraId="11B81628" w14:textId="1AAE230F" w:rsidR="003A5A6A" w:rsidRDefault="006764F3" w:rsidP="006764F3">
      <w:pPr>
        <w:spacing w:after="0" w:line="240" w:lineRule="auto"/>
        <w:rPr>
          <w:rFonts w:ascii="Arial" w:hAnsi="Arial" w:cs="Arial"/>
        </w:rPr>
      </w:pPr>
      <w:r>
        <w:rPr>
          <w:rFonts w:ascii="Arial" w:hAnsi="Arial" w:cs="Arial"/>
        </w:rPr>
        <w:t xml:space="preserve">If we want to enable everyone to achieve their potential, to live happy fulfilling lives, we must </w:t>
      </w:r>
      <w:r w:rsidR="00A86E8A">
        <w:rPr>
          <w:rFonts w:ascii="Arial" w:hAnsi="Arial" w:cs="Arial"/>
        </w:rPr>
        <w:t xml:space="preserve">consider that </w:t>
      </w:r>
      <w:r w:rsidR="003A5A6A">
        <w:rPr>
          <w:rFonts w:ascii="Arial" w:hAnsi="Arial" w:cs="Arial"/>
        </w:rPr>
        <w:t xml:space="preserve">some communities </w:t>
      </w:r>
      <w:r w:rsidR="00A86E8A">
        <w:rPr>
          <w:rFonts w:ascii="Arial" w:hAnsi="Arial" w:cs="Arial"/>
        </w:rPr>
        <w:t xml:space="preserve">may </w:t>
      </w:r>
      <w:r w:rsidR="003A5A6A">
        <w:rPr>
          <w:rFonts w:ascii="Arial" w:hAnsi="Arial" w:cs="Arial"/>
        </w:rPr>
        <w:t>need more or different support o</w:t>
      </w:r>
      <w:r w:rsidR="007B1E61">
        <w:rPr>
          <w:rFonts w:ascii="Arial" w:hAnsi="Arial" w:cs="Arial"/>
        </w:rPr>
        <w:t>r</w:t>
      </w:r>
      <w:r w:rsidR="003A5A6A">
        <w:rPr>
          <w:rFonts w:ascii="Arial" w:hAnsi="Arial" w:cs="Arial"/>
        </w:rPr>
        <w:t xml:space="preserve"> resources to achieve the same health</w:t>
      </w:r>
      <w:r w:rsidR="007B1E61">
        <w:rPr>
          <w:rFonts w:ascii="Arial" w:hAnsi="Arial" w:cs="Arial"/>
        </w:rPr>
        <w:t xml:space="preserve"> and wellbeing outcomes</w:t>
      </w:r>
      <w:r w:rsidR="00A86E8A">
        <w:rPr>
          <w:rFonts w:ascii="Arial" w:hAnsi="Arial" w:cs="Arial"/>
        </w:rPr>
        <w:t>. T</w:t>
      </w:r>
      <w:r w:rsidR="007B1E61">
        <w:rPr>
          <w:rFonts w:ascii="Arial" w:hAnsi="Arial" w:cs="Arial"/>
        </w:rPr>
        <w:t>he ideal is that</w:t>
      </w:r>
      <w:r w:rsidR="00A86E8A">
        <w:rPr>
          <w:rFonts w:ascii="Arial" w:hAnsi="Arial" w:cs="Arial"/>
        </w:rPr>
        <w:t xml:space="preserve"> the barriers to good health would be removed for everyone </w:t>
      </w:r>
      <w:r w:rsidR="00E518BB">
        <w:rPr>
          <w:rFonts w:ascii="Arial" w:hAnsi="Arial" w:cs="Arial"/>
        </w:rPr>
        <w:t xml:space="preserve">so that </w:t>
      </w:r>
      <w:r w:rsidR="00A86E8A">
        <w:rPr>
          <w:rFonts w:ascii="Arial" w:hAnsi="Arial" w:cs="Arial"/>
        </w:rPr>
        <w:t>we all benefit</w:t>
      </w:r>
      <w:r w:rsidR="00E518BB">
        <w:rPr>
          <w:rFonts w:ascii="Arial" w:hAnsi="Arial" w:cs="Arial"/>
        </w:rPr>
        <w:t>,</w:t>
      </w:r>
      <w:r w:rsidR="00A86E8A">
        <w:rPr>
          <w:rFonts w:ascii="Arial" w:hAnsi="Arial" w:cs="Arial"/>
        </w:rPr>
        <w:t xml:space="preserve"> but this is not always possible</w:t>
      </w:r>
      <w:r>
        <w:rPr>
          <w:rFonts w:ascii="Arial" w:hAnsi="Arial" w:cs="Arial"/>
        </w:rPr>
        <w:t xml:space="preserve">. </w:t>
      </w:r>
      <w:r w:rsidR="003A5A6A">
        <w:rPr>
          <w:rFonts w:ascii="Arial" w:hAnsi="Arial" w:cs="Arial"/>
        </w:rPr>
        <w:t>This is health equity.</w:t>
      </w:r>
      <w:r w:rsidR="00B2675E">
        <w:rPr>
          <w:rFonts w:ascii="Arial" w:hAnsi="Arial" w:cs="Arial"/>
        </w:rPr>
        <w:t xml:space="preserve"> Health equity is repeatedly referred to in this resource as there is evidence of a tendency for HiAP to focus only on improving health. </w:t>
      </w:r>
    </w:p>
    <w:p w14:paraId="757232B8" w14:textId="77777777" w:rsidR="003A5A6A" w:rsidRDefault="003A5A6A" w:rsidP="006764F3">
      <w:pPr>
        <w:spacing w:after="0" w:line="240" w:lineRule="auto"/>
        <w:rPr>
          <w:rFonts w:ascii="Arial" w:hAnsi="Arial" w:cs="Arial"/>
        </w:rPr>
      </w:pPr>
    </w:p>
    <w:p w14:paraId="2C76BCD8" w14:textId="467FCB8C" w:rsidR="00097A45" w:rsidRDefault="007B1E61" w:rsidP="007B1E61">
      <w:pPr>
        <w:spacing w:after="0" w:line="240" w:lineRule="auto"/>
        <w:jc w:val="center"/>
        <w:rPr>
          <w:rFonts w:ascii="Arial" w:hAnsi="Arial" w:cs="Arial"/>
        </w:rPr>
      </w:pPr>
      <w:r>
        <w:rPr>
          <w:rFonts w:ascii="Arial" w:hAnsi="Arial" w:cs="Arial"/>
          <w:noProof/>
          <w14:ligatures w14:val="standardContextual"/>
        </w:rPr>
        <w:drawing>
          <wp:inline distT="0" distB="0" distL="0" distR="0" wp14:anchorId="2FB09CC4" wp14:editId="4506BE8A">
            <wp:extent cx="5273854" cy="1749600"/>
            <wp:effectExtent l="0" t="0" r="0" b="3175"/>
            <wp:docPr id="1691533531" name="Picture 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533531" name="Picture 5" descr="A screenshot of a computer&#10;&#10;AI-generated content may be incorrect."/>
                    <pic:cNvPicPr/>
                  </pic:nvPicPr>
                  <pic:blipFill rotWithShape="1">
                    <a:blip r:embed="rId30" cstate="print">
                      <a:extLst>
                        <a:ext uri="{28A0092B-C50C-407E-A947-70E740481C1C}">
                          <a14:useLocalDpi xmlns:a14="http://schemas.microsoft.com/office/drawing/2010/main" val="0"/>
                        </a:ext>
                      </a:extLst>
                    </a:blip>
                    <a:srcRect l="23420" t="49817" r="8079" b="15237"/>
                    <a:stretch>
                      <a:fillRect/>
                    </a:stretch>
                  </pic:blipFill>
                  <pic:spPr bwMode="auto">
                    <a:xfrm>
                      <a:off x="0" y="0"/>
                      <a:ext cx="5309454" cy="1761410"/>
                    </a:xfrm>
                    <a:prstGeom prst="rect">
                      <a:avLst/>
                    </a:prstGeom>
                    <a:ln>
                      <a:noFill/>
                    </a:ln>
                    <a:extLst>
                      <a:ext uri="{53640926-AAD7-44D8-BBD7-CCE9431645EC}">
                        <a14:shadowObscured xmlns:a14="http://schemas.microsoft.com/office/drawing/2010/main"/>
                      </a:ext>
                    </a:extLst>
                  </pic:spPr>
                </pic:pic>
              </a:graphicData>
            </a:graphic>
          </wp:inline>
        </w:drawing>
      </w:r>
    </w:p>
    <w:p w14:paraId="6B8799F1" w14:textId="13ECF19A" w:rsidR="00F66327" w:rsidRDefault="007B1E61" w:rsidP="005841D8">
      <w:pPr>
        <w:spacing w:after="0" w:line="240" w:lineRule="auto"/>
        <w:rPr>
          <w:rFonts w:ascii="Arial" w:hAnsi="Arial" w:cs="Arial"/>
        </w:rPr>
      </w:pPr>
      <w:r>
        <w:rPr>
          <w:rFonts w:ascii="Arial" w:hAnsi="Arial" w:cs="Arial"/>
        </w:rPr>
        <w:t>Source: All Our Health</w:t>
      </w:r>
    </w:p>
    <w:p w14:paraId="29239ED4" w14:textId="77777777" w:rsidR="007B1E61" w:rsidRDefault="007B1E61" w:rsidP="005841D8">
      <w:pPr>
        <w:spacing w:after="0" w:line="240" w:lineRule="auto"/>
        <w:rPr>
          <w:rFonts w:ascii="Arial" w:hAnsi="Arial" w:cs="Arial"/>
        </w:rPr>
      </w:pPr>
    </w:p>
    <w:p w14:paraId="141AFB3E" w14:textId="0DF783EC" w:rsidR="007B1E61" w:rsidRDefault="007B1E61" w:rsidP="005841D8">
      <w:pPr>
        <w:spacing w:after="0" w:line="240" w:lineRule="auto"/>
        <w:rPr>
          <w:rFonts w:ascii="Arial" w:hAnsi="Arial" w:cs="Arial"/>
        </w:rPr>
      </w:pPr>
      <w:r>
        <w:rPr>
          <w:rFonts w:ascii="Arial" w:hAnsi="Arial" w:cs="Arial"/>
        </w:rPr>
        <w:t xml:space="preserve">For more information about understanding and addressing health inequalities, and how the wider determinants of health can shape the health outcomes of people in your community, refer to the LGA’s </w:t>
      </w:r>
      <w:hyperlink r:id="rId31" w:history="1">
        <w:r w:rsidRPr="007B1E61">
          <w:rPr>
            <w:rStyle w:val="Hyperlink"/>
            <w:rFonts w:ascii="Arial" w:hAnsi="Arial" w:cs="Arial"/>
            <w:highlight w:val="yellow"/>
          </w:rPr>
          <w:t>‘Place and health: Bridging the gap in health inequalities’</w:t>
        </w:r>
      </w:hyperlink>
      <w:r w:rsidRPr="007B1E61">
        <w:rPr>
          <w:rFonts w:ascii="Arial" w:hAnsi="Arial" w:cs="Arial"/>
          <w:highlight w:val="yellow"/>
        </w:rPr>
        <w:t>.</w:t>
      </w:r>
    </w:p>
    <w:p w14:paraId="7FB0FE47" w14:textId="77777777" w:rsidR="002E63DB" w:rsidRDefault="002E63DB" w:rsidP="005841D8">
      <w:pPr>
        <w:spacing w:after="0" w:line="240" w:lineRule="auto"/>
        <w:rPr>
          <w:rFonts w:ascii="Arial" w:hAnsi="Arial" w:cs="Arial"/>
        </w:rPr>
      </w:pPr>
    </w:p>
    <w:p w14:paraId="5EC939FA" w14:textId="2CB3EC77" w:rsidR="005968E6" w:rsidRDefault="005968E6" w:rsidP="00A86E8A">
      <w:pPr>
        <w:spacing w:after="0" w:line="240" w:lineRule="auto"/>
        <w:rPr>
          <w:rFonts w:ascii="Arial" w:hAnsi="Arial" w:cs="Arial"/>
          <w:b/>
          <w:bCs/>
          <w:i/>
          <w:iCs/>
        </w:rPr>
      </w:pPr>
      <w:bookmarkStart w:id="2" w:name="prevention"/>
      <w:r>
        <w:rPr>
          <w:rFonts w:ascii="Arial" w:hAnsi="Arial" w:cs="Arial"/>
          <w:b/>
          <w:bCs/>
          <w:i/>
          <w:iCs/>
        </w:rPr>
        <w:t xml:space="preserve">A practical approach to prevention </w:t>
      </w:r>
    </w:p>
    <w:bookmarkEnd w:id="2"/>
    <w:p w14:paraId="51BBB1FD" w14:textId="77777777" w:rsidR="005968E6" w:rsidRDefault="005968E6" w:rsidP="00A86E8A">
      <w:pPr>
        <w:spacing w:after="0" w:line="240" w:lineRule="auto"/>
        <w:rPr>
          <w:rFonts w:ascii="Arial" w:hAnsi="Arial" w:cs="Arial"/>
          <w:b/>
          <w:bCs/>
          <w:i/>
          <w:iCs/>
        </w:rPr>
      </w:pPr>
    </w:p>
    <w:p w14:paraId="15A28321" w14:textId="19EE9D01" w:rsidR="005968E6" w:rsidRDefault="005968E6" w:rsidP="005968E6">
      <w:pPr>
        <w:spacing w:after="0" w:line="240" w:lineRule="auto"/>
        <w:rPr>
          <w:rFonts w:ascii="Arial" w:hAnsi="Arial" w:cs="Arial"/>
        </w:rPr>
      </w:pPr>
      <w:r>
        <w:rPr>
          <w:rFonts w:ascii="Arial" w:hAnsi="Arial" w:cs="Arial"/>
        </w:rPr>
        <w:t xml:space="preserve">The wider determinants of health are also referred to as ‘the causes of the </w:t>
      </w:r>
      <w:r w:rsidR="00937A06">
        <w:rPr>
          <w:rFonts w:ascii="Arial" w:hAnsi="Arial" w:cs="Arial"/>
        </w:rPr>
        <w:t>causes’</w:t>
      </w:r>
      <w:r>
        <w:rPr>
          <w:rFonts w:ascii="Arial" w:hAnsi="Arial" w:cs="Arial"/>
        </w:rPr>
        <w:t xml:space="preserve"> of ill-health and health inequalities. </w:t>
      </w:r>
    </w:p>
    <w:p w14:paraId="46C50B54" w14:textId="77777777" w:rsidR="005968E6" w:rsidRDefault="005968E6" w:rsidP="005968E6">
      <w:pPr>
        <w:spacing w:after="0" w:line="240" w:lineRule="auto"/>
        <w:rPr>
          <w:rFonts w:ascii="Arial" w:hAnsi="Arial" w:cs="Arial"/>
        </w:rPr>
      </w:pPr>
    </w:p>
    <w:p w14:paraId="697EEB66" w14:textId="55657806" w:rsidR="005968E6" w:rsidRDefault="005968E6" w:rsidP="005968E6">
      <w:pPr>
        <w:spacing w:after="0" w:line="240" w:lineRule="auto"/>
        <w:rPr>
          <w:rFonts w:ascii="Arial" w:hAnsi="Arial" w:cs="Arial"/>
        </w:rPr>
      </w:pPr>
      <w:r>
        <w:rPr>
          <w:rFonts w:ascii="Arial" w:hAnsi="Arial" w:cs="Arial"/>
        </w:rPr>
        <w:t>Considering the population</w:t>
      </w:r>
      <w:r w:rsidR="00440947">
        <w:rPr>
          <w:rFonts w:ascii="Arial" w:hAnsi="Arial" w:cs="Arial"/>
        </w:rPr>
        <w:t>’</w:t>
      </w:r>
      <w:r>
        <w:rPr>
          <w:rFonts w:ascii="Arial" w:hAnsi="Arial" w:cs="Arial"/>
        </w:rPr>
        <w:t>s health and wellbeing, health equity in all council functions and decisions, and collaboration with partners</w:t>
      </w:r>
      <w:r w:rsidR="00440947">
        <w:rPr>
          <w:rFonts w:ascii="Arial" w:hAnsi="Arial" w:cs="Arial"/>
        </w:rPr>
        <w:t>,</w:t>
      </w:r>
      <w:r>
        <w:rPr>
          <w:rFonts w:ascii="Arial" w:hAnsi="Arial" w:cs="Arial"/>
        </w:rPr>
        <w:t xml:space="preserve"> applying a HiAP approach </w:t>
      </w:r>
      <w:r w:rsidR="007C7294">
        <w:rPr>
          <w:rFonts w:ascii="Arial" w:hAnsi="Arial" w:cs="Arial"/>
        </w:rPr>
        <w:t>is</w:t>
      </w:r>
      <w:r>
        <w:rPr>
          <w:rFonts w:ascii="Arial" w:hAnsi="Arial" w:cs="Arial"/>
        </w:rPr>
        <w:t xml:space="preserve"> a means by which councils can identify opportunities to prevent ill-health through providing the right conditions for good health and wellbeing. </w:t>
      </w:r>
      <w:r w:rsidR="000B5DEB">
        <w:rPr>
          <w:rFonts w:ascii="Arial" w:hAnsi="Arial" w:cs="Arial"/>
        </w:rPr>
        <w:t xml:space="preserve">Action on the wider determinants of health is considered </w:t>
      </w:r>
      <w:r w:rsidR="00A83D96">
        <w:rPr>
          <w:rFonts w:ascii="Arial" w:hAnsi="Arial" w:cs="Arial"/>
        </w:rPr>
        <w:t xml:space="preserve">to be </w:t>
      </w:r>
      <w:hyperlink r:id="rId32" w:history="1">
        <w:r w:rsidR="000B5DEB" w:rsidRPr="000B5DEB">
          <w:rPr>
            <w:rStyle w:val="Hyperlink"/>
            <w:rFonts w:ascii="Arial" w:hAnsi="Arial" w:cs="Arial"/>
            <w:highlight w:val="yellow"/>
          </w:rPr>
          <w:t>‘primordial prevention’</w:t>
        </w:r>
      </w:hyperlink>
      <w:r w:rsidR="000B5DEB">
        <w:rPr>
          <w:rFonts w:ascii="Arial" w:hAnsi="Arial" w:cs="Arial"/>
        </w:rPr>
        <w:t xml:space="preserve"> which aims to address the root causes of health problems.</w:t>
      </w:r>
    </w:p>
    <w:p w14:paraId="519A8DE8" w14:textId="77777777" w:rsidR="005968E6" w:rsidRDefault="005968E6" w:rsidP="005968E6">
      <w:pPr>
        <w:spacing w:after="0" w:line="240" w:lineRule="auto"/>
        <w:rPr>
          <w:rFonts w:ascii="Arial" w:hAnsi="Arial" w:cs="Arial"/>
        </w:rPr>
      </w:pPr>
    </w:p>
    <w:p w14:paraId="79D1CA0F" w14:textId="28E8C0B5" w:rsidR="005968E6" w:rsidRDefault="005968E6" w:rsidP="005968E6">
      <w:pPr>
        <w:spacing w:after="0" w:line="240" w:lineRule="auto"/>
        <w:rPr>
          <w:rFonts w:ascii="Arial" w:hAnsi="Arial" w:cs="Arial"/>
        </w:rPr>
      </w:pPr>
      <w:r>
        <w:rPr>
          <w:rFonts w:ascii="Arial" w:hAnsi="Arial" w:cs="Arial"/>
        </w:rPr>
        <w:t xml:space="preserve">The LGA’s </w:t>
      </w:r>
      <w:hyperlink r:id="rId33" w:history="1">
        <w:r w:rsidRPr="005968E6">
          <w:rPr>
            <w:rStyle w:val="Hyperlink"/>
            <w:rFonts w:ascii="Arial" w:hAnsi="Arial" w:cs="Arial"/>
            <w:highlight w:val="yellow"/>
          </w:rPr>
          <w:t>‘Making the case for prevention: a must know for elected members’</w:t>
        </w:r>
      </w:hyperlink>
      <w:r>
        <w:rPr>
          <w:rFonts w:ascii="Arial" w:hAnsi="Arial" w:cs="Arial"/>
        </w:rPr>
        <w:t xml:space="preserve"> advocates for the adoption of a HiAP approach as a useful framework for developing </w:t>
      </w:r>
      <w:r w:rsidR="00E90C7C">
        <w:rPr>
          <w:rFonts w:ascii="Arial" w:hAnsi="Arial" w:cs="Arial"/>
        </w:rPr>
        <w:t xml:space="preserve">prevention strategies. </w:t>
      </w:r>
    </w:p>
    <w:p w14:paraId="76DB965C" w14:textId="77777777" w:rsidR="008034C4" w:rsidRDefault="008034C4" w:rsidP="005968E6">
      <w:pPr>
        <w:spacing w:after="0" w:line="240" w:lineRule="auto"/>
        <w:rPr>
          <w:rFonts w:ascii="Arial" w:hAnsi="Arial" w:cs="Arial"/>
        </w:rPr>
      </w:pPr>
    </w:p>
    <w:p w14:paraId="47C2B7F6" w14:textId="2ECDCC52" w:rsidR="008034C4" w:rsidRDefault="008034C4" w:rsidP="005968E6">
      <w:pPr>
        <w:spacing w:after="0" w:line="240" w:lineRule="auto"/>
        <w:rPr>
          <w:rFonts w:ascii="Arial" w:hAnsi="Arial" w:cs="Arial"/>
        </w:rPr>
      </w:pPr>
      <w:hyperlink r:id="rId34" w:history="1">
        <w:r w:rsidRPr="00292AFD">
          <w:rPr>
            <w:rStyle w:val="Hyperlink"/>
            <w:rFonts w:ascii="Arial" w:hAnsi="Arial" w:cs="Arial"/>
            <w:highlight w:val="yellow"/>
          </w:rPr>
          <w:t xml:space="preserve">Case study: London Boroughs of Richmond and Wandsworth: embedding a </w:t>
        </w:r>
        <w:r w:rsidR="00D32870">
          <w:rPr>
            <w:rStyle w:val="Hyperlink"/>
            <w:rFonts w:ascii="Arial" w:hAnsi="Arial" w:cs="Arial"/>
            <w:highlight w:val="yellow"/>
          </w:rPr>
          <w:t>HiAP</w:t>
        </w:r>
        <w:r w:rsidR="003257F8">
          <w:rPr>
            <w:rStyle w:val="Hyperlink"/>
            <w:rFonts w:ascii="Arial" w:hAnsi="Arial" w:cs="Arial"/>
            <w:highlight w:val="yellow"/>
          </w:rPr>
          <w:t xml:space="preserve"> </w:t>
        </w:r>
        <w:r w:rsidRPr="00292AFD">
          <w:rPr>
            <w:rStyle w:val="Hyperlink"/>
            <w:rFonts w:ascii="Arial" w:hAnsi="Arial" w:cs="Arial"/>
            <w:highlight w:val="yellow"/>
          </w:rPr>
          <w:t>approach through a prevention framework focused on addressing health inequalities.</w:t>
        </w:r>
      </w:hyperlink>
      <w:r>
        <w:rPr>
          <w:rFonts w:ascii="Arial" w:hAnsi="Arial" w:cs="Arial"/>
        </w:rPr>
        <w:t xml:space="preserve"> </w:t>
      </w:r>
    </w:p>
    <w:p w14:paraId="7B6D7BDE" w14:textId="77777777" w:rsidR="005968E6" w:rsidRDefault="005968E6" w:rsidP="00A86E8A">
      <w:pPr>
        <w:spacing w:after="0" w:line="240" w:lineRule="auto"/>
        <w:rPr>
          <w:rFonts w:ascii="Arial" w:hAnsi="Arial" w:cs="Arial"/>
          <w:b/>
          <w:bCs/>
          <w:i/>
          <w:iCs/>
        </w:rPr>
      </w:pPr>
    </w:p>
    <w:p w14:paraId="225573EF" w14:textId="68C22760" w:rsidR="00A86E8A" w:rsidRPr="005841D8" w:rsidRDefault="00A86E8A" w:rsidP="00A86E8A">
      <w:pPr>
        <w:spacing w:after="0" w:line="240" w:lineRule="auto"/>
        <w:rPr>
          <w:rFonts w:ascii="Arial" w:hAnsi="Arial" w:cs="Arial"/>
          <w:b/>
          <w:bCs/>
          <w:i/>
          <w:iCs/>
        </w:rPr>
      </w:pPr>
      <w:r w:rsidRPr="007B0D35">
        <w:rPr>
          <w:rFonts w:ascii="Arial" w:hAnsi="Arial" w:cs="Arial"/>
          <w:b/>
          <w:bCs/>
          <w:i/>
          <w:iCs/>
        </w:rPr>
        <w:t>A practical approach to achieving shared outcomes</w:t>
      </w:r>
      <w:r>
        <w:rPr>
          <w:rFonts w:ascii="Arial" w:hAnsi="Arial" w:cs="Arial"/>
          <w:b/>
          <w:bCs/>
          <w:i/>
          <w:iCs/>
        </w:rPr>
        <w:t xml:space="preserve"> </w:t>
      </w:r>
    </w:p>
    <w:p w14:paraId="207D7ECC" w14:textId="77777777" w:rsidR="00A86E8A" w:rsidRDefault="00A86E8A" w:rsidP="005841D8">
      <w:pPr>
        <w:spacing w:after="0" w:line="240" w:lineRule="auto"/>
        <w:rPr>
          <w:rFonts w:ascii="Arial" w:hAnsi="Arial" w:cs="Arial"/>
        </w:rPr>
      </w:pPr>
    </w:p>
    <w:p w14:paraId="3E3AE13D" w14:textId="65685B3D" w:rsidR="00836B3D" w:rsidRDefault="00B2675E" w:rsidP="005841D8">
      <w:pPr>
        <w:spacing w:after="0" w:line="240" w:lineRule="auto"/>
        <w:rPr>
          <w:rFonts w:ascii="Arial" w:hAnsi="Arial" w:cs="Arial"/>
        </w:rPr>
      </w:pPr>
      <w:r>
        <w:rPr>
          <w:rFonts w:ascii="Arial" w:hAnsi="Arial" w:cs="Arial"/>
        </w:rPr>
        <w:t xml:space="preserve">A HiAP approach is an outcomes-based </w:t>
      </w:r>
      <w:r w:rsidR="007B0D35">
        <w:rPr>
          <w:rFonts w:ascii="Arial" w:hAnsi="Arial" w:cs="Arial"/>
        </w:rPr>
        <w:t>(</w:t>
      </w:r>
      <w:r>
        <w:rPr>
          <w:rFonts w:ascii="Arial" w:hAnsi="Arial" w:cs="Arial"/>
        </w:rPr>
        <w:t>or outcomes-</w:t>
      </w:r>
      <w:r w:rsidR="00254421">
        <w:rPr>
          <w:rFonts w:ascii="Arial" w:hAnsi="Arial" w:cs="Arial"/>
        </w:rPr>
        <w:t>focused</w:t>
      </w:r>
      <w:r w:rsidR="007B0D35">
        <w:rPr>
          <w:rFonts w:ascii="Arial" w:hAnsi="Arial" w:cs="Arial"/>
        </w:rPr>
        <w:t>)</w:t>
      </w:r>
      <w:r>
        <w:rPr>
          <w:rFonts w:ascii="Arial" w:hAnsi="Arial" w:cs="Arial"/>
        </w:rPr>
        <w:t xml:space="preserve"> approach</w:t>
      </w:r>
      <w:r w:rsidR="007B0D35">
        <w:rPr>
          <w:rFonts w:ascii="Arial" w:hAnsi="Arial" w:cs="Arial"/>
        </w:rPr>
        <w:t xml:space="preserve"> and enables consideration to both </w:t>
      </w:r>
      <w:r>
        <w:rPr>
          <w:rFonts w:ascii="Arial" w:hAnsi="Arial" w:cs="Arial"/>
        </w:rPr>
        <w:t>improved health outcomes and health equity</w:t>
      </w:r>
      <w:r w:rsidR="007B0D35">
        <w:rPr>
          <w:rFonts w:ascii="Arial" w:hAnsi="Arial" w:cs="Arial"/>
        </w:rPr>
        <w:t xml:space="preserve"> and other desirable outcomes </w:t>
      </w:r>
      <w:r>
        <w:rPr>
          <w:rFonts w:ascii="Arial" w:hAnsi="Arial" w:cs="Arial"/>
        </w:rPr>
        <w:t xml:space="preserve">such as </w:t>
      </w:r>
      <w:r w:rsidR="007B0D35">
        <w:rPr>
          <w:rFonts w:ascii="Arial" w:hAnsi="Arial" w:cs="Arial"/>
        </w:rPr>
        <w:t xml:space="preserve">inclusive growth, resilient communities, an end to homelessness, </w:t>
      </w:r>
      <w:r w:rsidR="002235C9">
        <w:rPr>
          <w:rFonts w:ascii="Arial" w:hAnsi="Arial" w:cs="Arial"/>
        </w:rPr>
        <w:t>and</w:t>
      </w:r>
      <w:r w:rsidR="007B0D35">
        <w:rPr>
          <w:rFonts w:ascii="Arial" w:hAnsi="Arial" w:cs="Arial"/>
        </w:rPr>
        <w:t xml:space="preserve"> safer neighbourhoods. </w:t>
      </w:r>
    </w:p>
    <w:p w14:paraId="6103EE2F" w14:textId="77777777" w:rsidR="007B0D35" w:rsidRDefault="007B0D35" w:rsidP="005841D8">
      <w:pPr>
        <w:spacing w:after="0" w:line="240" w:lineRule="auto"/>
        <w:rPr>
          <w:rFonts w:ascii="Arial" w:hAnsi="Arial" w:cs="Arial"/>
        </w:rPr>
      </w:pPr>
    </w:p>
    <w:p w14:paraId="0B8BE37C" w14:textId="2D3D6D70" w:rsidR="007B0D35" w:rsidRDefault="007B0D35" w:rsidP="005841D8">
      <w:pPr>
        <w:spacing w:after="0" w:line="240" w:lineRule="auto"/>
        <w:rPr>
          <w:rFonts w:ascii="Arial" w:hAnsi="Arial" w:cs="Arial"/>
        </w:rPr>
      </w:pPr>
      <w:r>
        <w:rPr>
          <w:rFonts w:ascii="Arial" w:hAnsi="Arial" w:cs="Arial"/>
        </w:rPr>
        <w:t xml:space="preserve">Identifying such shared outcomes – </w:t>
      </w:r>
      <w:hyperlink w:anchor="Winwin" w:history="1">
        <w:r w:rsidRPr="007B0D35">
          <w:rPr>
            <w:rStyle w:val="Hyperlink"/>
            <w:rFonts w:ascii="Arial" w:hAnsi="Arial" w:cs="Arial"/>
            <w:highlight w:val="yellow"/>
          </w:rPr>
          <w:t>also referred to as co-benefits or ‘win-wins’</w:t>
        </w:r>
      </w:hyperlink>
      <w:r>
        <w:rPr>
          <w:rFonts w:ascii="Arial" w:hAnsi="Arial" w:cs="Arial"/>
        </w:rPr>
        <w:t xml:space="preserve"> – is a strong basis for collaboration across council teams, professions and with partners. </w:t>
      </w:r>
    </w:p>
    <w:p w14:paraId="1528D22A" w14:textId="77777777" w:rsidR="007B0D35" w:rsidRDefault="007B0D35" w:rsidP="005841D8">
      <w:pPr>
        <w:spacing w:after="0" w:line="240" w:lineRule="auto"/>
        <w:rPr>
          <w:rFonts w:ascii="Arial" w:hAnsi="Arial" w:cs="Arial"/>
        </w:rPr>
      </w:pPr>
    </w:p>
    <w:p w14:paraId="0A229AC8" w14:textId="0B6E2026" w:rsidR="005841D8" w:rsidRPr="005841D8" w:rsidRDefault="00A86E8A" w:rsidP="005841D8">
      <w:pPr>
        <w:spacing w:after="0" w:line="240" w:lineRule="auto"/>
        <w:rPr>
          <w:rFonts w:ascii="Arial" w:hAnsi="Arial" w:cs="Arial"/>
          <w:b/>
          <w:bCs/>
          <w:i/>
          <w:iCs/>
        </w:rPr>
      </w:pPr>
      <w:r>
        <w:rPr>
          <w:rFonts w:ascii="Arial" w:hAnsi="Arial" w:cs="Arial"/>
          <w:b/>
          <w:bCs/>
          <w:i/>
          <w:iCs/>
        </w:rPr>
        <w:t>A collaborative approach</w:t>
      </w:r>
    </w:p>
    <w:p w14:paraId="6C98B2A9" w14:textId="77777777" w:rsidR="005841D8" w:rsidRDefault="005841D8" w:rsidP="005841D8">
      <w:pPr>
        <w:spacing w:after="0" w:line="240" w:lineRule="auto"/>
        <w:rPr>
          <w:rFonts w:ascii="Arial" w:hAnsi="Arial" w:cs="Arial"/>
        </w:rPr>
      </w:pPr>
    </w:p>
    <w:p w14:paraId="641EA31F" w14:textId="17D1D2C7" w:rsidR="003A5A6A" w:rsidRPr="005841D8" w:rsidRDefault="003A5A6A" w:rsidP="003A5A6A">
      <w:pPr>
        <w:spacing w:after="0" w:line="240" w:lineRule="auto"/>
        <w:rPr>
          <w:rFonts w:ascii="Arial" w:hAnsi="Arial" w:cs="Arial"/>
        </w:rPr>
      </w:pPr>
      <w:r w:rsidRPr="005841D8">
        <w:rPr>
          <w:rFonts w:ascii="Arial" w:hAnsi="Arial" w:cs="Arial"/>
        </w:rPr>
        <w:t>To support healthier decisions in</w:t>
      </w:r>
      <w:r>
        <w:rPr>
          <w:rFonts w:ascii="Arial" w:hAnsi="Arial" w:cs="Arial"/>
        </w:rPr>
        <w:t xml:space="preserve"> the</w:t>
      </w:r>
      <w:r w:rsidRPr="005841D8">
        <w:rPr>
          <w:rFonts w:ascii="Arial" w:hAnsi="Arial" w:cs="Arial"/>
        </w:rPr>
        <w:t>se areas, HiAP offers a framework for collaboration: a way for people working in different systems, sectors and organisations to come together, share an understanding of challenges and opportunities, and work towards shared outcomes.</w:t>
      </w:r>
    </w:p>
    <w:p w14:paraId="779D2EF0" w14:textId="77777777" w:rsidR="003A5A6A" w:rsidRPr="005841D8" w:rsidRDefault="003A5A6A" w:rsidP="005841D8">
      <w:pPr>
        <w:spacing w:after="0" w:line="240" w:lineRule="auto"/>
        <w:rPr>
          <w:rFonts w:ascii="Arial" w:hAnsi="Arial" w:cs="Arial"/>
        </w:rPr>
      </w:pPr>
    </w:p>
    <w:p w14:paraId="390AEC97" w14:textId="77777777" w:rsidR="005841D8" w:rsidRPr="005841D8" w:rsidRDefault="005841D8" w:rsidP="005841D8">
      <w:pPr>
        <w:spacing w:after="0" w:line="240" w:lineRule="auto"/>
        <w:rPr>
          <w:rFonts w:ascii="Arial" w:hAnsi="Arial" w:cs="Arial"/>
        </w:rPr>
      </w:pPr>
      <w:r w:rsidRPr="005841D8">
        <w:rPr>
          <w:rFonts w:ascii="Arial" w:hAnsi="Arial" w:cs="Arial"/>
        </w:rPr>
        <w:t>HiAP has two main components:</w:t>
      </w:r>
    </w:p>
    <w:p w14:paraId="7323259C" w14:textId="77777777" w:rsidR="005841D8" w:rsidRPr="005841D8" w:rsidRDefault="005841D8" w:rsidP="005841D8">
      <w:pPr>
        <w:spacing w:after="0" w:line="240" w:lineRule="auto"/>
        <w:rPr>
          <w:rFonts w:ascii="Arial" w:hAnsi="Arial" w:cs="Arial"/>
        </w:rPr>
      </w:pPr>
    </w:p>
    <w:p w14:paraId="2666B9D3" w14:textId="7793E466" w:rsidR="005841D8" w:rsidRPr="005841D8" w:rsidRDefault="005841D8" w:rsidP="005841D8">
      <w:pPr>
        <w:pStyle w:val="ListParagraph"/>
        <w:numPr>
          <w:ilvl w:val="0"/>
          <w:numId w:val="1"/>
        </w:numPr>
        <w:spacing w:after="0" w:line="240" w:lineRule="auto"/>
        <w:rPr>
          <w:rFonts w:ascii="Arial" w:hAnsi="Arial" w:cs="Arial"/>
        </w:rPr>
      </w:pPr>
      <w:r w:rsidRPr="005841D8">
        <w:rPr>
          <w:rFonts w:ascii="Arial" w:hAnsi="Arial" w:cs="Arial"/>
        </w:rPr>
        <w:t>Collaboration: people from across sectors, services and communities come together to build relationships, share knowledge, and solve problems together using a range of tools and activities to suit the context</w:t>
      </w:r>
      <w:r w:rsidR="00482B85">
        <w:rPr>
          <w:rFonts w:ascii="Arial" w:hAnsi="Arial" w:cs="Arial"/>
        </w:rPr>
        <w:t>.</w:t>
      </w:r>
    </w:p>
    <w:p w14:paraId="4DF3998F" w14:textId="77777777" w:rsidR="005841D8" w:rsidRPr="005841D8" w:rsidRDefault="005841D8" w:rsidP="005841D8">
      <w:pPr>
        <w:pStyle w:val="ListParagraph"/>
        <w:spacing w:after="0" w:line="240" w:lineRule="auto"/>
        <w:ind w:left="360"/>
        <w:rPr>
          <w:rFonts w:ascii="Arial" w:hAnsi="Arial" w:cs="Arial"/>
        </w:rPr>
      </w:pPr>
    </w:p>
    <w:p w14:paraId="1556EED9" w14:textId="1C02DD1A" w:rsidR="005841D8" w:rsidRPr="005841D8" w:rsidRDefault="005841D8" w:rsidP="005841D8">
      <w:pPr>
        <w:pStyle w:val="ListParagraph"/>
        <w:numPr>
          <w:ilvl w:val="0"/>
          <w:numId w:val="1"/>
        </w:numPr>
        <w:spacing w:after="0" w:line="240" w:lineRule="auto"/>
        <w:rPr>
          <w:rFonts w:ascii="Arial" w:hAnsi="Arial" w:cs="Arial"/>
        </w:rPr>
      </w:pPr>
      <w:r w:rsidRPr="005841D8">
        <w:rPr>
          <w:rFonts w:ascii="Arial" w:hAnsi="Arial" w:cs="Arial"/>
        </w:rPr>
        <w:t xml:space="preserve">Tools and activities: a range of practical methods that can be used to bring health and </w:t>
      </w:r>
      <w:r w:rsidR="009D121A">
        <w:rPr>
          <w:rFonts w:ascii="Arial" w:hAnsi="Arial" w:cs="Arial"/>
        </w:rPr>
        <w:t xml:space="preserve">health </w:t>
      </w:r>
      <w:r w:rsidRPr="005841D8">
        <w:rPr>
          <w:rFonts w:ascii="Arial" w:hAnsi="Arial" w:cs="Arial"/>
        </w:rPr>
        <w:t xml:space="preserve">equity into decision-making, from </w:t>
      </w:r>
      <w:r w:rsidR="00A25C47">
        <w:rPr>
          <w:rFonts w:ascii="Arial" w:hAnsi="Arial" w:cs="Arial"/>
        </w:rPr>
        <w:t xml:space="preserve">capacity building to </w:t>
      </w:r>
      <w:r w:rsidRPr="005841D8">
        <w:rPr>
          <w:rFonts w:ascii="Arial" w:hAnsi="Arial" w:cs="Arial"/>
        </w:rPr>
        <w:t>health impact assessments to community participation.</w:t>
      </w:r>
    </w:p>
    <w:p w14:paraId="4315C3E3" w14:textId="77777777" w:rsidR="005841D8" w:rsidRPr="005841D8" w:rsidRDefault="005841D8" w:rsidP="005841D8">
      <w:pPr>
        <w:pStyle w:val="ListParagraph"/>
        <w:spacing w:after="0" w:line="240" w:lineRule="auto"/>
        <w:ind w:left="360"/>
        <w:rPr>
          <w:rFonts w:ascii="Arial" w:hAnsi="Arial" w:cs="Arial"/>
        </w:rPr>
      </w:pPr>
    </w:p>
    <w:p w14:paraId="3508B920" w14:textId="77777777" w:rsidR="005841D8" w:rsidRDefault="005841D8" w:rsidP="005841D8">
      <w:pPr>
        <w:spacing w:after="0" w:line="240" w:lineRule="auto"/>
        <w:rPr>
          <w:rFonts w:ascii="Arial" w:hAnsi="Arial" w:cs="Arial"/>
        </w:rPr>
      </w:pPr>
      <w:r w:rsidRPr="005841D8">
        <w:rPr>
          <w:rFonts w:ascii="Arial" w:hAnsi="Arial" w:cs="Arial"/>
        </w:rPr>
        <w:t>You don’t need to involve everyone, or use every tool, all at once and for every decision. You start with what makes sense for your goals, context, capacity and your relationships.</w:t>
      </w:r>
    </w:p>
    <w:p w14:paraId="2AB2DC6A" w14:textId="77777777" w:rsidR="005841D8" w:rsidRPr="005841D8" w:rsidRDefault="005841D8" w:rsidP="005841D8">
      <w:pPr>
        <w:spacing w:after="0" w:line="240" w:lineRule="auto"/>
        <w:rPr>
          <w:rFonts w:ascii="Arial" w:hAnsi="Arial" w:cs="Arial"/>
        </w:rPr>
      </w:pPr>
    </w:p>
    <w:p w14:paraId="2ABE958B" w14:textId="77777777" w:rsidR="005841D8" w:rsidRPr="005841D8" w:rsidRDefault="005841D8" w:rsidP="006817BA">
      <w:pPr>
        <w:spacing w:after="0" w:line="240" w:lineRule="auto"/>
        <w:rPr>
          <w:rFonts w:ascii="Arial" w:hAnsi="Arial" w:cs="Arial"/>
          <w:b/>
          <w:bCs/>
          <w:i/>
          <w:iCs/>
        </w:rPr>
      </w:pPr>
      <w:r w:rsidRPr="005841D8">
        <w:rPr>
          <w:rFonts w:ascii="Arial" w:hAnsi="Arial" w:cs="Arial"/>
          <w:b/>
          <w:bCs/>
          <w:i/>
          <w:iCs/>
        </w:rPr>
        <w:t>A growing and evolving approach</w:t>
      </w:r>
    </w:p>
    <w:p w14:paraId="6C7BB076" w14:textId="77777777" w:rsidR="005841D8" w:rsidRPr="005841D8" w:rsidRDefault="005841D8" w:rsidP="006817BA">
      <w:pPr>
        <w:spacing w:after="0" w:line="240" w:lineRule="auto"/>
        <w:rPr>
          <w:rFonts w:ascii="Arial" w:hAnsi="Arial" w:cs="Arial"/>
        </w:rPr>
      </w:pPr>
    </w:p>
    <w:p w14:paraId="52118566" w14:textId="7AA65053" w:rsidR="00142BE5" w:rsidRPr="00E57A7F" w:rsidRDefault="00142BE5" w:rsidP="006817BA">
      <w:pPr>
        <w:spacing w:after="0" w:line="240" w:lineRule="auto"/>
        <w:rPr>
          <w:rFonts w:ascii="Arial" w:hAnsi="Arial" w:cs="Arial"/>
        </w:rPr>
      </w:pPr>
      <w:r w:rsidRPr="00E57A7F">
        <w:rPr>
          <w:rFonts w:ascii="Arial" w:hAnsi="Arial" w:cs="Arial"/>
        </w:rPr>
        <w:t>Our understanding of the social and economic costs of health inequalities continues to grow. HiAP is considered more important than ever to pursue health equity and social justice, not just population health</w:t>
      </w:r>
      <w:r w:rsidR="007524E3" w:rsidRPr="00E57A7F">
        <w:rPr>
          <w:rFonts w:ascii="Arial" w:hAnsi="Arial" w:cs="Arial"/>
        </w:rPr>
        <w:t>. T</w:t>
      </w:r>
      <w:r w:rsidRPr="00E57A7F">
        <w:rPr>
          <w:rFonts w:ascii="Arial" w:hAnsi="Arial" w:cs="Arial"/>
        </w:rPr>
        <w:t>he increase in councils adopting Marmot principles is testament to this</w:t>
      </w:r>
      <w:r w:rsidR="007524E3" w:rsidRPr="00E57A7F">
        <w:rPr>
          <w:rFonts w:ascii="Arial" w:hAnsi="Arial" w:cs="Arial"/>
        </w:rPr>
        <w:t xml:space="preserve"> (s</w:t>
      </w:r>
      <w:r w:rsidRPr="00E57A7F">
        <w:rPr>
          <w:rFonts w:ascii="Arial" w:hAnsi="Arial" w:cs="Arial"/>
        </w:rPr>
        <w:t xml:space="preserve">ee </w:t>
      </w:r>
      <w:hyperlink r:id="rId35" w:history="1">
        <w:r w:rsidRPr="00E57A7F">
          <w:rPr>
            <w:rStyle w:val="Hyperlink"/>
            <w:rFonts w:ascii="Arial" w:hAnsi="Arial" w:cs="Arial"/>
            <w:bCs/>
            <w:highlight w:val="yellow"/>
          </w:rPr>
          <w:t>Building fairer towns, cities and regions: Insights from Marmot Places</w:t>
        </w:r>
      </w:hyperlink>
      <w:r w:rsidR="00130319">
        <w:t>)</w:t>
      </w:r>
      <w:r w:rsidR="007524E3" w:rsidRPr="00E57A7F">
        <w:rPr>
          <w:rFonts w:ascii="Arial" w:hAnsi="Arial" w:cs="Arial"/>
        </w:rPr>
        <w:t xml:space="preserve"> and m</w:t>
      </w:r>
      <w:r w:rsidRPr="00E57A7F">
        <w:rPr>
          <w:rFonts w:ascii="Arial" w:hAnsi="Arial" w:cs="Arial"/>
        </w:rPr>
        <w:t xml:space="preserve">ore councils </w:t>
      </w:r>
      <w:r w:rsidR="007524E3" w:rsidRPr="00E57A7F">
        <w:rPr>
          <w:rFonts w:ascii="Arial" w:hAnsi="Arial" w:cs="Arial"/>
        </w:rPr>
        <w:t xml:space="preserve">have become part of the </w:t>
      </w:r>
      <w:hyperlink r:id="rId36" w:history="1">
        <w:r w:rsidR="007524E3" w:rsidRPr="00292AFD">
          <w:rPr>
            <w:rStyle w:val="Hyperlink"/>
            <w:rFonts w:ascii="Arial" w:hAnsi="Arial" w:cs="Arial"/>
            <w:highlight w:val="yellow"/>
          </w:rPr>
          <w:t>World Health Organisation’s Healthy Cities movement</w:t>
        </w:r>
      </w:hyperlink>
      <w:r w:rsidR="008034C4" w:rsidRPr="00292AFD">
        <w:rPr>
          <w:rFonts w:ascii="Arial" w:hAnsi="Arial" w:cs="Arial"/>
          <w:highlight w:val="yellow"/>
        </w:rPr>
        <w:t>.</w:t>
      </w:r>
      <w:r w:rsidR="008034C4">
        <w:rPr>
          <w:rFonts w:ascii="Arial" w:hAnsi="Arial" w:cs="Arial"/>
        </w:rPr>
        <w:t xml:space="preserve"> </w:t>
      </w:r>
    </w:p>
    <w:p w14:paraId="3EF0505C" w14:textId="77777777" w:rsidR="00142BE5" w:rsidRDefault="00142BE5" w:rsidP="006817BA">
      <w:pPr>
        <w:spacing w:after="0" w:line="240" w:lineRule="auto"/>
        <w:rPr>
          <w:rFonts w:ascii="Arial" w:hAnsi="Arial" w:cs="Arial"/>
        </w:rPr>
      </w:pPr>
    </w:p>
    <w:p w14:paraId="77102915" w14:textId="7E75CA46" w:rsidR="00D13AFC" w:rsidRDefault="005841D8" w:rsidP="006817BA">
      <w:pPr>
        <w:spacing w:after="0" w:line="240" w:lineRule="auto"/>
        <w:rPr>
          <w:rFonts w:ascii="Arial" w:hAnsi="Arial" w:cs="Arial"/>
          <w:color w:val="000000"/>
        </w:rPr>
      </w:pPr>
      <w:r w:rsidRPr="005841D8">
        <w:rPr>
          <w:rFonts w:ascii="Arial" w:hAnsi="Arial" w:cs="Arial"/>
          <w:color w:val="000000"/>
        </w:rPr>
        <w:t xml:space="preserve">There is increasing recognition that the </w:t>
      </w:r>
      <w:r w:rsidR="00D13AFC">
        <w:rPr>
          <w:rFonts w:ascii="Arial" w:hAnsi="Arial" w:cs="Arial"/>
          <w:color w:val="000000"/>
        </w:rPr>
        <w:t xml:space="preserve">HiAP tools and </w:t>
      </w:r>
      <w:r w:rsidRPr="005841D8">
        <w:rPr>
          <w:rFonts w:ascii="Arial" w:hAnsi="Arial" w:cs="Arial"/>
          <w:color w:val="000000"/>
        </w:rPr>
        <w:t>collaborati</w:t>
      </w:r>
      <w:r w:rsidR="00D13AFC">
        <w:rPr>
          <w:rFonts w:ascii="Arial" w:hAnsi="Arial" w:cs="Arial"/>
          <w:color w:val="000000"/>
        </w:rPr>
        <w:t>ve approach</w:t>
      </w:r>
      <w:r w:rsidR="004D5071">
        <w:rPr>
          <w:rFonts w:ascii="Arial" w:hAnsi="Arial" w:cs="Arial"/>
          <w:color w:val="000000"/>
        </w:rPr>
        <w:t>es</w:t>
      </w:r>
      <w:r w:rsidR="00D13AFC">
        <w:rPr>
          <w:rFonts w:ascii="Arial" w:hAnsi="Arial" w:cs="Arial"/>
          <w:color w:val="000000"/>
        </w:rPr>
        <w:t xml:space="preserve"> can </w:t>
      </w:r>
      <w:r w:rsidRPr="005841D8">
        <w:rPr>
          <w:rFonts w:ascii="Arial" w:hAnsi="Arial" w:cs="Arial"/>
          <w:color w:val="000000"/>
        </w:rPr>
        <w:t xml:space="preserve">enable progress in </w:t>
      </w:r>
      <w:r w:rsidR="00D13AFC">
        <w:rPr>
          <w:rFonts w:ascii="Arial" w:hAnsi="Arial" w:cs="Arial"/>
          <w:color w:val="000000"/>
        </w:rPr>
        <w:t xml:space="preserve">achieving </w:t>
      </w:r>
      <w:r w:rsidRPr="005841D8">
        <w:rPr>
          <w:rFonts w:ascii="Arial" w:hAnsi="Arial" w:cs="Arial"/>
          <w:color w:val="000000"/>
        </w:rPr>
        <w:t>wider goals,</w:t>
      </w:r>
      <w:r w:rsidR="00D13AFC">
        <w:rPr>
          <w:rFonts w:ascii="Arial" w:hAnsi="Arial" w:cs="Arial"/>
          <w:color w:val="000000"/>
        </w:rPr>
        <w:t xml:space="preserve"> from mitigating the impact of extreme weather events and building more resilient communities, to inclusive growth in local economies. </w:t>
      </w:r>
    </w:p>
    <w:p w14:paraId="543B990B" w14:textId="77777777" w:rsidR="00D13AFC" w:rsidRDefault="00D13AFC" w:rsidP="006817BA">
      <w:pPr>
        <w:spacing w:after="0" w:line="240" w:lineRule="auto"/>
        <w:rPr>
          <w:rFonts w:ascii="Arial" w:hAnsi="Arial" w:cs="Arial"/>
          <w:color w:val="000000"/>
        </w:rPr>
      </w:pPr>
    </w:p>
    <w:p w14:paraId="4000B1F2" w14:textId="3FA12ED9" w:rsidR="007E56D9" w:rsidRDefault="00142BE5" w:rsidP="006817BA">
      <w:pPr>
        <w:spacing w:after="0" w:line="240" w:lineRule="auto"/>
        <w:rPr>
          <w:rFonts w:ascii="Arial" w:hAnsi="Arial" w:cs="Arial"/>
        </w:rPr>
      </w:pPr>
      <w:r>
        <w:rPr>
          <w:rFonts w:ascii="Arial" w:hAnsi="Arial" w:cs="Arial"/>
        </w:rPr>
        <w:t xml:space="preserve">HiAP is being adopted in designing and improving </w:t>
      </w:r>
      <w:r w:rsidRPr="005841D8">
        <w:rPr>
          <w:rFonts w:ascii="Arial" w:hAnsi="Arial" w:cs="Arial"/>
        </w:rPr>
        <w:t>frontline services</w:t>
      </w:r>
      <w:r>
        <w:rPr>
          <w:rFonts w:ascii="Arial" w:hAnsi="Arial" w:cs="Arial"/>
        </w:rPr>
        <w:t xml:space="preserve">, in </w:t>
      </w:r>
      <w:r w:rsidRPr="005841D8">
        <w:rPr>
          <w:rFonts w:ascii="Arial" w:hAnsi="Arial" w:cs="Arial"/>
        </w:rPr>
        <w:t>organisational development</w:t>
      </w:r>
      <w:r>
        <w:rPr>
          <w:rFonts w:ascii="Arial" w:hAnsi="Arial" w:cs="Arial"/>
        </w:rPr>
        <w:t>, in systems</w:t>
      </w:r>
      <w:r w:rsidR="00FD418F">
        <w:rPr>
          <w:rFonts w:ascii="Arial" w:hAnsi="Arial" w:cs="Arial"/>
        </w:rPr>
        <w:t>,</w:t>
      </w:r>
      <w:r>
        <w:rPr>
          <w:rFonts w:ascii="Arial" w:hAnsi="Arial" w:cs="Arial"/>
        </w:rPr>
        <w:t xml:space="preserve"> and </w:t>
      </w:r>
      <w:r w:rsidR="00FD418F">
        <w:rPr>
          <w:rFonts w:ascii="Arial" w:hAnsi="Arial" w:cs="Arial"/>
        </w:rPr>
        <w:t xml:space="preserve">in </w:t>
      </w:r>
      <w:r w:rsidRPr="005841D8">
        <w:rPr>
          <w:rFonts w:ascii="Arial" w:hAnsi="Arial" w:cs="Arial"/>
        </w:rPr>
        <w:t>strategic planning.</w:t>
      </w:r>
      <w:r w:rsidR="0086099B">
        <w:rPr>
          <w:rFonts w:ascii="Arial" w:hAnsi="Arial" w:cs="Arial"/>
        </w:rPr>
        <w:t xml:space="preserve"> </w:t>
      </w:r>
    </w:p>
    <w:p w14:paraId="1947D71F" w14:textId="77777777" w:rsidR="007E56D9" w:rsidRDefault="007E56D9" w:rsidP="006817BA">
      <w:pPr>
        <w:spacing w:after="0" w:line="240" w:lineRule="auto"/>
        <w:rPr>
          <w:rFonts w:ascii="Arial" w:hAnsi="Arial" w:cs="Arial"/>
        </w:rPr>
      </w:pPr>
    </w:p>
    <w:p w14:paraId="6BB8F699" w14:textId="27461C25" w:rsidR="00503251" w:rsidRDefault="00C96453" w:rsidP="006817BA">
      <w:pPr>
        <w:spacing w:after="0" w:line="240" w:lineRule="auto"/>
        <w:rPr>
          <w:rFonts w:ascii="Arial" w:hAnsi="Arial" w:cs="Arial"/>
        </w:rPr>
      </w:pPr>
      <w:r>
        <w:rPr>
          <w:noProof/>
        </w:rPr>
        <mc:AlternateContent>
          <mc:Choice Requires="wps">
            <w:drawing>
              <wp:anchor distT="0" distB="0" distL="114300" distR="114300" simplePos="0" relativeHeight="251658249" behindDoc="0" locked="0" layoutInCell="1" allowOverlap="1" wp14:anchorId="40C19645" wp14:editId="5DAEAC22">
                <wp:simplePos x="0" y="0"/>
                <wp:positionH relativeFrom="column">
                  <wp:posOffset>0</wp:posOffset>
                </wp:positionH>
                <wp:positionV relativeFrom="paragraph">
                  <wp:posOffset>0</wp:posOffset>
                </wp:positionV>
                <wp:extent cx="1828800" cy="1828800"/>
                <wp:effectExtent l="0" t="0" r="0" b="0"/>
                <wp:wrapSquare wrapText="bothSides"/>
                <wp:docPr id="1661599823"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3DC1EDF" w14:textId="39CC6622" w:rsidR="00DB5546" w:rsidRPr="00292AFD" w:rsidRDefault="00DB5546" w:rsidP="006817BA">
                            <w:pPr>
                              <w:spacing w:after="0" w:line="240" w:lineRule="auto"/>
                              <w:rPr>
                                <w:rFonts w:ascii="Arial" w:hAnsi="Arial" w:cs="Arial"/>
                                <w:b/>
                                <w:bCs/>
                              </w:rPr>
                            </w:pPr>
                            <w:r>
                              <w:rPr>
                                <w:rFonts w:ascii="Arial" w:hAnsi="Arial" w:cs="Arial"/>
                                <w:b/>
                                <w:bCs/>
                              </w:rPr>
                              <w:t>Health in all practice</w:t>
                            </w:r>
                          </w:p>
                          <w:p w14:paraId="3B62F601" w14:textId="77777777" w:rsidR="00DB5546" w:rsidRDefault="00DB5546" w:rsidP="006817BA">
                            <w:pPr>
                              <w:spacing w:after="0" w:line="240" w:lineRule="auto"/>
                              <w:rPr>
                                <w:rFonts w:ascii="Arial" w:hAnsi="Arial" w:cs="Arial"/>
                              </w:rPr>
                            </w:pPr>
                          </w:p>
                          <w:p w14:paraId="0660D0BA" w14:textId="4633C6F7" w:rsidR="00C96453" w:rsidRDefault="00FD5B8E" w:rsidP="006817BA">
                            <w:pPr>
                              <w:spacing w:after="0" w:line="240" w:lineRule="auto"/>
                              <w:rPr>
                                <w:rFonts w:ascii="Arial" w:hAnsi="Arial" w:cs="Arial"/>
                              </w:rPr>
                            </w:pPr>
                            <w:r>
                              <w:rPr>
                                <w:rFonts w:ascii="Arial" w:hAnsi="Arial" w:cs="Arial"/>
                              </w:rPr>
                              <w:t>Below are three</w:t>
                            </w:r>
                            <w:r w:rsidR="00C96453">
                              <w:rPr>
                                <w:rFonts w:ascii="Arial" w:hAnsi="Arial" w:cs="Arial"/>
                              </w:rPr>
                              <w:t xml:space="preserve"> examples of initiatives adopted by councils that could be considered as </w:t>
                            </w:r>
                            <w:r w:rsidR="009B7C63">
                              <w:rPr>
                                <w:rFonts w:ascii="Arial" w:hAnsi="Arial" w:cs="Arial"/>
                              </w:rPr>
                              <w:t xml:space="preserve">HiAP </w:t>
                            </w:r>
                            <w:r w:rsidR="00C96453">
                              <w:rPr>
                                <w:rFonts w:ascii="Arial" w:hAnsi="Arial" w:cs="Arial"/>
                              </w:rPr>
                              <w:t>(dependent on the extent to which HiAP principles have been adopted</w:t>
                            </w:r>
                            <w:r w:rsidR="00353041">
                              <w:rPr>
                                <w:rFonts w:ascii="Arial" w:hAnsi="Arial" w:cs="Arial"/>
                              </w:rPr>
                              <w:t xml:space="preserve"> and tools applied</w:t>
                            </w:r>
                            <w:r w:rsidR="00C96453">
                              <w:rPr>
                                <w:rFonts w:ascii="Arial" w:hAnsi="Arial" w:cs="Arial"/>
                              </w:rPr>
                              <w:t xml:space="preserve">). </w:t>
                            </w:r>
                          </w:p>
                          <w:p w14:paraId="4B34357A" w14:textId="77777777" w:rsidR="00C96453" w:rsidRDefault="00C96453" w:rsidP="00503251">
                            <w:pPr>
                              <w:spacing w:after="0" w:line="240" w:lineRule="auto"/>
                              <w:rPr>
                                <w:rFonts w:ascii="Arial" w:hAnsi="Arial" w:cs="Arial"/>
                              </w:rPr>
                            </w:pPr>
                          </w:p>
                          <w:p w14:paraId="2CF47538" w14:textId="53083E6A" w:rsidR="00C96453" w:rsidRDefault="00C96453" w:rsidP="002E05B4">
                            <w:pPr>
                              <w:spacing w:after="0" w:line="240" w:lineRule="auto"/>
                              <w:rPr>
                                <w:rFonts w:ascii="Arial" w:hAnsi="Arial" w:cs="Arial"/>
                              </w:rPr>
                            </w:pPr>
                            <w:r>
                              <w:rPr>
                                <w:rFonts w:ascii="Arial" w:hAnsi="Arial" w:cs="Arial"/>
                              </w:rPr>
                              <w:t>A psychologically or trauma informed approach</w:t>
                            </w:r>
                            <w:r w:rsidR="00425707">
                              <w:rPr>
                                <w:rFonts w:ascii="Arial" w:hAnsi="Arial" w:cs="Arial"/>
                              </w:rPr>
                              <w:t xml:space="preserve"> in </w:t>
                            </w:r>
                            <w:r>
                              <w:rPr>
                                <w:rFonts w:ascii="Arial" w:hAnsi="Arial" w:cs="Arial"/>
                              </w:rPr>
                              <w:t xml:space="preserve">service delivery recognises the extent, impact and effect of trauma on an individual and responds sensitively to it. This approach is </w:t>
                            </w:r>
                            <w:r w:rsidR="00425707">
                              <w:rPr>
                                <w:rFonts w:ascii="Arial" w:hAnsi="Arial" w:cs="Arial"/>
                              </w:rPr>
                              <w:t>typically found</w:t>
                            </w:r>
                            <w:r>
                              <w:rPr>
                                <w:rFonts w:ascii="Arial" w:hAnsi="Arial" w:cs="Arial"/>
                              </w:rPr>
                              <w:t xml:space="preserve"> in services targeted towards people who have likely experienced one or more traumatic events, for example domestic abuse, experience of the criminal justice system, care experience and homelessness – people who are highly likely to also experience multiple disadvantage and health inequalities. </w:t>
                            </w:r>
                            <w:r w:rsidR="00425707">
                              <w:rPr>
                                <w:rFonts w:ascii="Arial" w:hAnsi="Arial" w:cs="Arial"/>
                              </w:rPr>
                              <w:t>I</w:t>
                            </w:r>
                            <w:r w:rsidR="009B7C63">
                              <w:rPr>
                                <w:rFonts w:ascii="Arial" w:hAnsi="Arial" w:cs="Arial"/>
                              </w:rPr>
                              <w:t xml:space="preserve">t can also be recognised as an approach to reframing all related areas of policy </w:t>
                            </w:r>
                            <w:r w:rsidR="002B33F0">
                              <w:rPr>
                                <w:rFonts w:ascii="Arial" w:hAnsi="Arial" w:cs="Arial"/>
                              </w:rPr>
                              <w:t>e.g.</w:t>
                            </w:r>
                            <w:r w:rsidR="009B7C63">
                              <w:rPr>
                                <w:rFonts w:ascii="Arial" w:hAnsi="Arial" w:cs="Arial"/>
                              </w:rPr>
                              <w:t>, housing, justice, welfare, education as levers to improve health and health equity.</w:t>
                            </w:r>
                          </w:p>
                          <w:p w14:paraId="3941AE66" w14:textId="77777777" w:rsidR="00C96453" w:rsidRDefault="00C96453" w:rsidP="00503251">
                            <w:pPr>
                              <w:spacing w:after="0" w:line="240" w:lineRule="auto"/>
                              <w:rPr>
                                <w:rFonts w:ascii="Arial" w:hAnsi="Arial" w:cs="Arial"/>
                              </w:rPr>
                            </w:pPr>
                          </w:p>
                          <w:p w14:paraId="27CC5CB8" w14:textId="77777777" w:rsidR="00C96453" w:rsidRDefault="00C96453" w:rsidP="002E05B4">
                            <w:pPr>
                              <w:spacing w:after="0" w:line="240" w:lineRule="auto"/>
                              <w:rPr>
                                <w:rFonts w:ascii="Arial" w:hAnsi="Arial" w:cs="Arial"/>
                              </w:rPr>
                            </w:pPr>
                            <w:r w:rsidRPr="00F4395B">
                              <w:rPr>
                                <w:rFonts w:ascii="Arial" w:hAnsi="Arial" w:cs="Arial"/>
                                <w:highlight w:val="magenta"/>
                              </w:rPr>
                              <w:t xml:space="preserve">Case study Notts </w:t>
                            </w:r>
                            <w:r w:rsidRPr="0086099B">
                              <w:rPr>
                                <w:rFonts w:ascii="Arial" w:hAnsi="Arial" w:cs="Arial"/>
                                <w:highlight w:val="magenta"/>
                              </w:rPr>
                              <w:t>I</w:t>
                            </w:r>
                            <w:r w:rsidRPr="003D2A70">
                              <w:rPr>
                                <w:rFonts w:ascii="Arial" w:hAnsi="Arial" w:cs="Arial"/>
                                <w:highlight w:val="magenta"/>
                              </w:rPr>
                              <w:t>nclude case study re: trauma informed approach</w:t>
                            </w:r>
                            <w:r>
                              <w:rPr>
                                <w:rFonts w:ascii="Arial" w:hAnsi="Arial" w:cs="Arial"/>
                              </w:rPr>
                              <w:t>.</w:t>
                            </w:r>
                          </w:p>
                          <w:p w14:paraId="660DB444" w14:textId="77777777" w:rsidR="00C96453" w:rsidRDefault="00C96453" w:rsidP="00503251">
                            <w:pPr>
                              <w:spacing w:after="0" w:line="240" w:lineRule="auto"/>
                              <w:rPr>
                                <w:rFonts w:ascii="Arial" w:hAnsi="Arial" w:cs="Arial"/>
                              </w:rPr>
                            </w:pPr>
                          </w:p>
                          <w:p w14:paraId="3DE8E76F" w14:textId="0394D034" w:rsidR="00966EB2" w:rsidRDefault="00966EB2" w:rsidP="00503251">
                            <w:pPr>
                              <w:spacing w:after="0" w:line="240" w:lineRule="auto"/>
                              <w:rPr>
                                <w:rFonts w:ascii="Arial" w:hAnsi="Arial" w:cs="Arial"/>
                              </w:rPr>
                            </w:pPr>
                            <w:r>
                              <w:rPr>
                                <w:rFonts w:ascii="Arial" w:hAnsi="Arial" w:cs="Arial"/>
                              </w:rPr>
                              <w:t xml:space="preserve">The development of family and youth hubs (and other co-located multidisciplinary services targeted to improving outcomes) offer an opportunity to </w:t>
                            </w:r>
                            <w:r w:rsidR="00353041">
                              <w:rPr>
                                <w:rFonts w:ascii="Arial" w:hAnsi="Arial" w:cs="Arial"/>
                              </w:rPr>
                              <w:t xml:space="preserve">consider the potential for </w:t>
                            </w:r>
                            <w:r>
                              <w:rPr>
                                <w:rFonts w:ascii="Arial" w:hAnsi="Arial" w:cs="Arial"/>
                              </w:rPr>
                              <w:t>integrat</w:t>
                            </w:r>
                            <w:r w:rsidR="00353041">
                              <w:rPr>
                                <w:rFonts w:ascii="Arial" w:hAnsi="Arial" w:cs="Arial"/>
                              </w:rPr>
                              <w:t>ing</w:t>
                            </w:r>
                            <w:r>
                              <w:rPr>
                                <w:rFonts w:ascii="Arial" w:hAnsi="Arial" w:cs="Arial"/>
                              </w:rPr>
                              <w:t xml:space="preserve"> health, care and support services with wider determinant services such as leisure. </w:t>
                            </w:r>
                          </w:p>
                          <w:p w14:paraId="1FF5E28C" w14:textId="77777777" w:rsidR="00966EB2" w:rsidRDefault="00966EB2" w:rsidP="00503251">
                            <w:pPr>
                              <w:spacing w:after="0" w:line="240" w:lineRule="auto"/>
                              <w:rPr>
                                <w:rFonts w:ascii="Arial" w:hAnsi="Arial" w:cs="Arial"/>
                              </w:rPr>
                            </w:pPr>
                          </w:p>
                          <w:p w14:paraId="346B78E8" w14:textId="014D5B75" w:rsidR="00966EB2" w:rsidRDefault="00966EB2" w:rsidP="00503251">
                            <w:pPr>
                              <w:spacing w:after="0" w:line="240" w:lineRule="auto"/>
                              <w:rPr>
                                <w:rFonts w:ascii="Arial" w:hAnsi="Arial" w:cs="Arial"/>
                              </w:rPr>
                            </w:pPr>
                            <w:r>
                              <w:rPr>
                                <w:rFonts w:ascii="Arial" w:hAnsi="Arial" w:cs="Arial"/>
                              </w:rPr>
                              <w:t xml:space="preserve">Case study: </w:t>
                            </w:r>
                            <w:hyperlink r:id="rId37" w:history="1">
                              <w:r w:rsidRPr="00966EB2">
                                <w:rPr>
                                  <w:rStyle w:val="Hyperlink"/>
                                  <w:rFonts w:ascii="Arial" w:hAnsi="Arial" w:cs="Arial"/>
                                  <w:highlight w:val="yellow"/>
                                </w:rPr>
                                <w:t>Dudley council: co-locating a family hub spoke in Halesowen Leisure Centre</w:t>
                              </w:r>
                            </w:hyperlink>
                            <w:r>
                              <w:rPr>
                                <w:rFonts w:ascii="Arial" w:hAnsi="Arial" w:cs="Arial"/>
                              </w:rPr>
                              <w:t xml:space="preserve"> </w:t>
                            </w:r>
                          </w:p>
                          <w:p w14:paraId="271B64F9" w14:textId="77777777" w:rsidR="00966EB2" w:rsidRDefault="00966EB2" w:rsidP="00503251">
                            <w:pPr>
                              <w:spacing w:after="0" w:line="240" w:lineRule="auto"/>
                              <w:rPr>
                                <w:rFonts w:ascii="Arial" w:hAnsi="Arial" w:cs="Arial"/>
                              </w:rPr>
                            </w:pPr>
                          </w:p>
                          <w:p w14:paraId="36C98219" w14:textId="77777777" w:rsidR="00C96453" w:rsidRDefault="00C96453" w:rsidP="00503251">
                            <w:pPr>
                              <w:spacing w:after="0" w:line="240" w:lineRule="auto"/>
                              <w:rPr>
                                <w:rFonts w:ascii="Arial" w:hAnsi="Arial" w:cs="Arial"/>
                              </w:rPr>
                            </w:pPr>
                            <w:hyperlink r:id="rId38" w:history="1">
                              <w:r w:rsidRPr="00514091">
                                <w:rPr>
                                  <w:rStyle w:val="Hyperlink"/>
                                  <w:rFonts w:ascii="Arial" w:hAnsi="Arial" w:cs="Arial"/>
                                  <w:highlight w:val="yellow"/>
                                </w:rPr>
                                <w:t>‘Making Every Contact Count’</w:t>
                              </w:r>
                            </w:hyperlink>
                            <w:r>
                              <w:rPr>
                                <w:rFonts w:ascii="Arial" w:hAnsi="Arial" w:cs="Arial"/>
                              </w:rPr>
                              <w:t xml:space="preserve"> is an initiative many councils have adopted whereby frontline staff across a range of public services are trained to have healthy conversations. </w:t>
                            </w:r>
                          </w:p>
                          <w:p w14:paraId="6B90DA69" w14:textId="77777777" w:rsidR="00C96453" w:rsidRDefault="00C96453" w:rsidP="006817BA">
                            <w:pPr>
                              <w:spacing w:after="0" w:line="240" w:lineRule="auto"/>
                              <w:rPr>
                                <w:rFonts w:ascii="Arial" w:hAnsi="Arial" w:cs="Arial"/>
                              </w:rPr>
                            </w:pPr>
                          </w:p>
                          <w:p w14:paraId="2F17EC7A" w14:textId="77777777" w:rsidR="00C96453" w:rsidRDefault="00C96453" w:rsidP="00DE6B5F">
                            <w:pPr>
                              <w:spacing w:after="0" w:line="240" w:lineRule="auto"/>
                            </w:pPr>
                            <w:r>
                              <w:rPr>
                                <w:rFonts w:ascii="Arial" w:hAnsi="Arial" w:cs="Arial"/>
                              </w:rPr>
                              <w:t xml:space="preserve">Case study: </w:t>
                            </w:r>
                            <w:hyperlink r:id="rId39" w:history="1">
                              <w:r w:rsidRPr="00514091">
                                <w:rPr>
                                  <w:rStyle w:val="Hyperlink"/>
                                  <w:rFonts w:ascii="Arial" w:hAnsi="Arial" w:cs="Arial"/>
                                  <w:highlight w:val="yellow"/>
                                </w:rPr>
                                <w:t>Leicester’s response to the cost of living challenges builds on established MECC initiatives, alongside a refreshed approach to community engagement</w:t>
                              </w:r>
                            </w:hyperlink>
                          </w:p>
                          <w:p w14:paraId="659F9D8B" w14:textId="77777777" w:rsidR="00966EB2" w:rsidRPr="00514091" w:rsidRDefault="00966EB2" w:rsidP="00DE6B5F">
                            <w:pPr>
                              <w:spacing w:after="0" w:line="240" w:lineRule="auto"/>
                              <w:rPr>
                                <w:rFonts w:ascii="Arial" w:hAnsi="Arial" w:cs="Aria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0C19645" id="_x0000_s1027" type="#_x0000_t202" style="position:absolute;margin-left:0;margin-top:0;width:2in;height:2in;z-index:25165824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U+jKQIAAFo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" filled="f" strokeweight=".5pt">
                <v:textbox style="mso-fit-shape-to-text:t">
                  <w:txbxContent>
                    <w:p w14:paraId="73DC1EDF" w14:textId="39CC6622" w:rsidR="00DB5546" w:rsidRPr="00292AFD" w:rsidRDefault="00DB5546" w:rsidP="006817BA">
                      <w:pPr>
                        <w:spacing w:after="0" w:line="240" w:lineRule="auto"/>
                        <w:rPr>
                          <w:rFonts w:ascii="Arial" w:hAnsi="Arial" w:cs="Arial"/>
                          <w:b/>
                          <w:bCs/>
                        </w:rPr>
                      </w:pPr>
                      <w:r>
                        <w:rPr>
                          <w:rFonts w:ascii="Arial" w:hAnsi="Arial" w:cs="Arial"/>
                          <w:b/>
                          <w:bCs/>
                        </w:rPr>
                        <w:t>Health in all practice</w:t>
                      </w:r>
                    </w:p>
                    <w:p w14:paraId="3B62F601" w14:textId="77777777" w:rsidR="00DB5546" w:rsidRDefault="00DB5546" w:rsidP="006817BA">
                      <w:pPr>
                        <w:spacing w:after="0" w:line="240" w:lineRule="auto"/>
                        <w:rPr>
                          <w:rFonts w:ascii="Arial" w:hAnsi="Arial" w:cs="Arial"/>
                        </w:rPr>
                      </w:pPr>
                    </w:p>
                    <w:p w14:paraId="0660D0BA" w14:textId="4633C6F7" w:rsidR="00C96453" w:rsidRDefault="00FD5B8E" w:rsidP="006817BA">
                      <w:pPr>
                        <w:spacing w:after="0" w:line="240" w:lineRule="auto"/>
                        <w:rPr>
                          <w:rFonts w:ascii="Arial" w:hAnsi="Arial" w:cs="Arial"/>
                        </w:rPr>
                      </w:pPr>
                      <w:r>
                        <w:rPr>
                          <w:rFonts w:ascii="Arial" w:hAnsi="Arial" w:cs="Arial"/>
                        </w:rPr>
                        <w:t>Below are three</w:t>
                      </w:r>
                      <w:r w:rsidR="00C96453">
                        <w:rPr>
                          <w:rFonts w:ascii="Arial" w:hAnsi="Arial" w:cs="Arial"/>
                        </w:rPr>
                        <w:t xml:space="preserve"> examples of initiatives adopted by councils that could be considered as </w:t>
                      </w:r>
                      <w:r w:rsidR="009B7C63">
                        <w:rPr>
                          <w:rFonts w:ascii="Arial" w:hAnsi="Arial" w:cs="Arial"/>
                        </w:rPr>
                        <w:t xml:space="preserve">HiAP </w:t>
                      </w:r>
                      <w:r w:rsidR="00C96453">
                        <w:rPr>
                          <w:rFonts w:ascii="Arial" w:hAnsi="Arial" w:cs="Arial"/>
                        </w:rPr>
                        <w:t>(dependent on the extent to which HiAP principles have been adopted</w:t>
                      </w:r>
                      <w:r w:rsidR="00353041">
                        <w:rPr>
                          <w:rFonts w:ascii="Arial" w:hAnsi="Arial" w:cs="Arial"/>
                        </w:rPr>
                        <w:t xml:space="preserve"> and tools applied</w:t>
                      </w:r>
                      <w:r w:rsidR="00C96453">
                        <w:rPr>
                          <w:rFonts w:ascii="Arial" w:hAnsi="Arial" w:cs="Arial"/>
                        </w:rPr>
                        <w:t xml:space="preserve">). </w:t>
                      </w:r>
                    </w:p>
                    <w:p w14:paraId="4B34357A" w14:textId="77777777" w:rsidR="00C96453" w:rsidRDefault="00C96453" w:rsidP="00503251">
                      <w:pPr>
                        <w:spacing w:after="0" w:line="240" w:lineRule="auto"/>
                        <w:rPr>
                          <w:rFonts w:ascii="Arial" w:hAnsi="Arial" w:cs="Arial"/>
                        </w:rPr>
                      </w:pPr>
                    </w:p>
                    <w:p w14:paraId="2CF47538" w14:textId="53083E6A" w:rsidR="00C96453" w:rsidRDefault="00C96453" w:rsidP="002E05B4">
                      <w:pPr>
                        <w:spacing w:after="0" w:line="240" w:lineRule="auto"/>
                        <w:rPr>
                          <w:rFonts w:ascii="Arial" w:hAnsi="Arial" w:cs="Arial"/>
                        </w:rPr>
                      </w:pPr>
                      <w:r>
                        <w:rPr>
                          <w:rFonts w:ascii="Arial" w:hAnsi="Arial" w:cs="Arial"/>
                        </w:rPr>
                        <w:t>A psychologically or trauma informed approach</w:t>
                      </w:r>
                      <w:r w:rsidR="00425707">
                        <w:rPr>
                          <w:rFonts w:ascii="Arial" w:hAnsi="Arial" w:cs="Arial"/>
                        </w:rPr>
                        <w:t xml:space="preserve"> in </w:t>
                      </w:r>
                      <w:r>
                        <w:rPr>
                          <w:rFonts w:ascii="Arial" w:hAnsi="Arial" w:cs="Arial"/>
                        </w:rPr>
                        <w:t xml:space="preserve">service delivery recognises the extent, impact and effect of trauma on an individual and responds sensitively to it. This approach is </w:t>
                      </w:r>
                      <w:r w:rsidR="00425707">
                        <w:rPr>
                          <w:rFonts w:ascii="Arial" w:hAnsi="Arial" w:cs="Arial"/>
                        </w:rPr>
                        <w:t>typically found</w:t>
                      </w:r>
                      <w:r>
                        <w:rPr>
                          <w:rFonts w:ascii="Arial" w:hAnsi="Arial" w:cs="Arial"/>
                        </w:rPr>
                        <w:t xml:space="preserve"> in services targeted towards people who have likely experienced one or more traumatic events, for example domestic abuse, experience of the criminal justice system, care experience and homelessness – people who are highly likely to also experience multiple disadvantage and health inequalities. </w:t>
                      </w:r>
                      <w:r w:rsidR="00425707">
                        <w:rPr>
                          <w:rFonts w:ascii="Arial" w:hAnsi="Arial" w:cs="Arial"/>
                        </w:rPr>
                        <w:t>I</w:t>
                      </w:r>
                      <w:r w:rsidR="009B7C63">
                        <w:rPr>
                          <w:rFonts w:ascii="Arial" w:hAnsi="Arial" w:cs="Arial"/>
                        </w:rPr>
                        <w:t xml:space="preserve">t can also be recognised as an approach to reframing all related areas of policy </w:t>
                      </w:r>
                      <w:r w:rsidR="002B33F0">
                        <w:rPr>
                          <w:rFonts w:ascii="Arial" w:hAnsi="Arial" w:cs="Arial"/>
                        </w:rPr>
                        <w:t>e.g.</w:t>
                      </w:r>
                      <w:r w:rsidR="009B7C63">
                        <w:rPr>
                          <w:rFonts w:ascii="Arial" w:hAnsi="Arial" w:cs="Arial"/>
                        </w:rPr>
                        <w:t>, housing, justice, welfare, education as levers to improve health and health equity.</w:t>
                      </w:r>
                    </w:p>
                    <w:p w14:paraId="3941AE66" w14:textId="77777777" w:rsidR="00C96453" w:rsidRDefault="00C96453" w:rsidP="00503251">
                      <w:pPr>
                        <w:spacing w:after="0" w:line="240" w:lineRule="auto"/>
                        <w:rPr>
                          <w:rFonts w:ascii="Arial" w:hAnsi="Arial" w:cs="Arial"/>
                        </w:rPr>
                      </w:pPr>
                    </w:p>
                    <w:p w14:paraId="27CC5CB8" w14:textId="77777777" w:rsidR="00C96453" w:rsidRDefault="00C96453" w:rsidP="002E05B4">
                      <w:pPr>
                        <w:spacing w:after="0" w:line="240" w:lineRule="auto"/>
                        <w:rPr>
                          <w:rFonts w:ascii="Arial" w:hAnsi="Arial" w:cs="Arial"/>
                        </w:rPr>
                      </w:pPr>
                      <w:r w:rsidRPr="00F4395B">
                        <w:rPr>
                          <w:rFonts w:ascii="Arial" w:hAnsi="Arial" w:cs="Arial"/>
                          <w:highlight w:val="magenta"/>
                        </w:rPr>
                        <w:t xml:space="preserve">Case study Notts </w:t>
                      </w:r>
                      <w:r w:rsidRPr="0086099B">
                        <w:rPr>
                          <w:rFonts w:ascii="Arial" w:hAnsi="Arial" w:cs="Arial"/>
                          <w:highlight w:val="magenta"/>
                        </w:rPr>
                        <w:t>I</w:t>
                      </w:r>
                      <w:r w:rsidRPr="003D2A70">
                        <w:rPr>
                          <w:rFonts w:ascii="Arial" w:hAnsi="Arial" w:cs="Arial"/>
                          <w:highlight w:val="magenta"/>
                        </w:rPr>
                        <w:t>nclude case study re: trauma informed approach</w:t>
                      </w:r>
                      <w:r>
                        <w:rPr>
                          <w:rFonts w:ascii="Arial" w:hAnsi="Arial" w:cs="Arial"/>
                        </w:rPr>
                        <w:t>.</w:t>
                      </w:r>
                    </w:p>
                    <w:p w14:paraId="660DB444" w14:textId="77777777" w:rsidR="00C96453" w:rsidRDefault="00C96453" w:rsidP="00503251">
                      <w:pPr>
                        <w:spacing w:after="0" w:line="240" w:lineRule="auto"/>
                        <w:rPr>
                          <w:rFonts w:ascii="Arial" w:hAnsi="Arial" w:cs="Arial"/>
                        </w:rPr>
                      </w:pPr>
                    </w:p>
                    <w:p w14:paraId="3DE8E76F" w14:textId="0394D034" w:rsidR="00966EB2" w:rsidRDefault="00966EB2" w:rsidP="00503251">
                      <w:pPr>
                        <w:spacing w:after="0" w:line="240" w:lineRule="auto"/>
                        <w:rPr>
                          <w:rFonts w:ascii="Arial" w:hAnsi="Arial" w:cs="Arial"/>
                        </w:rPr>
                      </w:pPr>
                      <w:r>
                        <w:rPr>
                          <w:rFonts w:ascii="Arial" w:hAnsi="Arial" w:cs="Arial"/>
                        </w:rPr>
                        <w:t xml:space="preserve">The development of family and youth hubs (and other co-located multidisciplinary services targeted to improving outcomes) offer an opportunity to </w:t>
                      </w:r>
                      <w:r w:rsidR="00353041">
                        <w:rPr>
                          <w:rFonts w:ascii="Arial" w:hAnsi="Arial" w:cs="Arial"/>
                        </w:rPr>
                        <w:t xml:space="preserve">consider the potential for </w:t>
                      </w:r>
                      <w:r>
                        <w:rPr>
                          <w:rFonts w:ascii="Arial" w:hAnsi="Arial" w:cs="Arial"/>
                        </w:rPr>
                        <w:t>integrat</w:t>
                      </w:r>
                      <w:r w:rsidR="00353041">
                        <w:rPr>
                          <w:rFonts w:ascii="Arial" w:hAnsi="Arial" w:cs="Arial"/>
                        </w:rPr>
                        <w:t>ing</w:t>
                      </w:r>
                      <w:r>
                        <w:rPr>
                          <w:rFonts w:ascii="Arial" w:hAnsi="Arial" w:cs="Arial"/>
                        </w:rPr>
                        <w:t xml:space="preserve"> health, care and support services with wider determinant services such as leisure. </w:t>
                      </w:r>
                    </w:p>
                    <w:p w14:paraId="1FF5E28C" w14:textId="77777777" w:rsidR="00966EB2" w:rsidRDefault="00966EB2" w:rsidP="00503251">
                      <w:pPr>
                        <w:spacing w:after="0" w:line="240" w:lineRule="auto"/>
                        <w:rPr>
                          <w:rFonts w:ascii="Arial" w:hAnsi="Arial" w:cs="Arial"/>
                        </w:rPr>
                      </w:pPr>
                    </w:p>
                    <w:p w14:paraId="346B78E8" w14:textId="014D5B75" w:rsidR="00966EB2" w:rsidRDefault="00966EB2" w:rsidP="00503251">
                      <w:pPr>
                        <w:spacing w:after="0" w:line="240" w:lineRule="auto"/>
                        <w:rPr>
                          <w:rFonts w:ascii="Arial" w:hAnsi="Arial" w:cs="Arial"/>
                        </w:rPr>
                      </w:pPr>
                      <w:r>
                        <w:rPr>
                          <w:rFonts w:ascii="Arial" w:hAnsi="Arial" w:cs="Arial"/>
                        </w:rPr>
                        <w:t xml:space="preserve">Case study: </w:t>
                      </w:r>
                      <w:hyperlink r:id="rId40" w:history="1">
                        <w:r w:rsidRPr="00966EB2">
                          <w:rPr>
                            <w:rStyle w:val="Hyperlink"/>
                            <w:rFonts w:ascii="Arial" w:hAnsi="Arial" w:cs="Arial"/>
                            <w:highlight w:val="yellow"/>
                          </w:rPr>
                          <w:t>Dudley council: co-locating a family hub spoke in Halesowen Leisure Centre</w:t>
                        </w:r>
                      </w:hyperlink>
                      <w:r>
                        <w:rPr>
                          <w:rFonts w:ascii="Arial" w:hAnsi="Arial" w:cs="Arial"/>
                        </w:rPr>
                        <w:t xml:space="preserve"> </w:t>
                      </w:r>
                    </w:p>
                    <w:p w14:paraId="271B64F9" w14:textId="77777777" w:rsidR="00966EB2" w:rsidRDefault="00966EB2" w:rsidP="00503251">
                      <w:pPr>
                        <w:spacing w:after="0" w:line="240" w:lineRule="auto"/>
                        <w:rPr>
                          <w:rFonts w:ascii="Arial" w:hAnsi="Arial" w:cs="Arial"/>
                        </w:rPr>
                      </w:pPr>
                    </w:p>
                    <w:p w14:paraId="36C98219" w14:textId="77777777" w:rsidR="00C96453" w:rsidRDefault="00C96453" w:rsidP="00503251">
                      <w:pPr>
                        <w:spacing w:after="0" w:line="240" w:lineRule="auto"/>
                        <w:rPr>
                          <w:rFonts w:ascii="Arial" w:hAnsi="Arial" w:cs="Arial"/>
                        </w:rPr>
                      </w:pPr>
                      <w:hyperlink r:id="rId41" w:history="1">
                        <w:r w:rsidRPr="00514091">
                          <w:rPr>
                            <w:rStyle w:val="Hyperlink"/>
                            <w:rFonts w:ascii="Arial" w:hAnsi="Arial" w:cs="Arial"/>
                            <w:highlight w:val="yellow"/>
                          </w:rPr>
                          <w:t>‘Making Every Contact Count’</w:t>
                        </w:r>
                      </w:hyperlink>
                      <w:r>
                        <w:rPr>
                          <w:rFonts w:ascii="Arial" w:hAnsi="Arial" w:cs="Arial"/>
                        </w:rPr>
                        <w:t xml:space="preserve"> is an initiative many councils have adopted whereby frontline staff across a range of public services are trained to have healthy conversations. </w:t>
                      </w:r>
                    </w:p>
                    <w:p w14:paraId="6B90DA69" w14:textId="77777777" w:rsidR="00C96453" w:rsidRDefault="00C96453" w:rsidP="006817BA">
                      <w:pPr>
                        <w:spacing w:after="0" w:line="240" w:lineRule="auto"/>
                        <w:rPr>
                          <w:rFonts w:ascii="Arial" w:hAnsi="Arial" w:cs="Arial"/>
                        </w:rPr>
                      </w:pPr>
                    </w:p>
                    <w:p w14:paraId="2F17EC7A" w14:textId="77777777" w:rsidR="00C96453" w:rsidRDefault="00C96453" w:rsidP="00DE6B5F">
                      <w:pPr>
                        <w:spacing w:after="0" w:line="240" w:lineRule="auto"/>
                      </w:pPr>
                      <w:r>
                        <w:rPr>
                          <w:rFonts w:ascii="Arial" w:hAnsi="Arial" w:cs="Arial"/>
                        </w:rPr>
                        <w:t xml:space="preserve">Case study: </w:t>
                      </w:r>
                      <w:hyperlink r:id="rId42" w:history="1">
                        <w:r w:rsidRPr="00514091">
                          <w:rPr>
                            <w:rStyle w:val="Hyperlink"/>
                            <w:rFonts w:ascii="Arial" w:hAnsi="Arial" w:cs="Arial"/>
                            <w:highlight w:val="yellow"/>
                          </w:rPr>
                          <w:t>Leicester’s response to the cost of living challenges builds on established MECC initiatives, alongside a refreshed approach to community engagement</w:t>
                        </w:r>
                      </w:hyperlink>
                    </w:p>
                    <w:p w14:paraId="659F9D8B" w14:textId="77777777" w:rsidR="00966EB2" w:rsidRPr="00514091" w:rsidRDefault="00966EB2" w:rsidP="00DE6B5F">
                      <w:pPr>
                        <w:spacing w:after="0" w:line="240" w:lineRule="auto"/>
                        <w:rPr>
                          <w:rFonts w:ascii="Arial" w:hAnsi="Arial" w:cs="Arial"/>
                        </w:rPr>
                      </w:pPr>
                    </w:p>
                  </w:txbxContent>
                </v:textbox>
                <w10:wrap type="square"/>
              </v:shape>
            </w:pict>
          </mc:Fallback>
        </mc:AlternateContent>
      </w:r>
    </w:p>
    <w:p w14:paraId="0B219ECE" w14:textId="7AA3587A" w:rsidR="00142BE5" w:rsidRDefault="005841D8" w:rsidP="005841D8">
      <w:pPr>
        <w:spacing w:after="0" w:line="240" w:lineRule="auto"/>
        <w:rPr>
          <w:rFonts w:ascii="Arial" w:hAnsi="Arial" w:cs="Arial"/>
          <w:color w:val="212529"/>
          <w:shd w:val="clear" w:color="auto" w:fill="FFFFFF"/>
        </w:rPr>
      </w:pPr>
      <w:r w:rsidRPr="005841D8">
        <w:rPr>
          <w:rFonts w:ascii="Arial" w:hAnsi="Arial" w:cs="Arial"/>
          <w:color w:val="000000"/>
        </w:rPr>
        <w:t>The value of HiAP to working more efficiently is of great interest. Research into the effectiveness and cost-effectiveness of the application of HiAP continues to emerge</w:t>
      </w:r>
      <w:r w:rsidR="00142BE5">
        <w:rPr>
          <w:rFonts w:ascii="Arial" w:hAnsi="Arial" w:cs="Arial"/>
          <w:color w:val="000000"/>
        </w:rPr>
        <w:t xml:space="preserve">, including through councils’ work with the </w:t>
      </w:r>
      <w:hyperlink r:id="rId43" w:history="1">
        <w:r w:rsidR="00142BE5" w:rsidRPr="00142BE5">
          <w:rPr>
            <w:rStyle w:val="Hyperlink"/>
            <w:rFonts w:ascii="Arial" w:hAnsi="Arial" w:cs="Arial"/>
            <w:highlight w:val="yellow"/>
          </w:rPr>
          <w:t xml:space="preserve">NIHR funded Health </w:t>
        </w:r>
        <w:r w:rsidR="00142BE5" w:rsidRPr="00142BE5">
          <w:rPr>
            <w:rStyle w:val="Hyperlink"/>
            <w:rFonts w:ascii="Arial" w:hAnsi="Arial" w:cs="Arial"/>
            <w:highlight w:val="yellow"/>
            <w:shd w:val="clear" w:color="auto" w:fill="FFFFFF"/>
          </w:rPr>
          <w:t>Determinants Research Collaborations</w:t>
        </w:r>
      </w:hyperlink>
      <w:r w:rsidR="00142BE5" w:rsidRPr="00142BE5">
        <w:rPr>
          <w:rFonts w:ascii="Arial" w:hAnsi="Arial" w:cs="Arial"/>
          <w:color w:val="212529"/>
          <w:shd w:val="clear" w:color="auto" w:fill="FFFFFF"/>
        </w:rPr>
        <w:t xml:space="preserve"> (HDRCs) </w:t>
      </w:r>
      <w:r w:rsidR="00142BE5">
        <w:rPr>
          <w:rFonts w:ascii="Arial" w:hAnsi="Arial" w:cs="Arial"/>
          <w:color w:val="212529"/>
          <w:shd w:val="clear" w:color="auto" w:fill="FFFFFF"/>
        </w:rPr>
        <w:t xml:space="preserve">which aim to </w:t>
      </w:r>
      <w:r w:rsidR="00142BE5" w:rsidRPr="00142BE5">
        <w:rPr>
          <w:rFonts w:ascii="Arial" w:hAnsi="Arial" w:cs="Arial"/>
          <w:color w:val="212529"/>
          <w:shd w:val="clear" w:color="auto" w:fill="FFFFFF"/>
        </w:rPr>
        <w:t>boost research capacity and capability within local government</w:t>
      </w:r>
      <w:r w:rsidR="00142BE5">
        <w:rPr>
          <w:rFonts w:ascii="Arial" w:hAnsi="Arial" w:cs="Arial"/>
          <w:color w:val="212529"/>
          <w:shd w:val="clear" w:color="auto" w:fill="FFFFFF"/>
        </w:rPr>
        <w:t xml:space="preserve">, </w:t>
      </w:r>
      <w:r w:rsidR="00142BE5" w:rsidRPr="00142BE5">
        <w:rPr>
          <w:rFonts w:ascii="Arial" w:hAnsi="Arial" w:cs="Arial"/>
          <w:color w:val="212529"/>
          <w:shd w:val="clear" w:color="auto" w:fill="FFFFFF"/>
        </w:rPr>
        <w:t>embed a culture of always using evidence when making decisions</w:t>
      </w:r>
      <w:r w:rsidR="00142BE5">
        <w:rPr>
          <w:rFonts w:ascii="Arial" w:hAnsi="Arial" w:cs="Arial"/>
          <w:color w:val="212529"/>
          <w:shd w:val="clear" w:color="auto" w:fill="FFFFFF"/>
        </w:rPr>
        <w:t xml:space="preserve"> and </w:t>
      </w:r>
      <w:r w:rsidR="00142BE5" w:rsidRPr="00142BE5">
        <w:rPr>
          <w:rFonts w:ascii="Arial" w:hAnsi="Arial" w:cs="Arial"/>
          <w:color w:val="212529"/>
          <w:shd w:val="clear" w:color="auto" w:fill="FFFFFF"/>
        </w:rPr>
        <w:t xml:space="preserve">use research findings to understand how decisions impact on health and health inequalities. </w:t>
      </w:r>
    </w:p>
    <w:p w14:paraId="40ACC40D" w14:textId="77777777" w:rsidR="00944A2A" w:rsidRDefault="00944A2A" w:rsidP="005841D8">
      <w:pPr>
        <w:spacing w:after="0" w:line="240" w:lineRule="auto"/>
        <w:rPr>
          <w:rFonts w:ascii="Arial" w:hAnsi="Arial" w:cs="Arial"/>
          <w:color w:val="212529"/>
          <w:shd w:val="clear" w:color="auto" w:fill="FFFFFF"/>
        </w:rPr>
      </w:pPr>
    </w:p>
    <w:p w14:paraId="578787AF" w14:textId="7A0B1958" w:rsidR="005841D8" w:rsidRPr="005841D8" w:rsidRDefault="005841D8" w:rsidP="005841D8">
      <w:pPr>
        <w:spacing w:after="0" w:line="240" w:lineRule="auto"/>
        <w:rPr>
          <w:rFonts w:ascii="Arial" w:hAnsi="Arial" w:cs="Arial"/>
          <w:b/>
          <w:bCs/>
          <w:i/>
          <w:iCs/>
        </w:rPr>
      </w:pPr>
      <w:bookmarkStart w:id="3" w:name="Defintion"/>
      <w:r w:rsidRPr="005841D8">
        <w:rPr>
          <w:rFonts w:ascii="Arial" w:hAnsi="Arial" w:cs="Arial"/>
          <w:b/>
          <w:bCs/>
          <w:i/>
          <w:iCs/>
        </w:rPr>
        <w:t>Definitions and framing</w:t>
      </w:r>
      <w:r w:rsidR="00D32ABE">
        <w:rPr>
          <w:rFonts w:ascii="Arial" w:hAnsi="Arial" w:cs="Arial"/>
          <w:b/>
          <w:bCs/>
          <w:i/>
          <w:iCs/>
        </w:rPr>
        <w:t xml:space="preserve"> HiAP</w:t>
      </w:r>
    </w:p>
    <w:bookmarkEnd w:id="3"/>
    <w:p w14:paraId="056D35B8" w14:textId="77777777" w:rsidR="005841D8" w:rsidRDefault="005841D8" w:rsidP="005841D8">
      <w:pPr>
        <w:spacing w:after="0" w:line="240" w:lineRule="auto"/>
        <w:rPr>
          <w:rFonts w:ascii="Arial" w:hAnsi="Arial" w:cs="Arial"/>
        </w:rPr>
      </w:pPr>
    </w:p>
    <w:p w14:paraId="46A32A9E" w14:textId="715E8316" w:rsidR="0045008B" w:rsidRDefault="0045008B" w:rsidP="005841D8">
      <w:pPr>
        <w:spacing w:after="0" w:line="240" w:lineRule="auto"/>
        <w:rPr>
          <w:rFonts w:ascii="Arial" w:hAnsi="Arial" w:cs="Arial"/>
        </w:rPr>
      </w:pPr>
      <w:r>
        <w:rPr>
          <w:rFonts w:ascii="Arial" w:hAnsi="Arial" w:cs="Arial"/>
        </w:rPr>
        <w:t>One of the challenges experienced by people who wish to explore or adopt a HiAP approach in their council is how best to describe it</w:t>
      </w:r>
      <w:r w:rsidR="006F378C">
        <w:rPr>
          <w:rFonts w:ascii="Arial" w:hAnsi="Arial" w:cs="Arial"/>
        </w:rPr>
        <w:t>,</w:t>
      </w:r>
      <w:r>
        <w:rPr>
          <w:rFonts w:ascii="Arial" w:hAnsi="Arial" w:cs="Arial"/>
        </w:rPr>
        <w:t xml:space="preserve"> relevant to the local context. </w:t>
      </w:r>
    </w:p>
    <w:p w14:paraId="160968CD" w14:textId="77777777" w:rsidR="002E46CC" w:rsidRDefault="002E46CC" w:rsidP="005841D8">
      <w:pPr>
        <w:spacing w:after="0" w:line="240" w:lineRule="auto"/>
        <w:rPr>
          <w:rFonts w:ascii="Arial" w:hAnsi="Arial" w:cs="Arial"/>
        </w:rPr>
      </w:pPr>
    </w:p>
    <w:p w14:paraId="2982DAAE" w14:textId="14723FB0" w:rsidR="0045008B" w:rsidRDefault="002E46CC" w:rsidP="0045008B">
      <w:pPr>
        <w:spacing w:after="0" w:line="240" w:lineRule="auto"/>
        <w:rPr>
          <w:rFonts w:ascii="Arial" w:hAnsi="Arial" w:cs="Arial"/>
        </w:rPr>
      </w:pPr>
      <w:r>
        <w:rPr>
          <w:rFonts w:ascii="Arial" w:hAnsi="Arial" w:cs="Arial"/>
        </w:rPr>
        <w:t xml:space="preserve">The most-oft used </w:t>
      </w:r>
      <w:r w:rsidR="006817BA">
        <w:rPr>
          <w:rFonts w:ascii="Arial" w:hAnsi="Arial" w:cs="Arial"/>
        </w:rPr>
        <w:t>definition</w:t>
      </w:r>
      <w:r>
        <w:rPr>
          <w:rFonts w:ascii="Arial" w:hAnsi="Arial" w:cs="Arial"/>
        </w:rPr>
        <w:t xml:space="preserve"> is </w:t>
      </w:r>
      <w:r w:rsidR="006817BA">
        <w:rPr>
          <w:rFonts w:ascii="Arial" w:hAnsi="Arial" w:cs="Arial"/>
        </w:rPr>
        <w:t xml:space="preserve">from </w:t>
      </w:r>
      <w:r>
        <w:rPr>
          <w:rFonts w:ascii="Arial" w:hAnsi="Arial" w:cs="Arial"/>
        </w:rPr>
        <w:t xml:space="preserve">the World Health Organisation (WHO) </w:t>
      </w:r>
      <w:hyperlink r:id="rId44" w:history="1">
        <w:r w:rsidRPr="002E46CC">
          <w:rPr>
            <w:rStyle w:val="Hyperlink"/>
            <w:rFonts w:ascii="Arial" w:hAnsi="Arial" w:cs="Arial"/>
            <w:highlight w:val="yellow"/>
          </w:rPr>
          <w:t xml:space="preserve">endorsed </w:t>
        </w:r>
        <w:r w:rsidR="0045008B" w:rsidRPr="002E46CC">
          <w:rPr>
            <w:rStyle w:val="Hyperlink"/>
            <w:rFonts w:ascii="Arial" w:hAnsi="Arial" w:cs="Arial"/>
            <w:highlight w:val="yellow"/>
          </w:rPr>
          <w:t>2013 Helsinki Statement</w:t>
        </w:r>
      </w:hyperlink>
      <w:r w:rsidR="0045008B" w:rsidRPr="002E46CC">
        <w:rPr>
          <w:rFonts w:ascii="Arial" w:hAnsi="Arial" w:cs="Arial"/>
          <w:highlight w:val="yellow"/>
        </w:rPr>
        <w:t>:</w:t>
      </w:r>
    </w:p>
    <w:p w14:paraId="1C0C099F" w14:textId="77777777" w:rsidR="0045008B" w:rsidRDefault="0045008B" w:rsidP="0045008B">
      <w:pPr>
        <w:spacing w:after="0" w:line="240" w:lineRule="auto"/>
        <w:rPr>
          <w:rFonts w:ascii="Arial" w:hAnsi="Arial" w:cs="Arial"/>
        </w:rPr>
      </w:pPr>
    </w:p>
    <w:p w14:paraId="14D9EC62" w14:textId="77777777" w:rsidR="0045008B" w:rsidRPr="005A7D8E" w:rsidRDefault="0045008B" w:rsidP="0045008B">
      <w:pPr>
        <w:spacing w:after="0" w:line="240" w:lineRule="auto"/>
        <w:rPr>
          <w:rFonts w:ascii="Arial" w:hAnsi="Arial" w:cs="Arial"/>
          <w:i/>
          <w:iCs/>
        </w:rPr>
      </w:pPr>
      <w:r w:rsidRPr="005A7D8E">
        <w:rPr>
          <w:rFonts w:ascii="Arial" w:hAnsi="Arial" w:cs="Arial"/>
          <w:i/>
          <w:iCs/>
        </w:rPr>
        <w:t>“An approach to public policies across sectors that systematically takes into account the health implications of decisions, seeks synergies, and avoids harmful health impacts in order to improve population health and health equity. It improves accountability of policymakers for health impacts at all levels of policy-making. It includes an emphasis on the consequences of public policies on health systems, determinants of health and well-being.”</w:t>
      </w:r>
    </w:p>
    <w:p w14:paraId="4C710E87" w14:textId="77777777" w:rsidR="0045008B" w:rsidRDefault="0045008B" w:rsidP="005841D8">
      <w:pPr>
        <w:spacing w:after="0" w:line="240" w:lineRule="auto"/>
        <w:rPr>
          <w:rFonts w:ascii="Arial" w:hAnsi="Arial" w:cs="Arial"/>
        </w:rPr>
      </w:pPr>
    </w:p>
    <w:p w14:paraId="46F29E68" w14:textId="77777777" w:rsidR="002E46CC" w:rsidRPr="00D57B53" w:rsidRDefault="002E46CC" w:rsidP="002E46CC">
      <w:pPr>
        <w:spacing w:after="0" w:line="240" w:lineRule="auto"/>
        <w:rPr>
          <w:rFonts w:ascii="Arial" w:hAnsi="Arial" w:cs="Arial"/>
          <w:i/>
          <w:iCs/>
        </w:rPr>
      </w:pPr>
      <w:r w:rsidRPr="00D57B53">
        <w:rPr>
          <w:rFonts w:ascii="Arial" w:hAnsi="Arial" w:cs="Arial"/>
        </w:rPr>
        <w:t>The Health Foundation</w:t>
      </w:r>
      <w:r>
        <w:rPr>
          <w:rFonts w:ascii="Arial" w:hAnsi="Arial" w:cs="Arial"/>
        </w:rPr>
        <w:t xml:space="preserve"> describes HiAP as “</w:t>
      </w:r>
      <w:r w:rsidRPr="00D57B53">
        <w:rPr>
          <w:rFonts w:ascii="Arial" w:hAnsi="Arial" w:cs="Arial"/>
          <w:i/>
          <w:iCs/>
        </w:rPr>
        <w:t xml:space="preserve">an </w:t>
      </w:r>
      <w:r>
        <w:rPr>
          <w:rFonts w:ascii="Arial" w:hAnsi="Arial" w:cs="Arial"/>
          <w:i/>
          <w:iCs/>
        </w:rPr>
        <w:t xml:space="preserve">established </w:t>
      </w:r>
      <w:r w:rsidRPr="00D57B53">
        <w:rPr>
          <w:rFonts w:ascii="Arial" w:hAnsi="Arial" w:cs="Arial"/>
          <w:i/>
          <w:iCs/>
        </w:rPr>
        <w:t>approach to improving health and health equity through cross-sector action on the wider determinants of health</w:t>
      </w:r>
      <w:r>
        <w:rPr>
          <w:rFonts w:ascii="Arial" w:hAnsi="Arial" w:cs="Arial"/>
          <w:i/>
          <w:iCs/>
        </w:rPr>
        <w:t>: the social, environmental, economic and commercial conditions in which people live</w:t>
      </w:r>
      <w:r w:rsidRPr="00D57B53">
        <w:rPr>
          <w:rFonts w:ascii="Arial" w:hAnsi="Arial" w:cs="Arial"/>
          <w:i/>
          <w:iCs/>
        </w:rPr>
        <w:t>.”</w:t>
      </w:r>
    </w:p>
    <w:p w14:paraId="64B3C536" w14:textId="77777777" w:rsidR="002E46CC" w:rsidRDefault="002E46CC" w:rsidP="002E46CC">
      <w:pPr>
        <w:spacing w:after="0" w:line="240" w:lineRule="auto"/>
        <w:rPr>
          <w:rFonts w:ascii="Arial" w:hAnsi="Arial" w:cs="Arial"/>
        </w:rPr>
      </w:pPr>
    </w:p>
    <w:p w14:paraId="5FA182C1" w14:textId="265A3E49" w:rsidR="002E46CC" w:rsidRDefault="002E46CC" w:rsidP="002E46CC">
      <w:pPr>
        <w:spacing w:after="0" w:line="240" w:lineRule="auto"/>
        <w:rPr>
          <w:rFonts w:ascii="Arial" w:hAnsi="Arial" w:cs="Arial"/>
        </w:rPr>
      </w:pPr>
      <w:r>
        <w:rPr>
          <w:rFonts w:ascii="Arial" w:hAnsi="Arial" w:cs="Arial"/>
        </w:rPr>
        <w:t xml:space="preserve">The </w:t>
      </w:r>
      <w:r w:rsidRPr="00D57B53">
        <w:rPr>
          <w:rFonts w:ascii="Arial" w:hAnsi="Arial" w:cs="Arial"/>
        </w:rPr>
        <w:t>Institute of Health Equity (UCL)</w:t>
      </w:r>
      <w:r w:rsidR="00774137">
        <w:rPr>
          <w:rFonts w:ascii="Arial" w:hAnsi="Arial" w:cs="Arial"/>
        </w:rPr>
        <w:t>,</w:t>
      </w:r>
      <w:r>
        <w:rPr>
          <w:rFonts w:ascii="Arial" w:hAnsi="Arial" w:cs="Arial"/>
        </w:rPr>
        <w:t xml:space="preserve">home to Marmot Places, suggests </w:t>
      </w:r>
      <w:r w:rsidR="00774137">
        <w:rPr>
          <w:rFonts w:ascii="Arial" w:hAnsi="Arial" w:cs="Arial"/>
        </w:rPr>
        <w:t xml:space="preserve">that </w:t>
      </w:r>
      <w:r>
        <w:rPr>
          <w:rFonts w:ascii="Arial" w:hAnsi="Arial" w:cs="Arial"/>
        </w:rPr>
        <w:t xml:space="preserve">HiAP </w:t>
      </w:r>
      <w:r w:rsidRPr="00D57B53">
        <w:rPr>
          <w:rFonts w:ascii="Arial" w:hAnsi="Arial" w:cs="Arial"/>
          <w:i/>
          <w:iCs/>
        </w:rPr>
        <w:t>“means that the health implications of decisions across government and society—education, housing, planning, employment—are explicitly considered in order to promote equity in health.”</w:t>
      </w:r>
      <w:r>
        <w:rPr>
          <w:rFonts w:ascii="Arial" w:hAnsi="Arial" w:cs="Arial"/>
        </w:rPr>
        <w:t xml:space="preserve"> HiAP </w:t>
      </w:r>
      <w:r w:rsidRPr="00D57B53">
        <w:rPr>
          <w:rFonts w:ascii="Arial" w:hAnsi="Arial" w:cs="Arial"/>
        </w:rPr>
        <w:t xml:space="preserve">is a central tenet of the Marmot approach. </w:t>
      </w:r>
    </w:p>
    <w:p w14:paraId="3E0A9217" w14:textId="77777777" w:rsidR="002E46CC" w:rsidRDefault="002E46CC" w:rsidP="005841D8">
      <w:pPr>
        <w:spacing w:after="0" w:line="240" w:lineRule="auto"/>
        <w:rPr>
          <w:rFonts w:ascii="Arial" w:hAnsi="Arial" w:cs="Arial"/>
        </w:rPr>
      </w:pPr>
    </w:p>
    <w:p w14:paraId="0E6CD252" w14:textId="15CE6EED" w:rsidR="002E46CC" w:rsidRPr="005A7D8E" w:rsidRDefault="005841D8" w:rsidP="002E46CC">
      <w:pPr>
        <w:spacing w:after="0" w:line="240" w:lineRule="auto"/>
        <w:rPr>
          <w:rFonts w:ascii="Arial" w:hAnsi="Arial" w:cs="Arial"/>
          <w:i/>
          <w:iCs/>
        </w:rPr>
      </w:pPr>
      <w:r w:rsidRPr="005841D8">
        <w:rPr>
          <w:rFonts w:ascii="Arial" w:hAnsi="Arial" w:cs="Arial"/>
        </w:rPr>
        <w:t xml:space="preserve">More recent practice has framed HiAP as a dynamic, relational approach to working across sectors to achieve shared goals and mutual benefits, with a growing emphasis on equity, participation, and local adaptation. </w:t>
      </w:r>
      <w:r w:rsidR="002E46CC" w:rsidRPr="005A7D8E">
        <w:rPr>
          <w:rFonts w:ascii="Arial" w:hAnsi="Arial" w:cs="Arial"/>
        </w:rPr>
        <w:t>The Association of State and Territorial Health Officials (ASTHO) in the United States defines HiAP as</w:t>
      </w:r>
      <w:r w:rsidR="000C261F">
        <w:rPr>
          <w:rFonts w:ascii="Arial" w:hAnsi="Arial" w:cs="Arial"/>
        </w:rPr>
        <w:t xml:space="preserve"> </w:t>
      </w:r>
      <w:r w:rsidR="002E46CC" w:rsidRPr="005A7D8E">
        <w:rPr>
          <w:rFonts w:ascii="Arial" w:hAnsi="Arial" w:cs="Arial"/>
          <w:i/>
          <w:iCs/>
        </w:rPr>
        <w:t>“</w:t>
      </w:r>
      <w:r w:rsidR="004B7ED0">
        <w:rPr>
          <w:rFonts w:ascii="Arial" w:hAnsi="Arial" w:cs="Arial"/>
          <w:i/>
          <w:iCs/>
        </w:rPr>
        <w:t>a</w:t>
      </w:r>
      <w:r w:rsidR="002E46CC" w:rsidRPr="005A7D8E">
        <w:rPr>
          <w:rFonts w:ascii="Arial" w:hAnsi="Arial" w:cs="Arial"/>
          <w:i/>
          <w:iCs/>
        </w:rPr>
        <w:t xml:space="preserve"> collaborative approach that integrates and articulates health considerations into policymaking and programming across sectors, and at all levels, to improve the health of all communities and people”</w:t>
      </w:r>
      <w:r w:rsidR="00D07AFC">
        <w:rPr>
          <w:rFonts w:ascii="Arial" w:hAnsi="Arial" w:cs="Arial"/>
          <w:i/>
          <w:iCs/>
        </w:rPr>
        <w:t>.</w:t>
      </w:r>
    </w:p>
    <w:p w14:paraId="5C5EFC5F" w14:textId="77777777" w:rsidR="002E46CC" w:rsidRPr="005841D8" w:rsidRDefault="002E46CC" w:rsidP="005841D8">
      <w:pPr>
        <w:spacing w:after="0" w:line="240" w:lineRule="auto"/>
        <w:rPr>
          <w:rFonts w:ascii="Arial" w:hAnsi="Arial" w:cs="Arial"/>
        </w:rPr>
      </w:pPr>
    </w:p>
    <w:p w14:paraId="25355A98" w14:textId="6FAE89DB" w:rsidR="005841D8" w:rsidRDefault="005841D8" w:rsidP="005841D8">
      <w:pPr>
        <w:spacing w:after="0" w:line="240" w:lineRule="auto"/>
        <w:rPr>
          <w:rFonts w:ascii="Arial" w:hAnsi="Arial" w:cs="Arial"/>
        </w:rPr>
      </w:pPr>
      <w:r w:rsidRPr="005841D8">
        <w:rPr>
          <w:rFonts w:ascii="Arial" w:hAnsi="Arial" w:cs="Arial"/>
        </w:rPr>
        <w:t xml:space="preserve">This diversity of framing reflects both the flexibility of the HiAP approach and the importance of aligning terminology with local priorities, values and audiences. </w:t>
      </w:r>
      <w:r w:rsidR="002E46CC">
        <w:rPr>
          <w:rFonts w:ascii="Arial" w:hAnsi="Arial" w:cs="Arial"/>
        </w:rPr>
        <w:t xml:space="preserve">Although </w:t>
      </w:r>
      <w:r w:rsidR="00D32ABE">
        <w:rPr>
          <w:rFonts w:ascii="Arial" w:hAnsi="Arial" w:cs="Arial"/>
        </w:rPr>
        <w:t>US-based</w:t>
      </w:r>
      <w:r w:rsidR="003D2A70">
        <w:rPr>
          <w:rFonts w:ascii="Arial" w:hAnsi="Arial" w:cs="Arial"/>
        </w:rPr>
        <w:t>,</w:t>
      </w:r>
      <w:r w:rsidR="00D32ABE">
        <w:rPr>
          <w:rFonts w:ascii="Arial" w:hAnsi="Arial" w:cs="Arial"/>
        </w:rPr>
        <w:t xml:space="preserve"> </w:t>
      </w:r>
      <w:hyperlink r:id="rId45" w:history="1">
        <w:r w:rsidR="00D32ABE" w:rsidRPr="00D32ABE">
          <w:rPr>
            <w:rStyle w:val="Hyperlink"/>
            <w:rFonts w:ascii="Arial" w:hAnsi="Arial" w:cs="Arial"/>
            <w:highlight w:val="yellow"/>
          </w:rPr>
          <w:t>Framing Health in All Policies: terms that resonate</w:t>
        </w:r>
      </w:hyperlink>
      <w:r w:rsidR="00D32ABE">
        <w:rPr>
          <w:rFonts w:ascii="Arial" w:hAnsi="Arial" w:cs="Arial"/>
        </w:rPr>
        <w:t xml:space="preserve"> describes different perspectives on the use of ‘</w:t>
      </w:r>
      <w:r w:rsidR="006E623A">
        <w:rPr>
          <w:rFonts w:ascii="Arial" w:hAnsi="Arial" w:cs="Arial"/>
        </w:rPr>
        <w:t>H</w:t>
      </w:r>
      <w:r w:rsidR="00D32ABE">
        <w:rPr>
          <w:rFonts w:ascii="Arial" w:hAnsi="Arial" w:cs="Arial"/>
        </w:rPr>
        <w:t xml:space="preserve">ealth in </w:t>
      </w:r>
      <w:r w:rsidR="006E623A">
        <w:rPr>
          <w:rFonts w:ascii="Arial" w:hAnsi="Arial" w:cs="Arial"/>
        </w:rPr>
        <w:t>A</w:t>
      </w:r>
      <w:r w:rsidR="00D32ABE">
        <w:rPr>
          <w:rFonts w:ascii="Arial" w:hAnsi="Arial" w:cs="Arial"/>
        </w:rPr>
        <w:t xml:space="preserve">ll </w:t>
      </w:r>
      <w:r w:rsidR="006E623A">
        <w:rPr>
          <w:rFonts w:ascii="Arial" w:hAnsi="Arial" w:cs="Arial"/>
        </w:rPr>
        <w:t>P</w:t>
      </w:r>
      <w:r w:rsidR="00D32ABE">
        <w:rPr>
          <w:rFonts w:ascii="Arial" w:hAnsi="Arial" w:cs="Arial"/>
        </w:rPr>
        <w:t>olicies’</w:t>
      </w:r>
      <w:r w:rsidR="00C23805">
        <w:rPr>
          <w:rFonts w:ascii="Arial" w:hAnsi="Arial" w:cs="Arial"/>
        </w:rPr>
        <w:t xml:space="preserve"> which may be helpful to the approach you adopt locally. Councils choosing to become a Marmot place or WHO Healthy City, and/or adopting a community specific ambition for a </w:t>
      </w:r>
      <w:r w:rsidR="00336D20">
        <w:rPr>
          <w:rFonts w:ascii="Arial" w:hAnsi="Arial" w:cs="Arial"/>
        </w:rPr>
        <w:t>strapline</w:t>
      </w:r>
      <w:r w:rsidR="00C23805">
        <w:rPr>
          <w:rFonts w:ascii="Arial" w:hAnsi="Arial" w:cs="Arial"/>
        </w:rPr>
        <w:t xml:space="preserve"> are examples of this </w:t>
      </w:r>
      <w:r w:rsidR="00C23805" w:rsidRPr="00C23805">
        <w:rPr>
          <w:rFonts w:ascii="Arial" w:hAnsi="Arial" w:cs="Arial"/>
          <w:highlight w:val="magenta"/>
        </w:rPr>
        <w:t xml:space="preserve">(examples </w:t>
      </w:r>
      <w:r w:rsidR="00A34D71" w:rsidRPr="00C23805">
        <w:rPr>
          <w:rFonts w:ascii="Arial" w:hAnsi="Arial" w:cs="Arial"/>
          <w:highlight w:val="magenta"/>
        </w:rPr>
        <w:t>e.g.</w:t>
      </w:r>
      <w:r w:rsidR="00C23805" w:rsidRPr="00C23805">
        <w:rPr>
          <w:rFonts w:ascii="Arial" w:hAnsi="Arial" w:cs="Arial"/>
          <w:highlight w:val="magenta"/>
        </w:rPr>
        <w:t xml:space="preserve"> </w:t>
      </w:r>
      <w:hyperlink r:id="rId46" w:history="1">
        <w:r w:rsidR="005A6C53" w:rsidRPr="005A6C53">
          <w:rPr>
            <w:rStyle w:val="Hyperlink"/>
            <w:rFonts w:ascii="Arial" w:hAnsi="Arial" w:cs="Arial"/>
            <w:highlight w:val="magenta"/>
          </w:rPr>
          <w:t xml:space="preserve">Fairer, healthier </w:t>
        </w:r>
        <w:r w:rsidR="00C23805" w:rsidRPr="005A6C53">
          <w:rPr>
            <w:rStyle w:val="Hyperlink"/>
            <w:rFonts w:ascii="Arial" w:hAnsi="Arial" w:cs="Arial"/>
            <w:highlight w:val="magenta"/>
          </w:rPr>
          <w:t>Liverpool</w:t>
        </w:r>
      </w:hyperlink>
      <w:r w:rsidR="00C23805" w:rsidRPr="00C23805">
        <w:rPr>
          <w:rFonts w:ascii="Arial" w:hAnsi="Arial" w:cs="Arial"/>
          <w:highlight w:val="magenta"/>
        </w:rPr>
        <w:t>).</w:t>
      </w:r>
      <w:r w:rsidR="00C23805">
        <w:rPr>
          <w:rFonts w:ascii="Arial" w:hAnsi="Arial" w:cs="Arial"/>
        </w:rPr>
        <w:t xml:space="preserve"> </w:t>
      </w:r>
    </w:p>
    <w:p w14:paraId="2B0F9011" w14:textId="77777777" w:rsidR="00D32ABE" w:rsidRDefault="00D32ABE" w:rsidP="005841D8">
      <w:pPr>
        <w:spacing w:after="0" w:line="240" w:lineRule="auto"/>
        <w:rPr>
          <w:rFonts w:ascii="Arial" w:hAnsi="Arial" w:cs="Arial"/>
        </w:rPr>
      </w:pPr>
    </w:p>
    <w:p w14:paraId="7067A094" w14:textId="51567F8C" w:rsidR="00D32ABE" w:rsidRPr="005841D8" w:rsidRDefault="006817BA" w:rsidP="00D32ABE">
      <w:pPr>
        <w:spacing w:after="0" w:line="240" w:lineRule="auto"/>
        <w:rPr>
          <w:rFonts w:ascii="Arial" w:hAnsi="Arial" w:cs="Arial"/>
          <w:b/>
          <w:bCs/>
          <w:i/>
          <w:iCs/>
        </w:rPr>
      </w:pPr>
      <w:r>
        <w:rPr>
          <w:rFonts w:ascii="Arial" w:hAnsi="Arial" w:cs="Arial"/>
          <w:b/>
          <w:bCs/>
          <w:i/>
          <w:iCs/>
        </w:rPr>
        <w:t>HiAP</w:t>
      </w:r>
      <w:r w:rsidR="00D32ABE" w:rsidRPr="005841D8">
        <w:rPr>
          <w:rFonts w:ascii="Arial" w:hAnsi="Arial" w:cs="Arial"/>
          <w:b/>
          <w:bCs/>
          <w:i/>
          <w:iCs/>
        </w:rPr>
        <w:t xml:space="preserve"> might already be happening where you are</w:t>
      </w:r>
    </w:p>
    <w:p w14:paraId="52883671" w14:textId="77777777" w:rsidR="00D32ABE" w:rsidRPr="005841D8" w:rsidRDefault="00D32ABE" w:rsidP="00D32ABE">
      <w:pPr>
        <w:spacing w:after="0" w:line="240" w:lineRule="auto"/>
        <w:rPr>
          <w:rFonts w:ascii="Arial" w:hAnsi="Arial" w:cs="Arial"/>
          <w:b/>
          <w:bCs/>
          <w:i/>
          <w:iCs/>
        </w:rPr>
      </w:pPr>
    </w:p>
    <w:p w14:paraId="4E9D5D73" w14:textId="77777777" w:rsidR="00D32ABE" w:rsidRPr="005841D8" w:rsidRDefault="00D32ABE" w:rsidP="00D32ABE">
      <w:pPr>
        <w:spacing w:after="0" w:line="240" w:lineRule="auto"/>
        <w:rPr>
          <w:rFonts w:ascii="Arial" w:hAnsi="Arial" w:cs="Arial"/>
        </w:rPr>
      </w:pPr>
      <w:r w:rsidRPr="005841D8">
        <w:rPr>
          <w:rFonts w:ascii="Arial" w:hAnsi="Arial" w:cs="Arial"/>
        </w:rPr>
        <w:t>Taking an outcomes-based approach to complex problem solving, strategic planning and commissioning in councils is not new: HiAP is simply a means to ensure that health and health equity are explicit outcomes, alongside others.</w:t>
      </w:r>
    </w:p>
    <w:p w14:paraId="35FEE481" w14:textId="77777777" w:rsidR="00D32ABE" w:rsidRDefault="00D32ABE" w:rsidP="00D32ABE">
      <w:pPr>
        <w:spacing w:after="0" w:line="240" w:lineRule="auto"/>
        <w:rPr>
          <w:rFonts w:ascii="Arial" w:hAnsi="Arial" w:cs="Arial"/>
        </w:rPr>
      </w:pPr>
    </w:p>
    <w:p w14:paraId="0E910A59" w14:textId="11232536" w:rsidR="00D32ABE" w:rsidRDefault="00D32ABE" w:rsidP="00D32ABE">
      <w:pPr>
        <w:spacing w:after="0" w:line="240" w:lineRule="auto"/>
        <w:rPr>
          <w:rFonts w:ascii="Arial" w:hAnsi="Arial" w:cs="Arial"/>
        </w:rPr>
      </w:pPr>
      <w:r>
        <w:rPr>
          <w:rFonts w:ascii="Arial" w:hAnsi="Arial" w:cs="Arial"/>
        </w:rPr>
        <w:t>Councils</w:t>
      </w:r>
      <w:r w:rsidR="00C23805">
        <w:rPr>
          <w:rFonts w:ascii="Arial" w:hAnsi="Arial" w:cs="Arial"/>
        </w:rPr>
        <w:t xml:space="preserve">, their service providers and </w:t>
      </w:r>
      <w:r w:rsidR="00D53075">
        <w:rPr>
          <w:rFonts w:ascii="Arial" w:hAnsi="Arial" w:cs="Arial"/>
        </w:rPr>
        <w:t xml:space="preserve">their </w:t>
      </w:r>
      <w:r w:rsidR="00C23805">
        <w:rPr>
          <w:rFonts w:ascii="Arial" w:hAnsi="Arial" w:cs="Arial"/>
        </w:rPr>
        <w:t>partners</w:t>
      </w:r>
      <w:r>
        <w:rPr>
          <w:rFonts w:ascii="Arial" w:hAnsi="Arial" w:cs="Arial"/>
        </w:rPr>
        <w:t xml:space="preserve"> employ a multitude of profession</w:t>
      </w:r>
      <w:r w:rsidR="00665EC7">
        <w:rPr>
          <w:rFonts w:ascii="Arial" w:hAnsi="Arial" w:cs="Arial"/>
        </w:rPr>
        <w:t>al</w:t>
      </w:r>
      <w:r>
        <w:rPr>
          <w:rFonts w:ascii="Arial" w:hAnsi="Arial" w:cs="Arial"/>
        </w:rPr>
        <w:t>s who are trained to understand the impact of their role and services on health and wellbeing and health equity, such as environmental health officers and occupational therapists, and there will be many frontline officers who see this impact on daily basis in their work with residents.</w:t>
      </w:r>
      <w:r w:rsidR="00C23805">
        <w:rPr>
          <w:rFonts w:ascii="Arial" w:hAnsi="Arial" w:cs="Arial"/>
        </w:rPr>
        <w:t xml:space="preserve"> </w:t>
      </w:r>
      <w:hyperlink w:anchor="Capacity" w:history="1">
        <w:r w:rsidRPr="00142BE5">
          <w:rPr>
            <w:rStyle w:val="Hyperlink"/>
            <w:rFonts w:ascii="Arial" w:hAnsi="Arial" w:cs="Arial"/>
            <w:highlight w:val="yellow"/>
          </w:rPr>
          <w:t>Recognising the capacity</w:t>
        </w:r>
      </w:hyperlink>
      <w:r w:rsidRPr="005841D8">
        <w:rPr>
          <w:rFonts w:ascii="Arial" w:hAnsi="Arial" w:cs="Arial"/>
        </w:rPr>
        <w:t xml:space="preserve"> and good practice already in place is an important first step in planning a more systematic approach</w:t>
      </w:r>
      <w:r>
        <w:rPr>
          <w:rFonts w:ascii="Arial" w:hAnsi="Arial" w:cs="Arial"/>
        </w:rPr>
        <w:t>.</w:t>
      </w:r>
    </w:p>
    <w:p w14:paraId="6D46B7DE" w14:textId="77777777" w:rsidR="00D32ABE" w:rsidRDefault="00D32ABE" w:rsidP="00D32ABE">
      <w:pPr>
        <w:spacing w:after="0" w:line="240" w:lineRule="auto"/>
        <w:rPr>
          <w:rFonts w:ascii="Arial" w:hAnsi="Arial" w:cs="Arial"/>
        </w:rPr>
      </w:pPr>
    </w:p>
    <w:p w14:paraId="7EDDB368" w14:textId="423ACB0D" w:rsidR="005841D8" w:rsidRPr="005841D8" w:rsidRDefault="00D32ABE" w:rsidP="005841D8">
      <w:pPr>
        <w:spacing w:after="0" w:line="240" w:lineRule="auto"/>
        <w:rPr>
          <w:rFonts w:ascii="Arial" w:hAnsi="Arial" w:cs="Arial"/>
        </w:rPr>
      </w:pPr>
      <w:r>
        <w:rPr>
          <w:rFonts w:ascii="Arial" w:hAnsi="Arial" w:cs="Arial"/>
        </w:rPr>
        <w:t xml:space="preserve">It is recommended </w:t>
      </w:r>
      <w:r w:rsidR="0029372A">
        <w:rPr>
          <w:rFonts w:ascii="Arial" w:hAnsi="Arial" w:cs="Arial"/>
        </w:rPr>
        <w:t>that</w:t>
      </w:r>
      <w:r>
        <w:rPr>
          <w:rFonts w:ascii="Arial" w:hAnsi="Arial" w:cs="Arial"/>
        </w:rPr>
        <w:t xml:space="preserve"> you talk to your local public health team about </w:t>
      </w:r>
      <w:r w:rsidR="00C31053">
        <w:rPr>
          <w:rFonts w:ascii="Arial" w:hAnsi="Arial" w:cs="Arial"/>
        </w:rPr>
        <w:t>HiAP</w:t>
      </w:r>
      <w:r>
        <w:rPr>
          <w:rFonts w:ascii="Arial" w:hAnsi="Arial" w:cs="Arial"/>
        </w:rPr>
        <w:t xml:space="preserve">, alongside this resource; there may be </w:t>
      </w:r>
      <w:hyperlink w:anchor="Capacitybuilding" w:history="1">
        <w:r w:rsidRPr="00142BE5">
          <w:rPr>
            <w:rStyle w:val="Hyperlink"/>
            <w:rFonts w:ascii="Arial" w:hAnsi="Arial" w:cs="Arial"/>
            <w:highlight w:val="yellow"/>
          </w:rPr>
          <w:t>relevant training or other capacity building on offer</w:t>
        </w:r>
      </w:hyperlink>
      <w:r>
        <w:rPr>
          <w:rFonts w:ascii="Arial" w:hAnsi="Arial" w:cs="Arial"/>
        </w:rPr>
        <w:t xml:space="preserve"> to you.</w:t>
      </w:r>
    </w:p>
    <w:p w14:paraId="7A5A1FF5" w14:textId="66C33D97" w:rsidR="005841D8" w:rsidRPr="005841D8" w:rsidRDefault="005841D8" w:rsidP="005841D8">
      <w:pPr>
        <w:spacing w:after="0" w:line="240" w:lineRule="auto"/>
        <w:rPr>
          <w:rFonts w:ascii="Arial" w:hAnsi="Arial" w:cs="Arial"/>
        </w:rPr>
      </w:pPr>
      <w:r w:rsidRPr="005841D8">
        <w:rPr>
          <w:rFonts w:ascii="Arial" w:hAnsi="Arial" w:cs="Arial"/>
        </w:rPr>
        <w:br w:type="page"/>
      </w:r>
    </w:p>
    <w:p w14:paraId="3E58FB72" w14:textId="017DFA20" w:rsidR="005841D8" w:rsidRPr="005841D8" w:rsidRDefault="005841D8" w:rsidP="00D64483">
      <w:pPr>
        <w:pStyle w:val="GillH1"/>
      </w:pPr>
      <w:bookmarkStart w:id="4" w:name="_Toc209446110"/>
      <w:bookmarkStart w:id="5" w:name="Help"/>
      <w:r w:rsidRPr="005841D8">
        <w:t>Section 2</w:t>
      </w:r>
      <w:r w:rsidR="009B4775">
        <w:tab/>
        <w:t>H</w:t>
      </w:r>
      <w:r w:rsidRPr="005841D8">
        <w:t xml:space="preserve">ow can </w:t>
      </w:r>
      <w:r w:rsidR="00C31053">
        <w:t>HiAP</w:t>
      </w:r>
      <w:r w:rsidR="009B4775">
        <w:t xml:space="preserve"> </w:t>
      </w:r>
      <w:r w:rsidRPr="005841D8">
        <w:t>help?</w:t>
      </w:r>
      <w:bookmarkEnd w:id="4"/>
    </w:p>
    <w:bookmarkEnd w:id="5"/>
    <w:p w14:paraId="51404DEA" w14:textId="0635AB24" w:rsidR="005841D8" w:rsidRDefault="00C31053" w:rsidP="005841D8">
      <w:pPr>
        <w:spacing w:after="0" w:line="240" w:lineRule="auto"/>
        <w:rPr>
          <w:rFonts w:ascii="Arial" w:hAnsi="Arial" w:cs="Arial"/>
          <w:color w:val="000000"/>
        </w:rPr>
      </w:pPr>
      <w:r>
        <w:rPr>
          <w:rFonts w:ascii="Arial" w:hAnsi="Arial" w:cs="Arial"/>
          <w:color w:val="000000"/>
        </w:rPr>
        <w:t>HiAP</w:t>
      </w:r>
      <w:r w:rsidR="005841D8" w:rsidRPr="005841D8">
        <w:rPr>
          <w:rFonts w:ascii="Arial" w:hAnsi="Arial" w:cs="Arial"/>
          <w:color w:val="000000"/>
        </w:rPr>
        <w:t xml:space="preserve"> </w:t>
      </w:r>
      <w:r w:rsidR="00836B3D" w:rsidRPr="005841D8">
        <w:rPr>
          <w:rFonts w:ascii="Arial" w:hAnsi="Arial" w:cs="Arial"/>
        </w:rPr>
        <w:t>isn’t new or additional work</w:t>
      </w:r>
      <w:r w:rsidR="00836B3D">
        <w:rPr>
          <w:rFonts w:ascii="Arial" w:hAnsi="Arial" w:cs="Arial"/>
        </w:rPr>
        <w:t xml:space="preserve">. It </w:t>
      </w:r>
      <w:r w:rsidR="005841D8" w:rsidRPr="005841D8">
        <w:rPr>
          <w:rFonts w:ascii="Arial" w:hAnsi="Arial" w:cs="Arial"/>
          <w:color w:val="000000"/>
        </w:rPr>
        <w:t xml:space="preserve">is a better way of working that helps councils tackle real </w:t>
      </w:r>
      <w:r w:rsidR="00836B3D">
        <w:rPr>
          <w:rFonts w:ascii="Arial" w:hAnsi="Arial" w:cs="Arial"/>
          <w:color w:val="000000"/>
        </w:rPr>
        <w:t xml:space="preserve">and complex </w:t>
      </w:r>
      <w:r w:rsidR="005841D8" w:rsidRPr="005841D8">
        <w:rPr>
          <w:rFonts w:ascii="Arial" w:hAnsi="Arial" w:cs="Arial"/>
          <w:color w:val="000000"/>
        </w:rPr>
        <w:t>problems</w:t>
      </w:r>
      <w:r w:rsidR="00836B3D">
        <w:rPr>
          <w:rFonts w:ascii="Arial" w:hAnsi="Arial" w:cs="Arial"/>
          <w:color w:val="000000"/>
        </w:rPr>
        <w:t xml:space="preserve"> with more impact, better use of resources and stronger relationships</w:t>
      </w:r>
      <w:r w:rsidR="005841D8" w:rsidRPr="005841D8">
        <w:rPr>
          <w:rFonts w:ascii="Arial" w:hAnsi="Arial" w:cs="Arial"/>
          <w:color w:val="000000"/>
        </w:rPr>
        <w:t xml:space="preserve">, </w:t>
      </w:r>
      <w:r w:rsidR="004A44CA">
        <w:rPr>
          <w:rFonts w:ascii="Arial" w:hAnsi="Arial" w:cs="Arial"/>
          <w:color w:val="000000"/>
        </w:rPr>
        <w:t>while helping to</w:t>
      </w:r>
      <w:r w:rsidR="00836B3D">
        <w:rPr>
          <w:rFonts w:ascii="Arial" w:hAnsi="Arial" w:cs="Arial"/>
          <w:color w:val="000000"/>
        </w:rPr>
        <w:t xml:space="preserve"> </w:t>
      </w:r>
      <w:r w:rsidR="005841D8" w:rsidRPr="005841D8">
        <w:rPr>
          <w:rFonts w:ascii="Arial" w:hAnsi="Arial" w:cs="Arial"/>
          <w:color w:val="000000"/>
        </w:rPr>
        <w:t>meet legal duties</w:t>
      </w:r>
      <w:r w:rsidR="00836B3D">
        <w:rPr>
          <w:rFonts w:ascii="Arial" w:hAnsi="Arial" w:cs="Arial"/>
          <w:color w:val="000000"/>
        </w:rPr>
        <w:t>.</w:t>
      </w:r>
      <w:r w:rsidR="005841D8" w:rsidRPr="005841D8">
        <w:rPr>
          <w:rFonts w:ascii="Arial" w:hAnsi="Arial" w:cs="Arial"/>
          <w:color w:val="000000"/>
        </w:rPr>
        <w:t xml:space="preserve"> </w:t>
      </w:r>
    </w:p>
    <w:p w14:paraId="5BE586FF" w14:textId="77777777" w:rsidR="00836B3D" w:rsidRDefault="00836B3D" w:rsidP="005841D8">
      <w:pPr>
        <w:spacing w:after="0" w:line="240" w:lineRule="auto"/>
        <w:rPr>
          <w:rFonts w:ascii="Arial" w:hAnsi="Arial" w:cs="Arial"/>
          <w:color w:val="000000"/>
        </w:rPr>
      </w:pPr>
    </w:p>
    <w:p w14:paraId="7B1158AA" w14:textId="0BDB3D54" w:rsidR="00275BF4" w:rsidRDefault="00275BF4" w:rsidP="005841D8">
      <w:pPr>
        <w:spacing w:after="0" w:line="240" w:lineRule="auto"/>
        <w:rPr>
          <w:rFonts w:ascii="Arial" w:hAnsi="Arial" w:cs="Arial"/>
          <w:color w:val="000000"/>
        </w:rPr>
      </w:pPr>
      <w:r>
        <w:rPr>
          <w:rFonts w:ascii="Arial" w:hAnsi="Arial" w:cs="Arial"/>
          <w:color w:val="000000"/>
        </w:rPr>
        <w:t xml:space="preserve">The value of </w:t>
      </w:r>
      <w:r w:rsidR="00C31053">
        <w:rPr>
          <w:rFonts w:ascii="Arial" w:hAnsi="Arial" w:cs="Arial"/>
          <w:color w:val="000000"/>
        </w:rPr>
        <w:t>HiAP</w:t>
      </w:r>
      <w:r w:rsidR="004D6EFF">
        <w:rPr>
          <w:rFonts w:ascii="Arial" w:hAnsi="Arial" w:cs="Arial"/>
          <w:color w:val="000000"/>
        </w:rPr>
        <w:t xml:space="preserve"> </w:t>
      </w:r>
      <w:r w:rsidR="0039767A">
        <w:rPr>
          <w:rFonts w:ascii="Arial" w:hAnsi="Arial" w:cs="Arial"/>
          <w:color w:val="000000"/>
        </w:rPr>
        <w:t>is demonstrated in the diagram below:</w:t>
      </w:r>
    </w:p>
    <w:p w14:paraId="39568CF7" w14:textId="09491F77" w:rsidR="00275BF4" w:rsidRDefault="00275BF4" w:rsidP="005841D8">
      <w:pPr>
        <w:spacing w:after="0" w:line="240" w:lineRule="auto"/>
        <w:rPr>
          <w:rFonts w:ascii="Arial" w:hAnsi="Arial" w:cs="Arial"/>
          <w:color w:val="000000"/>
        </w:rPr>
      </w:pPr>
      <w:r w:rsidRPr="00275BF4">
        <w:rPr>
          <w:rFonts w:ascii="Arial" w:hAnsi="Arial" w:cs="Arial"/>
          <w:noProof/>
          <w:color w:val="000000"/>
        </w:rPr>
        <w:drawing>
          <wp:inline distT="0" distB="0" distL="0" distR="0" wp14:anchorId="5548C590" wp14:editId="453A8E73">
            <wp:extent cx="6400800" cy="3084830"/>
            <wp:effectExtent l="0" t="0" r="0" b="1270"/>
            <wp:docPr id="9" name="Picture 8" descr="A screenshot of a computer&#10;&#10;AI-generated content may be incorrect.">
              <a:extLst xmlns:a="http://schemas.openxmlformats.org/drawingml/2006/main">
                <a:ext uri="{FF2B5EF4-FFF2-40B4-BE49-F238E27FC236}">
                  <a16:creationId xmlns:a16="http://schemas.microsoft.com/office/drawing/2014/main" id="{701352B3-DE40-339D-36D0-A9222F269D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screenshot of a computer&#10;&#10;AI-generated content may be incorrect.">
                      <a:extLst>
                        <a:ext uri="{FF2B5EF4-FFF2-40B4-BE49-F238E27FC236}">
                          <a16:creationId xmlns:a16="http://schemas.microsoft.com/office/drawing/2014/main" id="{701352B3-DE40-339D-36D0-A9222F269D32}"/>
                        </a:ext>
                      </a:extLst>
                    </pic:cNvPr>
                    <pic:cNvPicPr>
                      <a:picLocks noChangeAspect="1"/>
                    </pic:cNvPicPr>
                  </pic:nvPicPr>
                  <pic:blipFill>
                    <a:blip r:embed="rId47"/>
                    <a:srcRect l="8049" t="22160" r="6702" b="14665"/>
                    <a:stretch>
                      <a:fillRect/>
                    </a:stretch>
                  </pic:blipFill>
                  <pic:spPr>
                    <a:xfrm>
                      <a:off x="0" y="0"/>
                      <a:ext cx="6400800" cy="3084830"/>
                    </a:xfrm>
                    <a:prstGeom prst="rect">
                      <a:avLst/>
                    </a:prstGeom>
                  </pic:spPr>
                </pic:pic>
              </a:graphicData>
            </a:graphic>
          </wp:inline>
        </w:drawing>
      </w:r>
    </w:p>
    <w:p w14:paraId="45079802" w14:textId="134F1A3A" w:rsidR="00275BF4" w:rsidRPr="005841D8" w:rsidRDefault="00275BF4" w:rsidP="005841D8">
      <w:pPr>
        <w:spacing w:after="0" w:line="240" w:lineRule="auto"/>
        <w:rPr>
          <w:rFonts w:ascii="Arial" w:hAnsi="Arial" w:cs="Arial"/>
          <w:color w:val="000000"/>
        </w:rPr>
      </w:pPr>
      <w:r>
        <w:rPr>
          <w:rFonts w:ascii="Arial" w:hAnsi="Arial" w:cs="Arial"/>
          <w:color w:val="000000"/>
        </w:rPr>
        <w:t xml:space="preserve">Source: ASTHO 2022 </w:t>
      </w:r>
      <w:hyperlink r:id="rId48" w:history="1">
        <w:r w:rsidRPr="008A3CA9">
          <w:rPr>
            <w:rStyle w:val="Hyperlink"/>
            <w:rFonts w:ascii="Arial" w:hAnsi="Arial" w:cs="Arial"/>
          </w:rPr>
          <w:t>https://www.astho.org/globalassets/report/the-value-of-health-in-all-policies.pdf</w:t>
        </w:r>
      </w:hyperlink>
      <w:r>
        <w:rPr>
          <w:rFonts w:ascii="Arial" w:hAnsi="Arial" w:cs="Arial"/>
          <w:color w:val="000000"/>
        </w:rPr>
        <w:t xml:space="preserve"> </w:t>
      </w:r>
    </w:p>
    <w:p w14:paraId="2AF9DEC1" w14:textId="77777777" w:rsidR="005841D8" w:rsidRDefault="005841D8" w:rsidP="005841D8">
      <w:pPr>
        <w:spacing w:after="0" w:line="240" w:lineRule="auto"/>
        <w:rPr>
          <w:rFonts w:ascii="Arial" w:hAnsi="Arial" w:cs="Arial"/>
        </w:rPr>
      </w:pPr>
    </w:p>
    <w:p w14:paraId="4EE3564C" w14:textId="73400950" w:rsidR="005841D8" w:rsidRPr="005841D8" w:rsidRDefault="006817BA" w:rsidP="006817BA">
      <w:pPr>
        <w:pStyle w:val="GillH2"/>
      </w:pPr>
      <w:bookmarkStart w:id="6" w:name="_Toc209446111"/>
      <w:bookmarkStart w:id="7" w:name="Winwin"/>
      <w:r>
        <w:t>What shared outcomes can HiAP contribute towards?</w:t>
      </w:r>
      <w:bookmarkEnd w:id="6"/>
      <w:r>
        <w:t xml:space="preserve"> </w:t>
      </w:r>
    </w:p>
    <w:bookmarkEnd w:id="7"/>
    <w:p w14:paraId="027286B1" w14:textId="77777777" w:rsidR="005841D8" w:rsidRPr="005841D8" w:rsidRDefault="005841D8" w:rsidP="005841D8">
      <w:pPr>
        <w:spacing w:after="0" w:line="240" w:lineRule="auto"/>
        <w:rPr>
          <w:rFonts w:ascii="Arial" w:hAnsi="Arial" w:cs="Arial"/>
          <w:color w:val="000000" w:themeColor="text1"/>
        </w:rPr>
      </w:pPr>
    </w:p>
    <w:p w14:paraId="7EA5E90C" w14:textId="267D4303" w:rsidR="005841D8" w:rsidRPr="005841D8" w:rsidRDefault="005841D8" w:rsidP="005841D8">
      <w:pPr>
        <w:spacing w:after="0" w:line="240" w:lineRule="auto"/>
        <w:rPr>
          <w:rFonts w:ascii="Arial" w:hAnsi="Arial" w:cs="Arial"/>
          <w:color w:val="000000" w:themeColor="text1"/>
        </w:rPr>
      </w:pPr>
      <w:r w:rsidRPr="005841D8">
        <w:rPr>
          <w:rFonts w:ascii="Arial" w:hAnsi="Arial" w:cs="Arial"/>
          <w:color w:val="000000" w:themeColor="text1"/>
        </w:rPr>
        <w:t xml:space="preserve">HiAP isn’t only about improving health and </w:t>
      </w:r>
      <w:r w:rsidR="00A25C47">
        <w:rPr>
          <w:rFonts w:ascii="Arial" w:hAnsi="Arial" w:cs="Arial"/>
          <w:color w:val="000000" w:themeColor="text1"/>
        </w:rPr>
        <w:t>health equity</w:t>
      </w:r>
      <w:r w:rsidRPr="005841D8">
        <w:rPr>
          <w:rFonts w:ascii="Arial" w:hAnsi="Arial" w:cs="Arial"/>
          <w:color w:val="000000" w:themeColor="text1"/>
        </w:rPr>
        <w:t xml:space="preserve">, although that’s at its heart. Done well, it creates co-benefits: practical ‘win-wins’ that help councils, stakeholders and residents make funding go further. </w:t>
      </w:r>
    </w:p>
    <w:p w14:paraId="3DEA6CC5" w14:textId="77777777" w:rsidR="005841D8" w:rsidRPr="005841D8" w:rsidRDefault="005841D8" w:rsidP="005841D8">
      <w:pPr>
        <w:spacing w:after="0" w:line="240" w:lineRule="auto"/>
        <w:rPr>
          <w:rFonts w:ascii="Arial" w:hAnsi="Arial" w:cs="Arial"/>
          <w:color w:val="000000" w:themeColor="text1"/>
        </w:rPr>
      </w:pPr>
    </w:p>
    <w:p w14:paraId="655B9243" w14:textId="77777777" w:rsidR="005841D8" w:rsidRPr="005841D8" w:rsidRDefault="005841D8" w:rsidP="005841D8">
      <w:pPr>
        <w:spacing w:after="0" w:line="240" w:lineRule="auto"/>
        <w:rPr>
          <w:rFonts w:ascii="Arial" w:hAnsi="Arial" w:cs="Arial"/>
          <w:color w:val="000000" w:themeColor="text1"/>
        </w:rPr>
      </w:pPr>
      <w:r w:rsidRPr="005841D8">
        <w:rPr>
          <w:rFonts w:ascii="Arial" w:hAnsi="Arial" w:cs="Arial"/>
          <w:color w:val="000000" w:themeColor="text1"/>
        </w:rPr>
        <w:t>Examples</w:t>
      </w:r>
    </w:p>
    <w:p w14:paraId="46BA4BE5" w14:textId="7CA36C36" w:rsidR="005841D8" w:rsidRPr="005841D8" w:rsidRDefault="00275BF4" w:rsidP="005841D8">
      <w:pPr>
        <w:pStyle w:val="ListParagraph"/>
        <w:numPr>
          <w:ilvl w:val="0"/>
          <w:numId w:val="2"/>
        </w:numPr>
        <w:spacing w:after="0" w:line="240" w:lineRule="auto"/>
        <w:rPr>
          <w:rFonts w:ascii="Arial" w:hAnsi="Arial" w:cs="Arial"/>
          <w:color w:val="000000" w:themeColor="text1"/>
        </w:rPr>
      </w:pPr>
      <w:r>
        <w:rPr>
          <w:rFonts w:ascii="Arial" w:hAnsi="Arial" w:cs="Arial"/>
          <w:color w:val="000000" w:themeColor="text1"/>
        </w:rPr>
        <w:t xml:space="preserve">Homes: affordable, warm, safe and stable homes </w:t>
      </w:r>
      <w:r w:rsidR="005841D8" w:rsidRPr="005841D8">
        <w:rPr>
          <w:rFonts w:ascii="Arial" w:hAnsi="Arial" w:cs="Arial"/>
          <w:color w:val="000000" w:themeColor="text1"/>
        </w:rPr>
        <w:t>mean better mental and physical health and independence, lower health and care costs, fewer days off school and work, and stronger local economies.</w:t>
      </w:r>
    </w:p>
    <w:p w14:paraId="78D41702" w14:textId="29A039BF" w:rsidR="00275BF4" w:rsidRPr="00275BF4" w:rsidRDefault="00275BF4" w:rsidP="00DE6B5F">
      <w:pPr>
        <w:pStyle w:val="ListParagraph"/>
        <w:numPr>
          <w:ilvl w:val="0"/>
          <w:numId w:val="2"/>
        </w:numPr>
        <w:spacing w:after="0" w:line="240" w:lineRule="auto"/>
        <w:rPr>
          <w:rFonts w:ascii="Arial" w:hAnsi="Arial" w:cs="Arial"/>
          <w:color w:val="000000" w:themeColor="text1"/>
          <w:lang w:val="en-GB"/>
        </w:rPr>
      </w:pPr>
      <w:r w:rsidRPr="00275BF4">
        <w:rPr>
          <w:rFonts w:ascii="Arial" w:hAnsi="Arial" w:cs="Arial"/>
          <w:color w:val="000000" w:themeColor="text1"/>
        </w:rPr>
        <w:t xml:space="preserve">Resilient communities: </w:t>
      </w:r>
      <w:r w:rsidR="009C7332">
        <w:rPr>
          <w:rFonts w:ascii="Arial" w:hAnsi="Arial" w:cs="Arial"/>
          <w:color w:val="000000" w:themeColor="text1"/>
          <w:lang w:val="en-GB"/>
        </w:rPr>
        <w:t>f</w:t>
      </w:r>
      <w:r w:rsidRPr="00275BF4">
        <w:rPr>
          <w:rFonts w:ascii="Arial" w:hAnsi="Arial" w:cs="Arial"/>
          <w:color w:val="000000" w:themeColor="text1"/>
          <w:lang w:val="en-GB"/>
        </w:rPr>
        <w:t>amily, friends and communities are the cornerstone</w:t>
      </w:r>
      <w:r w:rsidR="00A62FC7">
        <w:rPr>
          <w:rFonts w:ascii="Arial" w:hAnsi="Arial" w:cs="Arial"/>
          <w:color w:val="000000" w:themeColor="text1"/>
          <w:lang w:val="en-GB"/>
        </w:rPr>
        <w:t>s</w:t>
      </w:r>
      <w:r w:rsidRPr="00275BF4">
        <w:rPr>
          <w:rFonts w:ascii="Arial" w:hAnsi="Arial" w:cs="Arial"/>
          <w:color w:val="000000" w:themeColor="text1"/>
          <w:lang w:val="en-GB"/>
        </w:rPr>
        <w:t xml:space="preserve"> of our everyday lives and play an important role in shaping our health and wellbeing.</w:t>
      </w:r>
      <w:r>
        <w:rPr>
          <w:rFonts w:ascii="Arial" w:hAnsi="Arial" w:cs="Arial"/>
          <w:color w:val="000000" w:themeColor="text1"/>
          <w:lang w:val="en-GB"/>
        </w:rPr>
        <w:t xml:space="preserve"> Greater social capital – relationships and trust – is also associated with more effective public services and inclusive economies</w:t>
      </w:r>
      <w:r w:rsidR="003D2A70">
        <w:rPr>
          <w:rFonts w:ascii="Arial" w:hAnsi="Arial" w:cs="Arial"/>
          <w:color w:val="000000" w:themeColor="text1"/>
          <w:lang w:val="en-GB"/>
        </w:rPr>
        <w:t>.</w:t>
      </w:r>
    </w:p>
    <w:p w14:paraId="752E228E" w14:textId="0339850F" w:rsidR="005841D8" w:rsidRPr="00275BF4" w:rsidRDefault="00275BF4" w:rsidP="00DE6B5F">
      <w:pPr>
        <w:pStyle w:val="ListParagraph"/>
        <w:numPr>
          <w:ilvl w:val="0"/>
          <w:numId w:val="2"/>
        </w:numPr>
        <w:spacing w:after="0" w:line="240" w:lineRule="auto"/>
        <w:rPr>
          <w:rFonts w:ascii="Arial" w:hAnsi="Arial" w:cs="Arial"/>
          <w:color w:val="000000" w:themeColor="text1"/>
        </w:rPr>
      </w:pPr>
      <w:r w:rsidRPr="00275BF4">
        <w:rPr>
          <w:rFonts w:ascii="Arial" w:hAnsi="Arial" w:cs="Arial"/>
          <w:color w:val="000000" w:themeColor="text1"/>
        </w:rPr>
        <w:t>Employment and e</w:t>
      </w:r>
      <w:r w:rsidR="005841D8" w:rsidRPr="00275BF4">
        <w:rPr>
          <w:rFonts w:ascii="Arial" w:hAnsi="Arial" w:cs="Arial"/>
          <w:color w:val="000000" w:themeColor="text1"/>
        </w:rPr>
        <w:t xml:space="preserve">conomic growth: </w:t>
      </w:r>
      <w:r w:rsidR="009C7332">
        <w:rPr>
          <w:rFonts w:ascii="Arial" w:hAnsi="Arial" w:cs="Arial"/>
          <w:color w:val="000000" w:themeColor="text1"/>
          <w:lang w:val="en-GB"/>
        </w:rPr>
        <w:t>a</w:t>
      </w:r>
      <w:r w:rsidRPr="00275BF4">
        <w:rPr>
          <w:rFonts w:ascii="Arial" w:hAnsi="Arial" w:cs="Arial"/>
          <w:color w:val="000000" w:themeColor="text1"/>
          <w:lang w:val="en-GB"/>
        </w:rPr>
        <w:t xml:space="preserve"> good quality job pays enough to meet basic </w:t>
      </w:r>
      <w:r w:rsidR="007C7294" w:rsidRPr="00275BF4">
        <w:rPr>
          <w:rFonts w:ascii="Arial" w:hAnsi="Arial" w:cs="Arial"/>
          <w:color w:val="000000" w:themeColor="text1"/>
          <w:lang w:val="en-GB"/>
        </w:rPr>
        <w:t>needs,</w:t>
      </w:r>
      <w:r w:rsidRPr="00275BF4">
        <w:rPr>
          <w:rFonts w:ascii="Arial" w:hAnsi="Arial" w:cs="Arial"/>
          <w:color w:val="000000" w:themeColor="text1"/>
          <w:lang w:val="en-GB"/>
        </w:rPr>
        <w:t xml:space="preserve"> but it also provides reliable employment, job satisfaction, fair pay and work-life balance. </w:t>
      </w:r>
      <w:r w:rsidR="005841D8" w:rsidRPr="00275BF4">
        <w:rPr>
          <w:rFonts w:ascii="Arial" w:hAnsi="Arial" w:cs="Arial"/>
          <w:color w:val="000000" w:themeColor="text1"/>
        </w:rPr>
        <w:t>Healthier, fairer communities attract businesses and investment, support a stronger workforce, and reduce the long-term cost of crisis services.</w:t>
      </w:r>
    </w:p>
    <w:p w14:paraId="18A0F105" w14:textId="59141B29" w:rsidR="00275BF4" w:rsidRPr="00275BF4" w:rsidRDefault="00275BF4" w:rsidP="00DE6B5F">
      <w:pPr>
        <w:pStyle w:val="ListParagraph"/>
        <w:numPr>
          <w:ilvl w:val="0"/>
          <w:numId w:val="2"/>
        </w:numPr>
        <w:spacing w:after="0" w:line="240" w:lineRule="auto"/>
        <w:rPr>
          <w:rFonts w:ascii="Arial" w:hAnsi="Arial" w:cs="Arial"/>
          <w:color w:val="000000" w:themeColor="text1"/>
        </w:rPr>
      </w:pPr>
      <w:r w:rsidRPr="00275BF4">
        <w:rPr>
          <w:rFonts w:ascii="Arial" w:hAnsi="Arial" w:cs="Arial"/>
          <w:color w:val="000000" w:themeColor="text1"/>
        </w:rPr>
        <w:t xml:space="preserve">Transport: </w:t>
      </w:r>
      <w:r w:rsidR="009C7332">
        <w:rPr>
          <w:rFonts w:ascii="Arial" w:hAnsi="Arial" w:cs="Arial"/>
          <w:color w:val="000000" w:themeColor="text1"/>
          <w:lang w:val="en-GB"/>
        </w:rPr>
        <w:t>a</w:t>
      </w:r>
      <w:r w:rsidRPr="00275BF4">
        <w:rPr>
          <w:rFonts w:ascii="Arial" w:hAnsi="Arial" w:cs="Arial"/>
          <w:color w:val="000000" w:themeColor="text1"/>
          <w:lang w:val="en-GB"/>
        </w:rPr>
        <w:t>vailable, reliable and affordable transport supports the other building blocks of good health, such as connecting us to work and public services.</w:t>
      </w:r>
      <w:r w:rsidRPr="00275BF4">
        <w:rPr>
          <w:rFonts w:ascii="Arial" w:hAnsi="Arial" w:cs="Arial"/>
          <w:color w:val="000000" w:themeColor="text1"/>
        </w:rPr>
        <w:t xml:space="preserve"> Good transport options can enable exercise, employment and road safety. Active travel routes encourage physical activity, reduce air pollution and make places more attractive to live and work. </w:t>
      </w:r>
    </w:p>
    <w:p w14:paraId="7A8B51CB" w14:textId="57270B37" w:rsidR="00275BF4" w:rsidRDefault="00275BF4" w:rsidP="00275BF4">
      <w:pPr>
        <w:pStyle w:val="ListParagraph"/>
        <w:numPr>
          <w:ilvl w:val="0"/>
          <w:numId w:val="2"/>
        </w:numPr>
        <w:spacing w:after="0" w:line="240" w:lineRule="auto"/>
        <w:rPr>
          <w:rFonts w:ascii="Arial" w:hAnsi="Arial" w:cs="Arial"/>
          <w:color w:val="000000" w:themeColor="text1"/>
        </w:rPr>
      </w:pPr>
      <w:r w:rsidRPr="005841D8">
        <w:rPr>
          <w:rFonts w:ascii="Arial" w:hAnsi="Arial" w:cs="Arial"/>
          <w:color w:val="000000" w:themeColor="text1"/>
        </w:rPr>
        <w:t xml:space="preserve">Environment and climate: </w:t>
      </w:r>
      <w:r w:rsidR="009C7332">
        <w:rPr>
          <w:rFonts w:ascii="Arial" w:hAnsi="Arial" w:cs="Arial"/>
          <w:color w:val="000000" w:themeColor="text1"/>
        </w:rPr>
        <w:t>p</w:t>
      </w:r>
      <w:r w:rsidRPr="005841D8">
        <w:rPr>
          <w:rFonts w:ascii="Arial" w:hAnsi="Arial" w:cs="Arial"/>
          <w:color w:val="000000" w:themeColor="text1"/>
        </w:rPr>
        <w:t>olicies that cut emissions and improve air quality also protect health, build resilience and help councils meet Net Zero targets.</w:t>
      </w:r>
    </w:p>
    <w:p w14:paraId="68528335" w14:textId="2C8D94E7" w:rsidR="00902C75" w:rsidRPr="00275BF4" w:rsidRDefault="00902C75" w:rsidP="00275BF4">
      <w:pPr>
        <w:pStyle w:val="ListParagraph"/>
        <w:numPr>
          <w:ilvl w:val="0"/>
          <w:numId w:val="2"/>
        </w:numPr>
        <w:spacing w:after="0" w:line="240" w:lineRule="auto"/>
        <w:rPr>
          <w:rFonts w:ascii="Arial" w:hAnsi="Arial" w:cs="Arial"/>
          <w:color w:val="000000" w:themeColor="text1"/>
        </w:rPr>
      </w:pPr>
      <w:r>
        <w:rPr>
          <w:rFonts w:ascii="Arial" w:hAnsi="Arial" w:cs="Arial"/>
          <w:color w:val="000000" w:themeColor="text1"/>
        </w:rPr>
        <w:t xml:space="preserve">Sport and leisure: </w:t>
      </w:r>
      <w:r w:rsidR="008E6898">
        <w:rPr>
          <w:rFonts w:ascii="Arial" w:hAnsi="Arial" w:cs="Arial"/>
          <w:color w:val="000000" w:themeColor="text1"/>
        </w:rPr>
        <w:t>s</w:t>
      </w:r>
      <w:r>
        <w:rPr>
          <w:rFonts w:ascii="Arial" w:hAnsi="Arial" w:cs="Arial"/>
          <w:color w:val="000000" w:themeColor="text1"/>
        </w:rPr>
        <w:t xml:space="preserve">port and physical activity are known to improve physical and mental health and wellbeing, but </w:t>
      </w:r>
      <w:r w:rsidR="00A35C9E">
        <w:rPr>
          <w:rFonts w:ascii="Arial" w:hAnsi="Arial" w:cs="Arial"/>
          <w:color w:val="000000" w:themeColor="text1"/>
        </w:rPr>
        <w:t xml:space="preserve">it has also been shown to improve educational attainment, work productivity, social trust, belonging and community engagement. See the </w:t>
      </w:r>
      <w:hyperlink r:id="rId49" w:anchor="challenges" w:history="1">
        <w:r w:rsidR="00A35C9E" w:rsidRPr="00292AFD">
          <w:rPr>
            <w:rStyle w:val="Hyperlink"/>
            <w:rFonts w:ascii="Arial" w:hAnsi="Arial" w:cs="Arial"/>
            <w:highlight w:val="yellow"/>
          </w:rPr>
          <w:t>LGA’s Sport and leisure: promoting health and wellbeing through public services</w:t>
        </w:r>
      </w:hyperlink>
      <w:r w:rsidR="00A35C9E">
        <w:rPr>
          <w:rFonts w:ascii="Arial" w:hAnsi="Arial" w:cs="Arial"/>
          <w:color w:val="000000" w:themeColor="text1"/>
        </w:rPr>
        <w:t xml:space="preserve"> for further information and case studies. </w:t>
      </w:r>
    </w:p>
    <w:p w14:paraId="05F09C53" w14:textId="77777777" w:rsidR="005841D8" w:rsidRDefault="005841D8" w:rsidP="005841D8">
      <w:pPr>
        <w:spacing w:after="0" w:line="240" w:lineRule="auto"/>
        <w:rPr>
          <w:rFonts w:ascii="Arial" w:hAnsi="Arial" w:cs="Arial"/>
          <w:color w:val="000000" w:themeColor="text1"/>
        </w:rPr>
      </w:pPr>
    </w:p>
    <w:p w14:paraId="793EE9CF" w14:textId="77777777" w:rsidR="00FE35D6" w:rsidRPr="005841D8" w:rsidRDefault="00FE35D6" w:rsidP="00FE35D6">
      <w:pPr>
        <w:spacing w:after="0" w:line="240" w:lineRule="auto"/>
        <w:rPr>
          <w:rFonts w:ascii="Arial" w:hAnsi="Arial" w:cs="Arial"/>
          <w:color w:val="000000" w:themeColor="text1"/>
        </w:rPr>
      </w:pPr>
      <w:r w:rsidRPr="005841D8">
        <w:rPr>
          <w:rFonts w:ascii="Arial" w:hAnsi="Arial" w:cs="Arial"/>
          <w:color w:val="000000" w:themeColor="text1"/>
        </w:rPr>
        <w:t>HiAP helps councils plan for these co-benefits, so good intentions become clear, joined-up action.</w:t>
      </w:r>
    </w:p>
    <w:p w14:paraId="0A090880" w14:textId="640BB264" w:rsidR="00406593" w:rsidRDefault="00944A2A" w:rsidP="005841D8">
      <w:pPr>
        <w:spacing w:after="0" w:line="240" w:lineRule="auto"/>
        <w:rPr>
          <w:rFonts w:ascii="Arial" w:hAnsi="Arial" w:cs="Arial"/>
          <w:color w:val="000000" w:themeColor="text1"/>
        </w:rPr>
      </w:pPr>
      <w:r>
        <w:rPr>
          <w:noProof/>
        </w:rPr>
        <mc:AlternateContent>
          <mc:Choice Requires="wps">
            <w:drawing>
              <wp:anchor distT="0" distB="0" distL="114300" distR="114300" simplePos="0" relativeHeight="251658241" behindDoc="0" locked="0" layoutInCell="1" allowOverlap="1" wp14:anchorId="1F4DF769" wp14:editId="51B27417">
                <wp:simplePos x="0" y="0"/>
                <wp:positionH relativeFrom="column">
                  <wp:posOffset>-93082</wp:posOffset>
                </wp:positionH>
                <wp:positionV relativeFrom="paragraph">
                  <wp:posOffset>160655</wp:posOffset>
                </wp:positionV>
                <wp:extent cx="1828800" cy="1828800"/>
                <wp:effectExtent l="0" t="0" r="0" b="0"/>
                <wp:wrapSquare wrapText="bothSides"/>
                <wp:docPr id="147817391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4F99465" w14:textId="77777777" w:rsidR="00FE35D6" w:rsidRPr="0000487E" w:rsidRDefault="00FE35D6" w:rsidP="003D2A70">
                            <w:pPr>
                              <w:spacing w:after="0" w:line="240" w:lineRule="auto"/>
                              <w:rPr>
                                <w:rFonts w:ascii="Arial" w:hAnsi="Arial" w:cs="Arial"/>
                                <w:b/>
                                <w:bCs/>
                                <w:color w:val="000000" w:themeColor="text1"/>
                              </w:rPr>
                            </w:pPr>
                            <w:r w:rsidRPr="0000487E">
                              <w:rPr>
                                <w:rFonts w:ascii="Arial" w:hAnsi="Arial" w:cs="Arial"/>
                                <w:b/>
                                <w:bCs/>
                                <w:color w:val="000000" w:themeColor="text1"/>
                              </w:rPr>
                              <w:t>Health in the planning system</w:t>
                            </w:r>
                          </w:p>
                          <w:p w14:paraId="65BEADB9" w14:textId="77777777" w:rsidR="00FE35D6" w:rsidRDefault="00FE35D6" w:rsidP="003D2A70">
                            <w:pPr>
                              <w:spacing w:after="0" w:line="240" w:lineRule="auto"/>
                              <w:rPr>
                                <w:rFonts w:ascii="Arial" w:hAnsi="Arial" w:cs="Arial"/>
                                <w:color w:val="000000" w:themeColor="text1"/>
                              </w:rPr>
                            </w:pPr>
                          </w:p>
                          <w:p w14:paraId="5F1B738A" w14:textId="362AC3DF" w:rsidR="00FE35D6" w:rsidRDefault="00FE35D6" w:rsidP="003D2A70">
                            <w:pPr>
                              <w:spacing w:after="0" w:line="240" w:lineRule="auto"/>
                              <w:rPr>
                                <w:rFonts w:ascii="Arial" w:hAnsi="Arial" w:cs="Arial"/>
                                <w:color w:val="000000" w:themeColor="text1"/>
                              </w:rPr>
                            </w:pPr>
                            <w:r>
                              <w:rPr>
                                <w:rFonts w:ascii="Arial" w:hAnsi="Arial" w:cs="Arial"/>
                                <w:color w:val="000000" w:themeColor="text1"/>
                              </w:rPr>
                              <w:t xml:space="preserve">The planning system shapes the places we live and work in, the opportunities and </w:t>
                            </w:r>
                            <w:r w:rsidR="008F1E00">
                              <w:rPr>
                                <w:rFonts w:ascii="Arial" w:hAnsi="Arial" w:cs="Arial"/>
                                <w:color w:val="000000" w:themeColor="text1"/>
                              </w:rPr>
                              <w:t xml:space="preserve">the </w:t>
                            </w:r>
                            <w:r>
                              <w:rPr>
                                <w:rFonts w:ascii="Arial" w:hAnsi="Arial" w:cs="Arial"/>
                                <w:color w:val="000000" w:themeColor="text1"/>
                              </w:rPr>
                              <w:t xml:space="preserve">choices we make. </w:t>
                            </w:r>
                            <w:r w:rsidR="00EE102A">
                              <w:rPr>
                                <w:rFonts w:ascii="Arial" w:hAnsi="Arial" w:cs="Arial"/>
                                <w:color w:val="000000" w:themeColor="text1"/>
                              </w:rPr>
                              <w:t>In setting land use priorities for places over the next 20 years, p</w:t>
                            </w:r>
                            <w:r>
                              <w:rPr>
                                <w:rFonts w:ascii="Arial" w:hAnsi="Arial" w:cs="Arial"/>
                                <w:color w:val="000000" w:themeColor="text1"/>
                              </w:rPr>
                              <w:t>lanning</w:t>
                            </w:r>
                            <w:r w:rsidR="00EE102A">
                              <w:rPr>
                                <w:rFonts w:ascii="Arial" w:hAnsi="Arial" w:cs="Arial"/>
                                <w:color w:val="000000" w:themeColor="text1"/>
                              </w:rPr>
                              <w:t xml:space="preserve"> policies and decisions</w:t>
                            </w:r>
                            <w:r>
                              <w:rPr>
                                <w:rFonts w:ascii="Arial" w:hAnsi="Arial" w:cs="Arial"/>
                                <w:color w:val="000000" w:themeColor="text1"/>
                              </w:rPr>
                              <w:t xml:space="preserve"> influence the wider determinants of health: good homes and easy access to parks and greenspaces; pleasant and safe routes for walking, wheeling and cycling; jobs, shops, schools and other vital infrastructure. </w:t>
                            </w:r>
                          </w:p>
                          <w:p w14:paraId="3B2C4D19" w14:textId="77777777" w:rsidR="00FE35D6" w:rsidRDefault="00FE35D6" w:rsidP="003D2A70">
                            <w:pPr>
                              <w:spacing w:after="0" w:line="240" w:lineRule="auto"/>
                              <w:rPr>
                                <w:rFonts w:ascii="Arial" w:hAnsi="Arial" w:cs="Arial"/>
                                <w:color w:val="000000" w:themeColor="text1"/>
                              </w:rPr>
                            </w:pPr>
                          </w:p>
                          <w:p w14:paraId="2D969B5D" w14:textId="37707731" w:rsidR="00FE35D6" w:rsidRDefault="00FE35D6" w:rsidP="003D2A70">
                            <w:pPr>
                              <w:spacing w:after="0" w:line="240" w:lineRule="auto"/>
                              <w:rPr>
                                <w:rFonts w:ascii="Arial" w:hAnsi="Arial" w:cs="Arial"/>
                                <w:color w:val="000000" w:themeColor="text1"/>
                              </w:rPr>
                            </w:pPr>
                            <w:r>
                              <w:rPr>
                                <w:rFonts w:ascii="Arial" w:hAnsi="Arial" w:cs="Arial"/>
                                <w:color w:val="000000" w:themeColor="text1"/>
                              </w:rPr>
                              <w:t xml:space="preserve">For more information about health and planning, </w:t>
                            </w:r>
                            <w:r w:rsidR="00A35C9E">
                              <w:rPr>
                                <w:rFonts w:ascii="Arial" w:hAnsi="Arial" w:cs="Arial"/>
                                <w:color w:val="000000" w:themeColor="text1"/>
                              </w:rPr>
                              <w:t xml:space="preserve">including case studies, </w:t>
                            </w:r>
                            <w:r>
                              <w:rPr>
                                <w:rFonts w:ascii="Arial" w:hAnsi="Arial" w:cs="Arial"/>
                                <w:color w:val="000000" w:themeColor="text1"/>
                              </w:rPr>
                              <w:t xml:space="preserve">refer to: </w:t>
                            </w:r>
                          </w:p>
                          <w:p w14:paraId="05D30C1D" w14:textId="77777777" w:rsidR="00FE35D6" w:rsidRDefault="00FE35D6" w:rsidP="003D2A70">
                            <w:pPr>
                              <w:spacing w:after="0" w:line="240" w:lineRule="auto"/>
                              <w:rPr>
                                <w:rFonts w:ascii="Arial" w:hAnsi="Arial" w:cs="Arial"/>
                                <w:color w:val="000000" w:themeColor="text1"/>
                              </w:rPr>
                            </w:pPr>
                          </w:p>
                          <w:p w14:paraId="0C847966" w14:textId="77777777" w:rsidR="00FE35D6" w:rsidRDefault="00FE35D6" w:rsidP="003D2A70">
                            <w:pPr>
                              <w:spacing w:after="0" w:line="240" w:lineRule="auto"/>
                              <w:rPr>
                                <w:rFonts w:ascii="Arial" w:hAnsi="Arial" w:cs="Arial"/>
                                <w:color w:val="000000" w:themeColor="text1"/>
                              </w:rPr>
                            </w:pPr>
                            <w:hyperlink r:id="rId50" w:history="1">
                              <w:r w:rsidRPr="00FE35D6">
                                <w:rPr>
                                  <w:rStyle w:val="Hyperlink"/>
                                  <w:rFonts w:ascii="Arial" w:hAnsi="Arial" w:cs="Arial"/>
                                </w:rPr>
                                <w:t>Empowering healthy places: Unveiling the powers and practices of local councils in fostering healthy neighbourhoods</w:t>
                              </w:r>
                            </w:hyperlink>
                            <w:r>
                              <w:rPr>
                                <w:rFonts w:ascii="Arial" w:hAnsi="Arial" w:cs="Arial"/>
                                <w:color w:val="000000" w:themeColor="text1"/>
                              </w:rPr>
                              <w:t xml:space="preserve"> (LGA) </w:t>
                            </w:r>
                          </w:p>
                          <w:p w14:paraId="5131EEC2" w14:textId="77777777" w:rsidR="00FE35D6" w:rsidRDefault="00FE35D6" w:rsidP="003D2A70">
                            <w:pPr>
                              <w:spacing w:after="0" w:line="240" w:lineRule="auto"/>
                              <w:rPr>
                                <w:rFonts w:ascii="Arial" w:hAnsi="Arial" w:cs="Arial"/>
                                <w:color w:val="000000" w:themeColor="text1"/>
                              </w:rPr>
                            </w:pPr>
                          </w:p>
                          <w:p w14:paraId="03A164DE" w14:textId="77777777" w:rsidR="00FE35D6" w:rsidRDefault="00FE35D6" w:rsidP="003D2A70">
                            <w:pPr>
                              <w:spacing w:after="0" w:line="240" w:lineRule="auto"/>
                              <w:rPr>
                                <w:rFonts w:ascii="Arial" w:hAnsi="Arial" w:cs="Arial"/>
                                <w:color w:val="000000" w:themeColor="text1"/>
                              </w:rPr>
                            </w:pPr>
                            <w:hyperlink r:id="rId51" w:history="1">
                              <w:r w:rsidRPr="00FE35D6">
                                <w:rPr>
                                  <w:rStyle w:val="Hyperlink"/>
                                  <w:rFonts w:ascii="Arial" w:hAnsi="Arial" w:cs="Arial"/>
                                </w:rPr>
                                <w:t>What good local spatial planning for healthy places looks like</w:t>
                              </w:r>
                            </w:hyperlink>
                            <w:r>
                              <w:rPr>
                                <w:rFonts w:ascii="Arial" w:hAnsi="Arial" w:cs="Arial"/>
                                <w:color w:val="000000" w:themeColor="text1"/>
                              </w:rPr>
                              <w:t xml:space="preserve"> (ADPH)</w:t>
                            </w:r>
                          </w:p>
                          <w:p w14:paraId="61A74AB3" w14:textId="77777777" w:rsidR="00FE35D6" w:rsidRDefault="00FE35D6" w:rsidP="003D2A70">
                            <w:pPr>
                              <w:spacing w:after="0" w:line="240" w:lineRule="auto"/>
                              <w:rPr>
                                <w:rFonts w:ascii="Arial" w:hAnsi="Arial" w:cs="Arial"/>
                                <w:color w:val="000000" w:themeColor="text1"/>
                              </w:rPr>
                            </w:pPr>
                          </w:p>
                          <w:p w14:paraId="69E99BC0" w14:textId="77777777" w:rsidR="00FE35D6" w:rsidRDefault="00FE35D6" w:rsidP="005841D8">
                            <w:pPr>
                              <w:spacing w:after="0" w:line="240" w:lineRule="auto"/>
                              <w:rPr>
                                <w:rFonts w:ascii="Arial" w:hAnsi="Arial" w:cs="Arial"/>
                                <w:color w:val="000000" w:themeColor="text1"/>
                              </w:rPr>
                            </w:pPr>
                            <w:hyperlink r:id="rId52" w:history="1">
                              <w:r w:rsidRPr="00FE35D6">
                                <w:rPr>
                                  <w:rStyle w:val="Hyperlink"/>
                                  <w:rFonts w:ascii="Arial" w:hAnsi="Arial" w:cs="Arial"/>
                                </w:rPr>
                                <w:t>Planning for healthy places: a practical guidance for local authorities on embedding health in Local Plans and planning policies in England</w:t>
                              </w:r>
                            </w:hyperlink>
                            <w:r>
                              <w:rPr>
                                <w:rFonts w:ascii="Arial" w:hAnsi="Arial" w:cs="Arial"/>
                                <w:color w:val="000000" w:themeColor="text1"/>
                              </w:rPr>
                              <w:t xml:space="preserve"> (TCPA)</w:t>
                            </w:r>
                          </w:p>
                          <w:p w14:paraId="1C46C99B" w14:textId="77777777" w:rsidR="00AA1133" w:rsidRDefault="00AA1133" w:rsidP="005841D8">
                            <w:pPr>
                              <w:spacing w:after="0" w:line="240" w:lineRule="auto"/>
                              <w:rPr>
                                <w:rFonts w:ascii="Arial" w:hAnsi="Arial" w:cs="Arial"/>
                                <w:color w:val="000000" w:themeColor="text1"/>
                              </w:rPr>
                            </w:pPr>
                          </w:p>
                          <w:p w14:paraId="3AB7CB2C" w14:textId="6DDEFBA4" w:rsidR="00AA1133" w:rsidRDefault="00AA1133" w:rsidP="005841D8">
                            <w:pPr>
                              <w:spacing w:after="0" w:line="240" w:lineRule="auto"/>
                              <w:rPr>
                                <w:rFonts w:ascii="Arial" w:hAnsi="Arial" w:cs="Arial"/>
                                <w:color w:val="000000" w:themeColor="text1"/>
                              </w:rPr>
                            </w:pPr>
                            <w:hyperlink r:id="rId53" w:history="1">
                              <w:r w:rsidRPr="00AA1133">
                                <w:rPr>
                                  <w:rStyle w:val="Hyperlink"/>
                                  <w:rFonts w:ascii="Arial" w:hAnsi="Arial" w:cs="Arial"/>
                                </w:rPr>
                                <w:t>Developing healthier places: a guide for councils who would like to secure health benefits from new development</w:t>
                              </w:r>
                            </w:hyperlink>
                            <w:r>
                              <w:rPr>
                                <w:rFonts w:ascii="Arial" w:hAnsi="Arial" w:cs="Arial"/>
                                <w:color w:val="000000" w:themeColor="text1"/>
                              </w:rPr>
                              <w:t xml:space="preserve"> (LGA and TCPA) </w:t>
                            </w:r>
                          </w:p>
                          <w:p w14:paraId="418CC4D6" w14:textId="77777777" w:rsidR="00BC1A33" w:rsidRDefault="00BC1A33" w:rsidP="005841D8">
                            <w:pPr>
                              <w:spacing w:after="0" w:line="240" w:lineRule="auto"/>
                              <w:rPr>
                                <w:rFonts w:ascii="Arial" w:hAnsi="Arial" w:cs="Arial"/>
                                <w:color w:val="000000" w:themeColor="text1"/>
                              </w:rPr>
                            </w:pPr>
                          </w:p>
                          <w:p w14:paraId="4376E0FC" w14:textId="16C0A661" w:rsidR="00BC1A33" w:rsidRDefault="00BC1A33" w:rsidP="005841D8">
                            <w:pPr>
                              <w:spacing w:after="0" w:line="240" w:lineRule="auto"/>
                              <w:rPr>
                                <w:rFonts w:ascii="Arial" w:hAnsi="Arial" w:cs="Arial"/>
                                <w:color w:val="000000" w:themeColor="text1"/>
                              </w:rPr>
                            </w:pPr>
                            <w:hyperlink r:id="rId54" w:history="1">
                              <w:r w:rsidRPr="00BC1A33">
                                <w:rPr>
                                  <w:rStyle w:val="Hyperlink"/>
                                  <w:rFonts w:ascii="Arial" w:hAnsi="Arial" w:cs="Arial"/>
                                </w:rPr>
                                <w:t>Building health equity: the role of the property sector in improving health</w:t>
                              </w:r>
                            </w:hyperlink>
                            <w:r>
                              <w:rPr>
                                <w:rFonts w:ascii="Arial" w:hAnsi="Arial" w:cs="Arial"/>
                                <w:color w:val="000000" w:themeColor="text1"/>
                              </w:rPr>
                              <w:t xml:space="preserve"> (Institute of Health Equity)</w:t>
                            </w:r>
                          </w:p>
                          <w:p w14:paraId="0B164116" w14:textId="77777777" w:rsidR="00BC1A33" w:rsidRDefault="00BC1A33" w:rsidP="005841D8">
                            <w:pPr>
                              <w:spacing w:after="0" w:line="240" w:lineRule="auto"/>
                              <w:rPr>
                                <w:rFonts w:ascii="Arial" w:hAnsi="Arial" w:cs="Arial"/>
                                <w:color w:val="000000" w:themeColor="text1"/>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F4DF769" id="_x0000_s1028" type="#_x0000_t202" style="position:absolute;margin-left:-7.35pt;margin-top:12.65pt;width:2in;height:2in;z-index:25165824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BbdKwIAAFo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" filled="f" strokeweight=".5pt">
                <v:textbox style="mso-fit-shape-to-text:t">
                  <w:txbxContent>
                    <w:p w14:paraId="34F99465" w14:textId="77777777" w:rsidR="00FE35D6" w:rsidRPr="0000487E" w:rsidRDefault="00FE35D6" w:rsidP="003D2A70">
                      <w:pPr>
                        <w:spacing w:after="0" w:line="240" w:lineRule="auto"/>
                        <w:rPr>
                          <w:rFonts w:ascii="Arial" w:hAnsi="Arial" w:cs="Arial"/>
                          <w:b/>
                          <w:bCs/>
                          <w:color w:val="000000" w:themeColor="text1"/>
                        </w:rPr>
                      </w:pPr>
                      <w:r w:rsidRPr="0000487E">
                        <w:rPr>
                          <w:rFonts w:ascii="Arial" w:hAnsi="Arial" w:cs="Arial"/>
                          <w:b/>
                          <w:bCs/>
                          <w:color w:val="000000" w:themeColor="text1"/>
                        </w:rPr>
                        <w:t>Health in the planning system</w:t>
                      </w:r>
                    </w:p>
                    <w:p w14:paraId="65BEADB9" w14:textId="77777777" w:rsidR="00FE35D6" w:rsidRDefault="00FE35D6" w:rsidP="003D2A70">
                      <w:pPr>
                        <w:spacing w:after="0" w:line="240" w:lineRule="auto"/>
                        <w:rPr>
                          <w:rFonts w:ascii="Arial" w:hAnsi="Arial" w:cs="Arial"/>
                          <w:color w:val="000000" w:themeColor="text1"/>
                        </w:rPr>
                      </w:pPr>
                    </w:p>
                    <w:p w14:paraId="5F1B738A" w14:textId="362AC3DF" w:rsidR="00FE35D6" w:rsidRDefault="00FE35D6" w:rsidP="003D2A70">
                      <w:pPr>
                        <w:spacing w:after="0" w:line="240" w:lineRule="auto"/>
                        <w:rPr>
                          <w:rFonts w:ascii="Arial" w:hAnsi="Arial" w:cs="Arial"/>
                          <w:color w:val="000000" w:themeColor="text1"/>
                        </w:rPr>
                      </w:pPr>
                      <w:r>
                        <w:rPr>
                          <w:rFonts w:ascii="Arial" w:hAnsi="Arial" w:cs="Arial"/>
                          <w:color w:val="000000" w:themeColor="text1"/>
                        </w:rPr>
                        <w:t xml:space="preserve">The planning system shapes the places we live and work in, the opportunities and </w:t>
                      </w:r>
                      <w:r w:rsidR="008F1E00">
                        <w:rPr>
                          <w:rFonts w:ascii="Arial" w:hAnsi="Arial" w:cs="Arial"/>
                          <w:color w:val="000000" w:themeColor="text1"/>
                        </w:rPr>
                        <w:t xml:space="preserve">the </w:t>
                      </w:r>
                      <w:r>
                        <w:rPr>
                          <w:rFonts w:ascii="Arial" w:hAnsi="Arial" w:cs="Arial"/>
                          <w:color w:val="000000" w:themeColor="text1"/>
                        </w:rPr>
                        <w:t xml:space="preserve">choices we make. </w:t>
                      </w:r>
                      <w:r w:rsidR="00EE102A">
                        <w:rPr>
                          <w:rFonts w:ascii="Arial" w:hAnsi="Arial" w:cs="Arial"/>
                          <w:color w:val="000000" w:themeColor="text1"/>
                        </w:rPr>
                        <w:t>In setting land use priorities for places over the next 20 years, p</w:t>
                      </w:r>
                      <w:r>
                        <w:rPr>
                          <w:rFonts w:ascii="Arial" w:hAnsi="Arial" w:cs="Arial"/>
                          <w:color w:val="000000" w:themeColor="text1"/>
                        </w:rPr>
                        <w:t>lanning</w:t>
                      </w:r>
                      <w:r w:rsidR="00EE102A">
                        <w:rPr>
                          <w:rFonts w:ascii="Arial" w:hAnsi="Arial" w:cs="Arial"/>
                          <w:color w:val="000000" w:themeColor="text1"/>
                        </w:rPr>
                        <w:t xml:space="preserve"> policies and decisions</w:t>
                      </w:r>
                      <w:r>
                        <w:rPr>
                          <w:rFonts w:ascii="Arial" w:hAnsi="Arial" w:cs="Arial"/>
                          <w:color w:val="000000" w:themeColor="text1"/>
                        </w:rPr>
                        <w:t xml:space="preserve"> influence the wider determinants of health: good homes and easy access to parks and greenspaces; pleasant and safe routes for walking, wheeling and cycling; jobs, shops, schools and other vital infrastructure. </w:t>
                      </w:r>
                    </w:p>
                    <w:p w14:paraId="3B2C4D19" w14:textId="77777777" w:rsidR="00FE35D6" w:rsidRDefault="00FE35D6" w:rsidP="003D2A70">
                      <w:pPr>
                        <w:spacing w:after="0" w:line="240" w:lineRule="auto"/>
                        <w:rPr>
                          <w:rFonts w:ascii="Arial" w:hAnsi="Arial" w:cs="Arial"/>
                          <w:color w:val="000000" w:themeColor="text1"/>
                        </w:rPr>
                      </w:pPr>
                    </w:p>
                    <w:p w14:paraId="2D969B5D" w14:textId="37707731" w:rsidR="00FE35D6" w:rsidRDefault="00FE35D6" w:rsidP="003D2A70">
                      <w:pPr>
                        <w:spacing w:after="0" w:line="240" w:lineRule="auto"/>
                        <w:rPr>
                          <w:rFonts w:ascii="Arial" w:hAnsi="Arial" w:cs="Arial"/>
                          <w:color w:val="000000" w:themeColor="text1"/>
                        </w:rPr>
                      </w:pPr>
                      <w:r>
                        <w:rPr>
                          <w:rFonts w:ascii="Arial" w:hAnsi="Arial" w:cs="Arial"/>
                          <w:color w:val="000000" w:themeColor="text1"/>
                        </w:rPr>
                        <w:t xml:space="preserve">For more information about health and planning, </w:t>
                      </w:r>
                      <w:r w:rsidR="00A35C9E">
                        <w:rPr>
                          <w:rFonts w:ascii="Arial" w:hAnsi="Arial" w:cs="Arial"/>
                          <w:color w:val="000000" w:themeColor="text1"/>
                        </w:rPr>
                        <w:t xml:space="preserve">including case studies, </w:t>
                      </w:r>
                      <w:r>
                        <w:rPr>
                          <w:rFonts w:ascii="Arial" w:hAnsi="Arial" w:cs="Arial"/>
                          <w:color w:val="000000" w:themeColor="text1"/>
                        </w:rPr>
                        <w:t xml:space="preserve">refer to: </w:t>
                      </w:r>
                    </w:p>
                    <w:p w14:paraId="05D30C1D" w14:textId="77777777" w:rsidR="00FE35D6" w:rsidRDefault="00FE35D6" w:rsidP="003D2A70">
                      <w:pPr>
                        <w:spacing w:after="0" w:line="240" w:lineRule="auto"/>
                        <w:rPr>
                          <w:rFonts w:ascii="Arial" w:hAnsi="Arial" w:cs="Arial"/>
                          <w:color w:val="000000" w:themeColor="text1"/>
                        </w:rPr>
                      </w:pPr>
                    </w:p>
                    <w:p w14:paraId="0C847966" w14:textId="77777777" w:rsidR="00FE35D6" w:rsidRDefault="00FE35D6" w:rsidP="003D2A70">
                      <w:pPr>
                        <w:spacing w:after="0" w:line="240" w:lineRule="auto"/>
                        <w:rPr>
                          <w:rFonts w:ascii="Arial" w:hAnsi="Arial" w:cs="Arial"/>
                          <w:color w:val="000000" w:themeColor="text1"/>
                        </w:rPr>
                      </w:pPr>
                      <w:hyperlink r:id="rId55" w:history="1">
                        <w:r w:rsidRPr="00FE35D6">
                          <w:rPr>
                            <w:rStyle w:val="Hyperlink"/>
                            <w:rFonts w:ascii="Arial" w:hAnsi="Arial" w:cs="Arial"/>
                          </w:rPr>
                          <w:t>Empowering healthy places: Unveiling the powers and practices of local councils in fostering healthy neighbourhoods</w:t>
                        </w:r>
                      </w:hyperlink>
                      <w:r>
                        <w:rPr>
                          <w:rFonts w:ascii="Arial" w:hAnsi="Arial" w:cs="Arial"/>
                          <w:color w:val="000000" w:themeColor="text1"/>
                        </w:rPr>
                        <w:t xml:space="preserve"> (LGA) </w:t>
                      </w:r>
                    </w:p>
                    <w:p w14:paraId="5131EEC2" w14:textId="77777777" w:rsidR="00FE35D6" w:rsidRDefault="00FE35D6" w:rsidP="003D2A70">
                      <w:pPr>
                        <w:spacing w:after="0" w:line="240" w:lineRule="auto"/>
                        <w:rPr>
                          <w:rFonts w:ascii="Arial" w:hAnsi="Arial" w:cs="Arial"/>
                          <w:color w:val="000000" w:themeColor="text1"/>
                        </w:rPr>
                      </w:pPr>
                    </w:p>
                    <w:p w14:paraId="03A164DE" w14:textId="77777777" w:rsidR="00FE35D6" w:rsidRDefault="00FE35D6" w:rsidP="003D2A70">
                      <w:pPr>
                        <w:spacing w:after="0" w:line="240" w:lineRule="auto"/>
                        <w:rPr>
                          <w:rFonts w:ascii="Arial" w:hAnsi="Arial" w:cs="Arial"/>
                          <w:color w:val="000000" w:themeColor="text1"/>
                        </w:rPr>
                      </w:pPr>
                      <w:hyperlink r:id="rId56" w:history="1">
                        <w:r w:rsidRPr="00FE35D6">
                          <w:rPr>
                            <w:rStyle w:val="Hyperlink"/>
                            <w:rFonts w:ascii="Arial" w:hAnsi="Arial" w:cs="Arial"/>
                          </w:rPr>
                          <w:t>What good local spatial planning for healthy places looks like</w:t>
                        </w:r>
                      </w:hyperlink>
                      <w:r>
                        <w:rPr>
                          <w:rFonts w:ascii="Arial" w:hAnsi="Arial" w:cs="Arial"/>
                          <w:color w:val="000000" w:themeColor="text1"/>
                        </w:rPr>
                        <w:t xml:space="preserve"> (ADPH)</w:t>
                      </w:r>
                    </w:p>
                    <w:p w14:paraId="61A74AB3" w14:textId="77777777" w:rsidR="00FE35D6" w:rsidRDefault="00FE35D6" w:rsidP="003D2A70">
                      <w:pPr>
                        <w:spacing w:after="0" w:line="240" w:lineRule="auto"/>
                        <w:rPr>
                          <w:rFonts w:ascii="Arial" w:hAnsi="Arial" w:cs="Arial"/>
                          <w:color w:val="000000" w:themeColor="text1"/>
                        </w:rPr>
                      </w:pPr>
                    </w:p>
                    <w:p w14:paraId="69E99BC0" w14:textId="77777777" w:rsidR="00FE35D6" w:rsidRDefault="00FE35D6" w:rsidP="005841D8">
                      <w:pPr>
                        <w:spacing w:after="0" w:line="240" w:lineRule="auto"/>
                        <w:rPr>
                          <w:rFonts w:ascii="Arial" w:hAnsi="Arial" w:cs="Arial"/>
                          <w:color w:val="000000" w:themeColor="text1"/>
                        </w:rPr>
                      </w:pPr>
                      <w:hyperlink r:id="rId57" w:history="1">
                        <w:r w:rsidRPr="00FE35D6">
                          <w:rPr>
                            <w:rStyle w:val="Hyperlink"/>
                            <w:rFonts w:ascii="Arial" w:hAnsi="Arial" w:cs="Arial"/>
                          </w:rPr>
                          <w:t>Planning for healthy places: a practical guidance for local authorities on embedding health in Local Plans and planning policies in England</w:t>
                        </w:r>
                      </w:hyperlink>
                      <w:r>
                        <w:rPr>
                          <w:rFonts w:ascii="Arial" w:hAnsi="Arial" w:cs="Arial"/>
                          <w:color w:val="000000" w:themeColor="text1"/>
                        </w:rPr>
                        <w:t xml:space="preserve"> (TCPA)</w:t>
                      </w:r>
                    </w:p>
                    <w:p w14:paraId="1C46C99B" w14:textId="77777777" w:rsidR="00AA1133" w:rsidRDefault="00AA1133" w:rsidP="005841D8">
                      <w:pPr>
                        <w:spacing w:after="0" w:line="240" w:lineRule="auto"/>
                        <w:rPr>
                          <w:rFonts w:ascii="Arial" w:hAnsi="Arial" w:cs="Arial"/>
                          <w:color w:val="000000" w:themeColor="text1"/>
                        </w:rPr>
                      </w:pPr>
                    </w:p>
                    <w:p w14:paraId="3AB7CB2C" w14:textId="6DDEFBA4" w:rsidR="00AA1133" w:rsidRDefault="00AA1133" w:rsidP="005841D8">
                      <w:pPr>
                        <w:spacing w:after="0" w:line="240" w:lineRule="auto"/>
                        <w:rPr>
                          <w:rFonts w:ascii="Arial" w:hAnsi="Arial" w:cs="Arial"/>
                          <w:color w:val="000000" w:themeColor="text1"/>
                        </w:rPr>
                      </w:pPr>
                      <w:hyperlink r:id="rId58" w:history="1">
                        <w:r w:rsidRPr="00AA1133">
                          <w:rPr>
                            <w:rStyle w:val="Hyperlink"/>
                            <w:rFonts w:ascii="Arial" w:hAnsi="Arial" w:cs="Arial"/>
                          </w:rPr>
                          <w:t>Developing healthier places: a guide for councils who would like to secure health benefits from new development</w:t>
                        </w:r>
                      </w:hyperlink>
                      <w:r>
                        <w:rPr>
                          <w:rFonts w:ascii="Arial" w:hAnsi="Arial" w:cs="Arial"/>
                          <w:color w:val="000000" w:themeColor="text1"/>
                        </w:rPr>
                        <w:t xml:space="preserve"> (LGA and TCPA) </w:t>
                      </w:r>
                    </w:p>
                    <w:p w14:paraId="418CC4D6" w14:textId="77777777" w:rsidR="00BC1A33" w:rsidRDefault="00BC1A33" w:rsidP="005841D8">
                      <w:pPr>
                        <w:spacing w:after="0" w:line="240" w:lineRule="auto"/>
                        <w:rPr>
                          <w:rFonts w:ascii="Arial" w:hAnsi="Arial" w:cs="Arial"/>
                          <w:color w:val="000000" w:themeColor="text1"/>
                        </w:rPr>
                      </w:pPr>
                    </w:p>
                    <w:p w14:paraId="4376E0FC" w14:textId="16C0A661" w:rsidR="00BC1A33" w:rsidRDefault="00BC1A33" w:rsidP="005841D8">
                      <w:pPr>
                        <w:spacing w:after="0" w:line="240" w:lineRule="auto"/>
                        <w:rPr>
                          <w:rFonts w:ascii="Arial" w:hAnsi="Arial" w:cs="Arial"/>
                          <w:color w:val="000000" w:themeColor="text1"/>
                        </w:rPr>
                      </w:pPr>
                      <w:hyperlink r:id="rId59" w:history="1">
                        <w:r w:rsidRPr="00BC1A33">
                          <w:rPr>
                            <w:rStyle w:val="Hyperlink"/>
                            <w:rFonts w:ascii="Arial" w:hAnsi="Arial" w:cs="Arial"/>
                          </w:rPr>
                          <w:t>Building health equity: the role of the property sector in improving health</w:t>
                        </w:r>
                      </w:hyperlink>
                      <w:r>
                        <w:rPr>
                          <w:rFonts w:ascii="Arial" w:hAnsi="Arial" w:cs="Arial"/>
                          <w:color w:val="000000" w:themeColor="text1"/>
                        </w:rPr>
                        <w:t xml:space="preserve"> (Institute of Health Equity)</w:t>
                      </w:r>
                    </w:p>
                    <w:p w14:paraId="0B164116" w14:textId="77777777" w:rsidR="00BC1A33" w:rsidRDefault="00BC1A33" w:rsidP="005841D8">
                      <w:pPr>
                        <w:spacing w:after="0" w:line="240" w:lineRule="auto"/>
                        <w:rPr>
                          <w:rFonts w:ascii="Arial" w:hAnsi="Arial" w:cs="Arial"/>
                          <w:color w:val="000000" w:themeColor="text1"/>
                        </w:rPr>
                      </w:pPr>
                    </w:p>
                  </w:txbxContent>
                </v:textbox>
                <w10:wrap type="square"/>
              </v:shape>
            </w:pict>
          </mc:Fallback>
        </mc:AlternateContent>
      </w:r>
    </w:p>
    <w:p w14:paraId="6A93BF54" w14:textId="0A7921A0" w:rsidR="00FE35D6" w:rsidRPr="005841D8" w:rsidRDefault="00FE35D6" w:rsidP="005841D8">
      <w:pPr>
        <w:spacing w:after="0" w:line="240" w:lineRule="auto"/>
        <w:rPr>
          <w:rFonts w:ascii="Arial" w:hAnsi="Arial" w:cs="Arial"/>
          <w:color w:val="000000" w:themeColor="text1"/>
        </w:rPr>
      </w:pPr>
    </w:p>
    <w:p w14:paraId="295D08E8" w14:textId="50380CF1" w:rsidR="005841D8" w:rsidRPr="005841D8" w:rsidRDefault="006817BA" w:rsidP="006817BA">
      <w:pPr>
        <w:pStyle w:val="GillH2"/>
      </w:pPr>
      <w:bookmarkStart w:id="8" w:name="_Toc209446112"/>
      <w:r>
        <w:t>What p</w:t>
      </w:r>
      <w:r w:rsidR="005841D8" w:rsidRPr="005841D8">
        <w:t xml:space="preserve">roblems and scenarios </w:t>
      </w:r>
      <w:r w:rsidR="007B4628" w:rsidRPr="005841D8">
        <w:t>can HiAP</w:t>
      </w:r>
      <w:r w:rsidR="005841D8" w:rsidRPr="005841D8">
        <w:t xml:space="preserve"> help with</w:t>
      </w:r>
      <w:r>
        <w:t>?</w:t>
      </w:r>
      <w:bookmarkEnd w:id="8"/>
    </w:p>
    <w:p w14:paraId="712B7FE6" w14:textId="77777777" w:rsidR="005841D8" w:rsidRPr="005841D8" w:rsidRDefault="005841D8" w:rsidP="005841D8">
      <w:pPr>
        <w:spacing w:after="0" w:line="240" w:lineRule="auto"/>
        <w:rPr>
          <w:rFonts w:ascii="Arial" w:hAnsi="Arial" w:cs="Arial"/>
          <w:color w:val="000000" w:themeColor="text1"/>
        </w:rPr>
      </w:pPr>
    </w:p>
    <w:p w14:paraId="2CD68FAB" w14:textId="10FCBA1D" w:rsidR="005841D8" w:rsidRPr="005841D8" w:rsidRDefault="005841D8" w:rsidP="005841D8">
      <w:pPr>
        <w:spacing w:after="0" w:line="240" w:lineRule="auto"/>
        <w:rPr>
          <w:rFonts w:ascii="Arial" w:hAnsi="Arial" w:cs="Arial"/>
          <w:color w:val="000000" w:themeColor="text1"/>
        </w:rPr>
      </w:pPr>
      <w:r w:rsidRPr="005841D8">
        <w:rPr>
          <w:rFonts w:ascii="Arial" w:hAnsi="Arial" w:cs="Arial"/>
          <w:color w:val="000000" w:themeColor="text1"/>
        </w:rPr>
        <w:t xml:space="preserve">Local councils </w:t>
      </w:r>
      <w:r w:rsidR="00A25C47">
        <w:rPr>
          <w:rFonts w:ascii="Arial" w:hAnsi="Arial" w:cs="Arial"/>
          <w:color w:val="000000" w:themeColor="text1"/>
        </w:rPr>
        <w:t xml:space="preserve">and their stakeholders </w:t>
      </w:r>
      <w:r w:rsidRPr="005841D8">
        <w:rPr>
          <w:rFonts w:ascii="Arial" w:hAnsi="Arial" w:cs="Arial"/>
          <w:color w:val="000000" w:themeColor="text1"/>
        </w:rPr>
        <w:t>deal daily with complex issues that often don’t fit neatly in one department</w:t>
      </w:r>
      <w:r w:rsidR="00A25C47">
        <w:rPr>
          <w:rFonts w:ascii="Arial" w:hAnsi="Arial" w:cs="Arial"/>
          <w:color w:val="000000" w:themeColor="text1"/>
        </w:rPr>
        <w:t xml:space="preserve"> or sector</w:t>
      </w:r>
      <w:r w:rsidRPr="005841D8">
        <w:rPr>
          <w:rFonts w:ascii="Arial" w:hAnsi="Arial" w:cs="Arial"/>
          <w:color w:val="000000" w:themeColor="text1"/>
        </w:rPr>
        <w:t>. HiAP helps when:</w:t>
      </w:r>
    </w:p>
    <w:p w14:paraId="3E52695D" w14:textId="77777777" w:rsidR="005841D8" w:rsidRPr="005841D8" w:rsidRDefault="005841D8" w:rsidP="005841D8">
      <w:pPr>
        <w:spacing w:after="0" w:line="240" w:lineRule="auto"/>
        <w:rPr>
          <w:rFonts w:ascii="Arial" w:hAnsi="Arial" w:cs="Arial"/>
          <w:color w:val="000000" w:themeColor="text1"/>
        </w:rPr>
      </w:pPr>
    </w:p>
    <w:p w14:paraId="7AA0F13E" w14:textId="1B529B73" w:rsidR="005841D8" w:rsidRPr="005841D8" w:rsidRDefault="00C004F7" w:rsidP="005841D8">
      <w:pPr>
        <w:pStyle w:val="ListParagraph"/>
        <w:numPr>
          <w:ilvl w:val="0"/>
          <w:numId w:val="3"/>
        </w:numPr>
        <w:spacing w:after="0" w:line="240" w:lineRule="auto"/>
        <w:rPr>
          <w:rFonts w:ascii="Arial" w:hAnsi="Arial" w:cs="Arial"/>
          <w:color w:val="000000" w:themeColor="text1"/>
        </w:rPr>
      </w:pPr>
      <w:r>
        <w:rPr>
          <w:rFonts w:ascii="Arial" w:hAnsi="Arial" w:cs="Arial"/>
          <w:color w:val="000000" w:themeColor="text1"/>
        </w:rPr>
        <w:t>o</w:t>
      </w:r>
      <w:r w:rsidR="00A25C47">
        <w:rPr>
          <w:rFonts w:ascii="Arial" w:hAnsi="Arial" w:cs="Arial"/>
          <w:color w:val="000000" w:themeColor="text1"/>
        </w:rPr>
        <w:t>rganisations and t</w:t>
      </w:r>
      <w:r w:rsidR="005841D8" w:rsidRPr="005841D8">
        <w:rPr>
          <w:rFonts w:ascii="Arial" w:hAnsi="Arial" w:cs="Arial"/>
          <w:color w:val="000000" w:themeColor="text1"/>
        </w:rPr>
        <w:t xml:space="preserve">eams </w:t>
      </w:r>
      <w:r w:rsidR="00275BF4">
        <w:rPr>
          <w:rFonts w:ascii="Arial" w:hAnsi="Arial" w:cs="Arial"/>
          <w:color w:val="000000" w:themeColor="text1"/>
        </w:rPr>
        <w:t xml:space="preserve">need a reason to come together, to align work and break down </w:t>
      </w:r>
      <w:r w:rsidR="005841D8" w:rsidRPr="005841D8">
        <w:rPr>
          <w:rFonts w:ascii="Arial" w:hAnsi="Arial" w:cs="Arial"/>
          <w:color w:val="000000" w:themeColor="text1"/>
        </w:rPr>
        <w:t xml:space="preserve">silos </w:t>
      </w:r>
    </w:p>
    <w:p w14:paraId="0B53DD46" w14:textId="5E3397AB" w:rsidR="005841D8" w:rsidRPr="005841D8" w:rsidRDefault="00C004F7" w:rsidP="005841D8">
      <w:pPr>
        <w:pStyle w:val="ListParagraph"/>
        <w:numPr>
          <w:ilvl w:val="0"/>
          <w:numId w:val="3"/>
        </w:numPr>
        <w:spacing w:after="0" w:line="240" w:lineRule="auto"/>
        <w:rPr>
          <w:rFonts w:ascii="Arial" w:hAnsi="Arial" w:cs="Arial"/>
          <w:color w:val="000000" w:themeColor="text1"/>
        </w:rPr>
      </w:pPr>
      <w:r>
        <w:rPr>
          <w:rFonts w:ascii="Arial" w:hAnsi="Arial" w:cs="Arial"/>
          <w:color w:val="000000" w:themeColor="text1"/>
        </w:rPr>
        <w:t>t</w:t>
      </w:r>
      <w:r w:rsidR="00275BF4">
        <w:rPr>
          <w:rFonts w:ascii="Arial" w:hAnsi="Arial" w:cs="Arial"/>
          <w:color w:val="000000" w:themeColor="text1"/>
        </w:rPr>
        <w:t>here is potential for p</w:t>
      </w:r>
      <w:r w:rsidR="005841D8" w:rsidRPr="005841D8">
        <w:rPr>
          <w:rFonts w:ascii="Arial" w:hAnsi="Arial" w:cs="Arial"/>
          <w:color w:val="000000" w:themeColor="text1"/>
        </w:rPr>
        <w:t xml:space="preserve">olicy aims </w:t>
      </w:r>
      <w:r w:rsidR="00275BF4">
        <w:rPr>
          <w:rFonts w:ascii="Arial" w:hAnsi="Arial" w:cs="Arial"/>
          <w:color w:val="000000" w:themeColor="text1"/>
        </w:rPr>
        <w:t xml:space="preserve">to </w:t>
      </w:r>
      <w:r w:rsidR="005841D8" w:rsidRPr="005841D8">
        <w:rPr>
          <w:rFonts w:ascii="Arial" w:hAnsi="Arial" w:cs="Arial"/>
          <w:color w:val="000000" w:themeColor="text1"/>
        </w:rPr>
        <w:t>conflict</w:t>
      </w:r>
      <w:r w:rsidR="00275BF4">
        <w:rPr>
          <w:rFonts w:ascii="Arial" w:hAnsi="Arial" w:cs="Arial"/>
          <w:color w:val="000000" w:themeColor="text1"/>
        </w:rPr>
        <w:t>,</w:t>
      </w:r>
      <w:r w:rsidR="005841D8" w:rsidRPr="005841D8">
        <w:rPr>
          <w:rFonts w:ascii="Arial" w:hAnsi="Arial" w:cs="Arial"/>
          <w:color w:val="000000" w:themeColor="text1"/>
        </w:rPr>
        <w:t xml:space="preserve"> for example, balancing housing growth with green space, or transport access with air quality</w:t>
      </w:r>
    </w:p>
    <w:p w14:paraId="2B5C82C0" w14:textId="36731A5D" w:rsidR="005841D8" w:rsidRPr="005841D8" w:rsidRDefault="00C004F7" w:rsidP="005841D8">
      <w:pPr>
        <w:pStyle w:val="ListParagraph"/>
        <w:numPr>
          <w:ilvl w:val="0"/>
          <w:numId w:val="3"/>
        </w:numPr>
        <w:spacing w:after="0" w:line="240" w:lineRule="auto"/>
        <w:rPr>
          <w:rFonts w:ascii="Arial" w:hAnsi="Arial" w:cs="Arial"/>
          <w:color w:val="000000" w:themeColor="text1"/>
        </w:rPr>
      </w:pPr>
      <w:r>
        <w:rPr>
          <w:rFonts w:ascii="Arial" w:hAnsi="Arial" w:cs="Arial"/>
          <w:color w:val="000000" w:themeColor="text1"/>
        </w:rPr>
        <w:t>r</w:t>
      </w:r>
      <w:r w:rsidR="00275BF4">
        <w:rPr>
          <w:rFonts w:ascii="Arial" w:hAnsi="Arial" w:cs="Arial"/>
          <w:color w:val="000000" w:themeColor="text1"/>
        </w:rPr>
        <w:t xml:space="preserve">esources are tight, and there’s a risk that work is being </w:t>
      </w:r>
      <w:r w:rsidR="005841D8" w:rsidRPr="005841D8">
        <w:rPr>
          <w:rFonts w:ascii="Arial" w:hAnsi="Arial" w:cs="Arial"/>
          <w:color w:val="000000" w:themeColor="text1"/>
        </w:rPr>
        <w:t>duplicated</w:t>
      </w:r>
    </w:p>
    <w:p w14:paraId="2E17241D" w14:textId="7143B582" w:rsidR="009B058E" w:rsidRPr="005841D8" w:rsidRDefault="00C004F7" w:rsidP="009B058E">
      <w:pPr>
        <w:pStyle w:val="ListParagraph"/>
        <w:numPr>
          <w:ilvl w:val="0"/>
          <w:numId w:val="3"/>
        </w:numPr>
        <w:spacing w:after="0" w:line="240" w:lineRule="auto"/>
        <w:rPr>
          <w:rFonts w:ascii="Arial" w:hAnsi="Arial" w:cs="Arial"/>
          <w:color w:val="000000" w:themeColor="text1"/>
        </w:rPr>
      </w:pPr>
      <w:r>
        <w:rPr>
          <w:rFonts w:ascii="Arial" w:hAnsi="Arial" w:cs="Arial"/>
          <w:color w:val="000000" w:themeColor="text1"/>
        </w:rPr>
        <w:t>p</w:t>
      </w:r>
      <w:r w:rsidR="009B058E" w:rsidRPr="005841D8">
        <w:rPr>
          <w:rFonts w:ascii="Arial" w:hAnsi="Arial" w:cs="Arial"/>
          <w:color w:val="000000" w:themeColor="text1"/>
        </w:rPr>
        <w:t>olicies may have unintended consequences, such as making life harder for some groups</w:t>
      </w:r>
    </w:p>
    <w:p w14:paraId="1BD50AC8" w14:textId="1CBA8B08" w:rsidR="009B058E" w:rsidRDefault="00C004F7" w:rsidP="005841D8">
      <w:pPr>
        <w:pStyle w:val="ListParagraph"/>
        <w:numPr>
          <w:ilvl w:val="0"/>
          <w:numId w:val="3"/>
        </w:numPr>
        <w:spacing w:after="0" w:line="240" w:lineRule="auto"/>
        <w:rPr>
          <w:rFonts w:ascii="Arial" w:hAnsi="Arial" w:cs="Arial"/>
          <w:color w:val="000000" w:themeColor="text1"/>
        </w:rPr>
      </w:pPr>
      <w:r>
        <w:rPr>
          <w:rFonts w:ascii="Arial" w:hAnsi="Arial" w:cs="Arial"/>
          <w:color w:val="000000" w:themeColor="text1"/>
        </w:rPr>
        <w:t>c</w:t>
      </w:r>
      <w:r w:rsidR="00275BF4">
        <w:rPr>
          <w:rFonts w:ascii="Arial" w:hAnsi="Arial" w:cs="Arial"/>
          <w:color w:val="000000" w:themeColor="text1"/>
        </w:rPr>
        <w:t>onfidence in decision-making is low</w:t>
      </w:r>
    </w:p>
    <w:p w14:paraId="1710BBB2" w14:textId="54939FFC" w:rsidR="005841D8" w:rsidRPr="005841D8" w:rsidRDefault="00C004F7" w:rsidP="009B058E">
      <w:pPr>
        <w:pStyle w:val="ListParagraph"/>
        <w:numPr>
          <w:ilvl w:val="1"/>
          <w:numId w:val="3"/>
        </w:numPr>
        <w:spacing w:after="0" w:line="240" w:lineRule="auto"/>
        <w:rPr>
          <w:rFonts w:ascii="Arial" w:hAnsi="Arial" w:cs="Arial"/>
          <w:color w:val="000000" w:themeColor="text1"/>
        </w:rPr>
      </w:pPr>
      <w:r>
        <w:rPr>
          <w:rFonts w:ascii="Arial" w:hAnsi="Arial" w:cs="Arial"/>
          <w:color w:val="000000" w:themeColor="text1"/>
        </w:rPr>
        <w:t>d</w:t>
      </w:r>
      <w:r w:rsidR="009B058E">
        <w:rPr>
          <w:rFonts w:ascii="Arial" w:hAnsi="Arial" w:cs="Arial"/>
          <w:color w:val="000000" w:themeColor="text1"/>
        </w:rPr>
        <w:t xml:space="preserve">ata </w:t>
      </w:r>
      <w:r w:rsidR="005841D8" w:rsidRPr="005841D8">
        <w:rPr>
          <w:rFonts w:ascii="Arial" w:hAnsi="Arial" w:cs="Arial"/>
          <w:color w:val="000000" w:themeColor="text1"/>
        </w:rPr>
        <w:t xml:space="preserve">quality (quantitative and qualitative) </w:t>
      </w:r>
      <w:r w:rsidR="009B058E">
        <w:rPr>
          <w:rFonts w:ascii="Arial" w:hAnsi="Arial" w:cs="Arial"/>
          <w:color w:val="000000" w:themeColor="text1"/>
        </w:rPr>
        <w:t>can be improved</w:t>
      </w:r>
    </w:p>
    <w:p w14:paraId="77FD5B20" w14:textId="0A488BB3" w:rsidR="005841D8" w:rsidRDefault="00C004F7" w:rsidP="009B058E">
      <w:pPr>
        <w:pStyle w:val="ListParagraph"/>
        <w:numPr>
          <w:ilvl w:val="1"/>
          <w:numId w:val="3"/>
        </w:numPr>
        <w:spacing w:after="0" w:line="240" w:lineRule="auto"/>
        <w:rPr>
          <w:rFonts w:ascii="Arial" w:hAnsi="Arial" w:cs="Arial"/>
          <w:color w:val="000000" w:themeColor="text1"/>
        </w:rPr>
      </w:pPr>
      <w:r>
        <w:rPr>
          <w:rFonts w:ascii="Arial" w:hAnsi="Arial" w:cs="Arial"/>
          <w:color w:val="000000" w:themeColor="text1"/>
        </w:rPr>
        <w:t>t</w:t>
      </w:r>
      <w:r w:rsidR="005841D8" w:rsidRPr="005841D8">
        <w:rPr>
          <w:rFonts w:ascii="Arial" w:hAnsi="Arial" w:cs="Arial"/>
          <w:color w:val="000000" w:themeColor="text1"/>
        </w:rPr>
        <w:t>here’s low trust or buy-in between partners, services or communities</w:t>
      </w:r>
    </w:p>
    <w:p w14:paraId="6204E59C" w14:textId="2935D347" w:rsidR="009C6280" w:rsidRDefault="00C004F7" w:rsidP="009C6280">
      <w:pPr>
        <w:pStyle w:val="ListParagraph"/>
        <w:numPr>
          <w:ilvl w:val="0"/>
          <w:numId w:val="3"/>
        </w:numPr>
        <w:spacing w:after="0" w:line="240" w:lineRule="auto"/>
        <w:rPr>
          <w:rFonts w:ascii="Arial" w:hAnsi="Arial" w:cs="Arial"/>
          <w:color w:val="000000" w:themeColor="text1"/>
        </w:rPr>
      </w:pPr>
      <w:r>
        <w:rPr>
          <w:rFonts w:ascii="Arial" w:hAnsi="Arial" w:cs="Arial"/>
          <w:color w:val="000000" w:themeColor="text1"/>
        </w:rPr>
        <w:t>w</w:t>
      </w:r>
      <w:r w:rsidR="009C6280">
        <w:rPr>
          <w:rFonts w:ascii="Arial" w:hAnsi="Arial" w:cs="Arial"/>
          <w:color w:val="000000" w:themeColor="text1"/>
        </w:rPr>
        <w:t xml:space="preserve">orkforce retention and recruitment is </w:t>
      </w:r>
      <w:r w:rsidR="009C6280" w:rsidDel="00810CB1">
        <w:rPr>
          <w:rFonts w:ascii="Arial" w:hAnsi="Arial" w:cs="Arial"/>
          <w:color w:val="000000" w:themeColor="text1"/>
        </w:rPr>
        <w:t>challenging</w:t>
      </w:r>
    </w:p>
    <w:p w14:paraId="70E97A1F" w14:textId="21603212" w:rsidR="009C6280" w:rsidRDefault="00C004F7" w:rsidP="009C6280">
      <w:pPr>
        <w:pStyle w:val="ListParagraph"/>
        <w:numPr>
          <w:ilvl w:val="1"/>
          <w:numId w:val="3"/>
        </w:numPr>
        <w:spacing w:after="0" w:line="240" w:lineRule="auto"/>
        <w:rPr>
          <w:rFonts w:ascii="Arial" w:hAnsi="Arial" w:cs="Arial"/>
          <w:color w:val="000000" w:themeColor="text1"/>
        </w:rPr>
      </w:pPr>
      <w:r>
        <w:rPr>
          <w:rFonts w:ascii="Arial" w:hAnsi="Arial" w:cs="Arial"/>
          <w:color w:val="000000" w:themeColor="text1"/>
        </w:rPr>
        <w:t>p</w:t>
      </w:r>
      <w:r w:rsidR="009C6280">
        <w:rPr>
          <w:rFonts w:ascii="Arial" w:hAnsi="Arial" w:cs="Arial"/>
          <w:color w:val="000000" w:themeColor="text1"/>
        </w:rPr>
        <w:t>eople feel they are not making a difference to people’s lives and there’s a need to improve workforce morale</w:t>
      </w:r>
    </w:p>
    <w:p w14:paraId="47FED90B" w14:textId="4A2253A3" w:rsidR="009C6280" w:rsidRPr="005841D8" w:rsidRDefault="00C004F7" w:rsidP="009C6280">
      <w:pPr>
        <w:pStyle w:val="ListParagraph"/>
        <w:numPr>
          <w:ilvl w:val="1"/>
          <w:numId w:val="3"/>
        </w:numPr>
        <w:spacing w:after="0" w:line="240" w:lineRule="auto"/>
        <w:rPr>
          <w:rFonts w:ascii="Arial" w:hAnsi="Arial" w:cs="Arial"/>
          <w:color w:val="000000" w:themeColor="text1"/>
        </w:rPr>
      </w:pPr>
      <w:r>
        <w:rPr>
          <w:rFonts w:ascii="Arial" w:hAnsi="Arial" w:cs="Arial"/>
          <w:color w:val="000000" w:themeColor="text1"/>
        </w:rPr>
        <w:t>t</w:t>
      </w:r>
      <w:r w:rsidR="009C6280">
        <w:rPr>
          <w:rFonts w:ascii="Arial" w:hAnsi="Arial" w:cs="Arial"/>
          <w:color w:val="000000" w:themeColor="text1"/>
        </w:rPr>
        <w:t>he wider determinants are affecting access to work, for example high cost of housing close to work, or lack of affordable transport</w:t>
      </w:r>
      <w:r w:rsidR="00810CB1">
        <w:rPr>
          <w:rFonts w:ascii="Arial" w:hAnsi="Arial" w:cs="Arial"/>
          <w:color w:val="000000" w:themeColor="text1"/>
        </w:rPr>
        <w:t>.</w:t>
      </w:r>
      <w:r w:rsidR="009C6280">
        <w:rPr>
          <w:rFonts w:ascii="Arial" w:hAnsi="Arial" w:cs="Arial"/>
          <w:color w:val="000000" w:themeColor="text1"/>
        </w:rPr>
        <w:t xml:space="preserve"> </w:t>
      </w:r>
    </w:p>
    <w:p w14:paraId="3B0372A5" w14:textId="77777777" w:rsidR="005841D8" w:rsidRPr="005841D8" w:rsidRDefault="005841D8" w:rsidP="005841D8">
      <w:pPr>
        <w:pStyle w:val="ListParagraph"/>
        <w:spacing w:after="0" w:line="240" w:lineRule="auto"/>
        <w:ind w:left="360"/>
        <w:rPr>
          <w:rFonts w:ascii="Arial" w:hAnsi="Arial" w:cs="Arial"/>
          <w:color w:val="000000" w:themeColor="text1"/>
        </w:rPr>
      </w:pPr>
    </w:p>
    <w:p w14:paraId="0E5207C0" w14:textId="0842A812" w:rsidR="005841D8" w:rsidRPr="005841D8" w:rsidRDefault="005841D8" w:rsidP="005841D8">
      <w:pPr>
        <w:spacing w:after="0" w:line="240" w:lineRule="auto"/>
        <w:rPr>
          <w:rFonts w:ascii="Arial" w:hAnsi="Arial" w:cs="Arial"/>
          <w:color w:val="000000" w:themeColor="text1"/>
        </w:rPr>
      </w:pPr>
      <w:r w:rsidRPr="005841D8">
        <w:rPr>
          <w:rFonts w:ascii="Arial" w:hAnsi="Arial" w:cs="Arial"/>
          <w:color w:val="000000" w:themeColor="text1"/>
        </w:rPr>
        <w:t>The W</w:t>
      </w:r>
      <w:r w:rsidR="00FE35D6">
        <w:rPr>
          <w:rFonts w:ascii="Arial" w:hAnsi="Arial" w:cs="Arial"/>
          <w:color w:val="000000" w:themeColor="text1"/>
        </w:rPr>
        <w:t xml:space="preserve">orld Health Organisation </w:t>
      </w:r>
      <w:r w:rsidR="00213A13">
        <w:rPr>
          <w:rFonts w:ascii="Arial" w:hAnsi="Arial" w:cs="Arial"/>
          <w:color w:val="000000" w:themeColor="text1"/>
        </w:rPr>
        <w:t xml:space="preserve">(WHO) </w:t>
      </w:r>
      <w:r w:rsidRPr="005841D8">
        <w:rPr>
          <w:rFonts w:ascii="Arial" w:hAnsi="Arial" w:cs="Arial"/>
          <w:color w:val="000000" w:themeColor="text1"/>
        </w:rPr>
        <w:t>suggests three policy situations where HiAP is especially valuable:</w:t>
      </w:r>
    </w:p>
    <w:p w14:paraId="7C000220" w14:textId="77777777" w:rsidR="005841D8" w:rsidRPr="005841D8" w:rsidRDefault="005841D8" w:rsidP="005841D8">
      <w:pPr>
        <w:spacing w:after="0" w:line="240" w:lineRule="auto"/>
        <w:rPr>
          <w:rFonts w:ascii="Arial" w:hAnsi="Arial" w:cs="Arial"/>
          <w:color w:val="000000" w:themeColor="text1"/>
        </w:rPr>
      </w:pPr>
    </w:p>
    <w:p w14:paraId="275E7A5D" w14:textId="77777777" w:rsidR="005841D8" w:rsidRPr="005841D8" w:rsidRDefault="005841D8" w:rsidP="005841D8">
      <w:pPr>
        <w:pStyle w:val="ListParagraph"/>
        <w:numPr>
          <w:ilvl w:val="0"/>
          <w:numId w:val="4"/>
        </w:numPr>
        <w:spacing w:after="0" w:line="240" w:lineRule="auto"/>
        <w:rPr>
          <w:rFonts w:ascii="Arial" w:hAnsi="Arial" w:cs="Arial"/>
          <w:color w:val="000000" w:themeColor="text1"/>
        </w:rPr>
      </w:pPr>
      <w:r w:rsidRPr="005841D8">
        <w:rPr>
          <w:rFonts w:ascii="Arial" w:hAnsi="Arial" w:cs="Arial"/>
          <w:color w:val="000000" w:themeColor="text1"/>
        </w:rPr>
        <w:t>The issue is important for health and wellbeing — for example, climate change, housing quality or transport access.</w:t>
      </w:r>
    </w:p>
    <w:p w14:paraId="6E891B79" w14:textId="77777777" w:rsidR="005841D8" w:rsidRPr="005841D8" w:rsidRDefault="005841D8" w:rsidP="005841D8">
      <w:pPr>
        <w:pStyle w:val="ListParagraph"/>
        <w:numPr>
          <w:ilvl w:val="0"/>
          <w:numId w:val="4"/>
        </w:numPr>
        <w:spacing w:after="0" w:line="240" w:lineRule="auto"/>
        <w:rPr>
          <w:rFonts w:ascii="Arial" w:hAnsi="Arial" w:cs="Arial"/>
          <w:color w:val="000000" w:themeColor="text1"/>
        </w:rPr>
      </w:pPr>
      <w:r w:rsidRPr="005841D8">
        <w:rPr>
          <w:rFonts w:ascii="Arial" w:hAnsi="Arial" w:cs="Arial"/>
          <w:color w:val="000000" w:themeColor="text1"/>
        </w:rPr>
        <w:t>There’s sound evidence that policy action can make a difference.</w:t>
      </w:r>
    </w:p>
    <w:p w14:paraId="1CEFDB0F" w14:textId="79729EF5" w:rsidR="005841D8" w:rsidRDefault="005841D8" w:rsidP="005841D8">
      <w:pPr>
        <w:pStyle w:val="ListParagraph"/>
        <w:numPr>
          <w:ilvl w:val="0"/>
          <w:numId w:val="4"/>
        </w:numPr>
        <w:spacing w:after="0" w:line="240" w:lineRule="auto"/>
        <w:rPr>
          <w:rFonts w:ascii="Arial" w:hAnsi="Arial" w:cs="Arial"/>
          <w:color w:val="000000" w:themeColor="text1"/>
        </w:rPr>
      </w:pPr>
      <w:r w:rsidRPr="005841D8">
        <w:rPr>
          <w:rFonts w:ascii="Arial" w:hAnsi="Arial" w:cs="Arial"/>
          <w:color w:val="000000" w:themeColor="text1"/>
        </w:rPr>
        <w:t>The solution is politically and socially acceptable, making collaboration realistic.</w:t>
      </w:r>
    </w:p>
    <w:p w14:paraId="390C2AC3" w14:textId="77777777" w:rsidR="00FE35D6" w:rsidRPr="00FE35D6" w:rsidRDefault="00FE35D6" w:rsidP="00FE35D6">
      <w:pPr>
        <w:spacing w:after="0" w:line="240" w:lineRule="auto"/>
        <w:rPr>
          <w:rFonts w:ascii="Arial" w:hAnsi="Arial" w:cs="Arial"/>
          <w:color w:val="000000" w:themeColor="text1"/>
        </w:rPr>
      </w:pPr>
    </w:p>
    <w:p w14:paraId="4C374BC6" w14:textId="515B5469" w:rsidR="006B553C" w:rsidRDefault="005841D8" w:rsidP="005841D8">
      <w:pPr>
        <w:spacing w:after="0" w:line="240" w:lineRule="auto"/>
        <w:rPr>
          <w:rFonts w:ascii="Arial" w:hAnsi="Arial" w:cs="Arial"/>
          <w:color w:val="000000" w:themeColor="text1"/>
        </w:rPr>
      </w:pPr>
      <w:r w:rsidRPr="005841D8">
        <w:rPr>
          <w:rFonts w:ascii="Arial" w:hAnsi="Arial" w:cs="Arial"/>
          <w:color w:val="000000" w:themeColor="text1"/>
        </w:rPr>
        <w:t xml:space="preserve">HiAP is well suited for tackling complex or ‘wicked’ problems, where the causes and solutions are shared across many sectors, from improving air quality to </w:t>
      </w:r>
      <w:hyperlink r:id="rId60" w:history="1">
        <w:r w:rsidRPr="00966EB2">
          <w:rPr>
            <w:rStyle w:val="Hyperlink"/>
            <w:rFonts w:ascii="Arial" w:hAnsi="Arial" w:cs="Arial"/>
            <w:highlight w:val="yellow"/>
          </w:rPr>
          <w:t>tackling child poverty</w:t>
        </w:r>
      </w:hyperlink>
      <w:r w:rsidR="00966EB2" w:rsidRPr="00966EB2">
        <w:rPr>
          <w:rFonts w:ascii="Arial" w:hAnsi="Arial" w:cs="Arial"/>
          <w:color w:val="000000" w:themeColor="text1"/>
          <w:highlight w:val="yellow"/>
        </w:rPr>
        <w:t>.</w:t>
      </w:r>
      <w:r w:rsidR="00966EB2">
        <w:rPr>
          <w:rFonts w:ascii="Arial" w:hAnsi="Arial" w:cs="Arial"/>
          <w:color w:val="000000" w:themeColor="text1"/>
        </w:rPr>
        <w:t xml:space="preserve"> </w:t>
      </w:r>
      <w:r w:rsidR="006B553C">
        <w:rPr>
          <w:rFonts w:ascii="Arial" w:hAnsi="Arial" w:cs="Arial"/>
          <w:color w:val="000000" w:themeColor="text1"/>
        </w:rPr>
        <w:t>HiAP is a ‘systems approach’ because it recognises the interconnectedness of factors which influence health and wellbeing and health equity and promotes a collaborative approach to policy-making</w:t>
      </w:r>
      <w:r w:rsidRPr="005841D8">
        <w:rPr>
          <w:rFonts w:ascii="Arial" w:hAnsi="Arial" w:cs="Arial"/>
          <w:color w:val="000000" w:themeColor="text1"/>
        </w:rPr>
        <w:t>.</w:t>
      </w:r>
      <w:r w:rsidR="006B553C">
        <w:rPr>
          <w:rFonts w:ascii="Arial" w:hAnsi="Arial" w:cs="Arial"/>
          <w:color w:val="000000" w:themeColor="text1"/>
        </w:rPr>
        <w:t xml:space="preserve"> </w:t>
      </w:r>
    </w:p>
    <w:p w14:paraId="48DCC559" w14:textId="77777777" w:rsidR="00EB5FEA" w:rsidRDefault="00EB5FEA" w:rsidP="005841D8">
      <w:pPr>
        <w:spacing w:after="0" w:line="240" w:lineRule="auto"/>
        <w:rPr>
          <w:rFonts w:ascii="Arial" w:hAnsi="Arial" w:cs="Arial"/>
          <w:color w:val="000000" w:themeColor="text1"/>
        </w:rPr>
      </w:pPr>
    </w:p>
    <w:p w14:paraId="255605F1" w14:textId="14740D44" w:rsidR="006B553C" w:rsidRDefault="006B553C" w:rsidP="005841D8">
      <w:pPr>
        <w:spacing w:after="0" w:line="240" w:lineRule="auto"/>
        <w:rPr>
          <w:rFonts w:ascii="Arial" w:hAnsi="Arial" w:cs="Arial"/>
          <w:color w:val="000000" w:themeColor="text1"/>
        </w:rPr>
      </w:pPr>
      <w:hyperlink r:id="rId61" w:history="1">
        <w:r w:rsidRPr="006B553C">
          <w:rPr>
            <w:rStyle w:val="Hyperlink"/>
            <w:rFonts w:ascii="Arial" w:hAnsi="Arial" w:cs="Arial"/>
            <w:highlight w:val="yellow"/>
          </w:rPr>
          <w:t>‘Taking a systems approach to create place-based change: seven learnings from the Shaping Places for Healthier Lives’</w:t>
        </w:r>
      </w:hyperlink>
      <w:r>
        <w:rPr>
          <w:rFonts w:ascii="Arial" w:hAnsi="Arial" w:cs="Arial"/>
          <w:color w:val="000000" w:themeColor="text1"/>
        </w:rPr>
        <w:t xml:space="preserve"> provides useful guidance that can be read alongside this resource.</w:t>
      </w:r>
    </w:p>
    <w:p w14:paraId="34D01717" w14:textId="77777777" w:rsidR="00966EB2" w:rsidRDefault="00966EB2" w:rsidP="005841D8">
      <w:pPr>
        <w:spacing w:after="0" w:line="240" w:lineRule="auto"/>
        <w:rPr>
          <w:rFonts w:ascii="Arial" w:hAnsi="Arial" w:cs="Arial"/>
          <w:color w:val="000000" w:themeColor="text1"/>
        </w:rPr>
      </w:pPr>
    </w:p>
    <w:p w14:paraId="5C353F4E" w14:textId="3F2D72A7" w:rsidR="00EE6DD1" w:rsidRDefault="00EE6DD1" w:rsidP="005841D8">
      <w:pPr>
        <w:spacing w:after="0" w:line="240" w:lineRule="auto"/>
        <w:rPr>
          <w:rFonts w:ascii="Arial" w:hAnsi="Arial" w:cs="Arial"/>
        </w:rPr>
      </w:pPr>
      <w:r>
        <w:rPr>
          <w:rFonts w:ascii="Arial" w:hAnsi="Arial" w:cs="Arial"/>
        </w:rPr>
        <w:t>Two examples of the application of a systems approach are:</w:t>
      </w:r>
    </w:p>
    <w:p w14:paraId="41A00298" w14:textId="77777777" w:rsidR="00EE6DD1" w:rsidRDefault="00EE6DD1" w:rsidP="005841D8">
      <w:pPr>
        <w:spacing w:after="0" w:line="240" w:lineRule="auto"/>
        <w:rPr>
          <w:rFonts w:ascii="Arial" w:hAnsi="Arial" w:cs="Arial"/>
        </w:rPr>
      </w:pPr>
    </w:p>
    <w:p w14:paraId="15C13D77" w14:textId="39B85F4E" w:rsidR="00EE6DD1" w:rsidRDefault="00EE6DD1" w:rsidP="00EE6DD1">
      <w:pPr>
        <w:spacing w:after="0" w:line="240" w:lineRule="auto"/>
        <w:rPr>
          <w:rFonts w:ascii="Arial" w:hAnsi="Arial" w:cs="Arial"/>
          <w:color w:val="000000" w:themeColor="text1"/>
        </w:rPr>
      </w:pPr>
      <w:r>
        <w:rPr>
          <w:rFonts w:ascii="Arial" w:hAnsi="Arial" w:cs="Arial"/>
        </w:rPr>
        <w:t xml:space="preserve">Case study: </w:t>
      </w:r>
      <w:hyperlink r:id="rId62" w:anchor="health-in-all-policies" w:history="1">
        <w:r w:rsidRPr="00292AFD">
          <w:rPr>
            <w:rStyle w:val="Hyperlink"/>
            <w:rFonts w:ascii="Arial" w:hAnsi="Arial" w:cs="Arial"/>
            <w:highlight w:val="yellow"/>
          </w:rPr>
          <w:t xml:space="preserve">Applying HiAP to </w:t>
        </w:r>
        <w:r w:rsidRPr="00292AFD">
          <w:rPr>
            <w:rStyle w:val="Hyperlink"/>
            <w:rFonts w:ascii="Arial" w:eastAsia="Times New Roman" w:hAnsi="Arial" w:cs="Arial"/>
            <w:highlight w:val="yellow"/>
            <w:lang w:eastAsia="en-GB"/>
          </w:rPr>
          <w:t>setting a tobacco, alcohol and drugs strategy: Southampton City Council</w:t>
        </w:r>
      </w:hyperlink>
    </w:p>
    <w:p w14:paraId="3D7C2664" w14:textId="77777777" w:rsidR="00EE6DD1" w:rsidRDefault="00EE6DD1" w:rsidP="00EE6DD1">
      <w:pPr>
        <w:spacing w:after="0" w:line="240" w:lineRule="auto"/>
        <w:rPr>
          <w:rFonts w:ascii="Arial" w:hAnsi="Arial" w:cs="Arial"/>
          <w:color w:val="000000" w:themeColor="text1"/>
        </w:rPr>
      </w:pPr>
    </w:p>
    <w:p w14:paraId="3A32A8F1" w14:textId="3897C120" w:rsidR="00EE6DD1" w:rsidRDefault="00EE6DD1" w:rsidP="00EE6DD1">
      <w:pPr>
        <w:spacing w:after="0" w:line="240" w:lineRule="auto"/>
        <w:rPr>
          <w:rFonts w:ascii="Arial" w:eastAsia="Times New Roman" w:hAnsi="Arial" w:cs="Arial"/>
          <w:color w:val="000000" w:themeColor="text1"/>
          <w:lang w:eastAsia="en-GB"/>
        </w:rPr>
      </w:pPr>
      <w:r>
        <w:rPr>
          <w:rFonts w:ascii="Arial" w:hAnsi="Arial" w:cs="Arial"/>
          <w:color w:val="000000" w:themeColor="text1"/>
        </w:rPr>
        <w:t xml:space="preserve">Case study: </w:t>
      </w:r>
      <w:hyperlink r:id="rId63" w:history="1">
        <w:r w:rsidRPr="00292AFD">
          <w:rPr>
            <w:rStyle w:val="Hyperlink"/>
            <w:rFonts w:ascii="Arial" w:hAnsi="Arial" w:cs="Arial"/>
            <w:highlight w:val="yellow"/>
          </w:rPr>
          <w:t>Child healthy weight in Sefton: addressing the social determinants through whole systems working</w:t>
        </w:r>
      </w:hyperlink>
      <w:r>
        <w:rPr>
          <w:rFonts w:ascii="Arial" w:hAnsi="Arial" w:cs="Arial"/>
          <w:color w:val="000000" w:themeColor="text1"/>
        </w:rPr>
        <w:t xml:space="preserve"> </w:t>
      </w:r>
    </w:p>
    <w:p w14:paraId="10F3D40B" w14:textId="77777777" w:rsidR="00EE6DD1" w:rsidRPr="008F32AB" w:rsidRDefault="00EE6DD1" w:rsidP="00EE6DD1">
      <w:pPr>
        <w:spacing w:after="0" w:line="240" w:lineRule="auto"/>
        <w:rPr>
          <w:rFonts w:ascii="Arial" w:hAnsi="Arial" w:cs="Arial"/>
          <w:color w:val="000000" w:themeColor="text1"/>
        </w:rPr>
      </w:pPr>
    </w:p>
    <w:p w14:paraId="38878251" w14:textId="51DE8E82" w:rsidR="005841D8" w:rsidRPr="005841D8" w:rsidRDefault="006817BA" w:rsidP="006817BA">
      <w:pPr>
        <w:pStyle w:val="GillH2"/>
      </w:pPr>
      <w:bookmarkStart w:id="9" w:name="_Toc209446113"/>
      <w:bookmarkStart w:id="10" w:name="duties"/>
      <w:r>
        <w:t>H</w:t>
      </w:r>
      <w:r w:rsidR="005841D8" w:rsidRPr="005841D8">
        <w:t xml:space="preserve">ow </w:t>
      </w:r>
      <w:r>
        <w:t xml:space="preserve">can </w:t>
      </w:r>
      <w:r w:rsidR="005841D8" w:rsidRPr="005841D8">
        <w:t xml:space="preserve">HiAP </w:t>
      </w:r>
      <w:r>
        <w:t xml:space="preserve">help meet </w:t>
      </w:r>
      <w:r w:rsidR="005841D8" w:rsidRPr="005841D8">
        <w:t>statutory duties</w:t>
      </w:r>
      <w:r>
        <w:t>?</w:t>
      </w:r>
      <w:bookmarkEnd w:id="9"/>
    </w:p>
    <w:bookmarkEnd w:id="10"/>
    <w:p w14:paraId="419F3A90" w14:textId="77777777" w:rsidR="005841D8" w:rsidRPr="005841D8" w:rsidRDefault="005841D8" w:rsidP="005841D8">
      <w:pPr>
        <w:spacing w:after="0" w:line="240" w:lineRule="auto"/>
        <w:rPr>
          <w:rFonts w:ascii="Arial" w:hAnsi="Arial" w:cs="Arial"/>
          <w:color w:val="000000" w:themeColor="text1"/>
        </w:rPr>
      </w:pPr>
    </w:p>
    <w:p w14:paraId="149677B0" w14:textId="77777777" w:rsidR="005841D8" w:rsidRPr="005841D8" w:rsidRDefault="005841D8" w:rsidP="005841D8">
      <w:pPr>
        <w:spacing w:after="0" w:line="240" w:lineRule="auto"/>
        <w:rPr>
          <w:rFonts w:ascii="Arial" w:hAnsi="Arial" w:cs="Arial"/>
          <w:color w:val="000000" w:themeColor="text1"/>
        </w:rPr>
      </w:pPr>
      <w:r w:rsidRPr="005841D8">
        <w:rPr>
          <w:rFonts w:ascii="Arial" w:hAnsi="Arial" w:cs="Arial"/>
          <w:color w:val="000000" w:themeColor="text1"/>
        </w:rPr>
        <w:t>Councils must meet a range of legal and policy responsibilities. HiAP can help by providing clear, structured ways to build these duties into everyday decision-making.</w:t>
      </w:r>
    </w:p>
    <w:p w14:paraId="6B7A5874" w14:textId="77777777" w:rsidR="005841D8" w:rsidRPr="005841D8" w:rsidRDefault="005841D8" w:rsidP="005841D8">
      <w:pPr>
        <w:spacing w:after="0" w:line="240" w:lineRule="auto"/>
        <w:rPr>
          <w:rFonts w:ascii="Arial" w:hAnsi="Arial" w:cs="Arial"/>
        </w:rPr>
      </w:pPr>
    </w:p>
    <w:p w14:paraId="4FA038D9" w14:textId="71D789B2" w:rsidR="005841D8" w:rsidRPr="005841D8" w:rsidRDefault="005841D8" w:rsidP="005841D8">
      <w:pPr>
        <w:spacing w:after="0" w:line="240" w:lineRule="auto"/>
        <w:rPr>
          <w:rFonts w:ascii="Arial" w:hAnsi="Arial" w:cs="Arial"/>
        </w:rPr>
      </w:pPr>
      <w:r w:rsidRPr="005841D8">
        <w:rPr>
          <w:rFonts w:ascii="Arial" w:hAnsi="Arial" w:cs="Arial"/>
        </w:rPr>
        <w:t xml:space="preserve">There </w:t>
      </w:r>
      <w:r w:rsidR="001B6FB0">
        <w:rPr>
          <w:rFonts w:ascii="Arial" w:hAnsi="Arial" w:cs="Arial"/>
        </w:rPr>
        <w:t xml:space="preserve">are </w:t>
      </w:r>
      <w:r w:rsidRPr="005841D8">
        <w:rPr>
          <w:rFonts w:ascii="Arial" w:hAnsi="Arial" w:cs="Arial"/>
        </w:rPr>
        <w:t xml:space="preserve">an </w:t>
      </w:r>
      <w:r w:rsidRPr="00674D41">
        <w:rPr>
          <w:rFonts w:ascii="Arial" w:hAnsi="Arial" w:cs="Arial"/>
          <w:highlight w:val="cyan"/>
        </w:rPr>
        <w:t>estimated 1,300</w:t>
      </w:r>
      <w:r w:rsidRPr="005841D8">
        <w:rPr>
          <w:rFonts w:ascii="Arial" w:hAnsi="Arial" w:cs="Arial"/>
        </w:rPr>
        <w:t xml:space="preserve"> duties on local authorities; we have listed those that apply to all council functions, and those for select specific functions, chosen for the level of priority and resources assigned locally and nationally. </w:t>
      </w:r>
    </w:p>
    <w:p w14:paraId="50B1CD73" w14:textId="77777777" w:rsidR="005841D8" w:rsidRPr="005841D8" w:rsidRDefault="005841D8" w:rsidP="005841D8">
      <w:pPr>
        <w:spacing w:after="0" w:line="240" w:lineRule="auto"/>
        <w:rPr>
          <w:rFonts w:ascii="Arial" w:hAnsi="Arial" w:cs="Arial"/>
        </w:rPr>
      </w:pPr>
    </w:p>
    <w:p w14:paraId="50238ED7" w14:textId="0BF46861" w:rsidR="005841D8" w:rsidRPr="005841D8" w:rsidRDefault="005841D8" w:rsidP="005841D8">
      <w:pPr>
        <w:spacing w:after="0" w:line="240" w:lineRule="auto"/>
        <w:rPr>
          <w:rFonts w:ascii="Arial" w:hAnsi="Arial" w:cs="Arial"/>
        </w:rPr>
      </w:pPr>
      <w:r w:rsidRPr="005841D8">
        <w:rPr>
          <w:rFonts w:ascii="Arial" w:hAnsi="Arial" w:cs="Arial"/>
        </w:rPr>
        <w:t xml:space="preserve">In </w:t>
      </w:r>
      <w:hyperlink w:anchor="Plan" w:history="1">
        <w:r w:rsidRPr="00944A2A">
          <w:rPr>
            <w:rStyle w:val="Hyperlink"/>
            <w:rFonts w:ascii="Arial" w:hAnsi="Arial" w:cs="Arial"/>
            <w:highlight w:val="yellow"/>
          </w:rPr>
          <w:t>developing and implementing a plan for HiAP</w:t>
        </w:r>
      </w:hyperlink>
      <w:r w:rsidR="009C6280">
        <w:rPr>
          <w:rFonts w:ascii="Arial" w:hAnsi="Arial" w:cs="Arial"/>
        </w:rPr>
        <w:t xml:space="preserve"> </w:t>
      </w:r>
      <w:r w:rsidRPr="005841D8">
        <w:rPr>
          <w:rFonts w:ascii="Arial" w:hAnsi="Arial" w:cs="Arial"/>
        </w:rPr>
        <w:t>locally, developing a good enough understanding of the legal and regulatory framework within which specific policies are developed and guided will be important</w:t>
      </w:r>
      <w:r w:rsidR="002E4856">
        <w:rPr>
          <w:rFonts w:ascii="Arial" w:hAnsi="Arial" w:cs="Arial"/>
        </w:rPr>
        <w:t>. Ask yourself</w:t>
      </w:r>
      <w:r w:rsidR="009C6280">
        <w:rPr>
          <w:rFonts w:ascii="Arial" w:hAnsi="Arial" w:cs="Arial"/>
        </w:rPr>
        <w:t>:</w:t>
      </w:r>
      <w:r w:rsidRPr="005841D8">
        <w:rPr>
          <w:rFonts w:ascii="Arial" w:hAnsi="Arial" w:cs="Arial"/>
        </w:rPr>
        <w:t xml:space="preserve"> </w:t>
      </w:r>
    </w:p>
    <w:p w14:paraId="7F2BB4AE" w14:textId="77777777" w:rsidR="005841D8" w:rsidRPr="005841D8" w:rsidRDefault="005841D8" w:rsidP="005841D8">
      <w:pPr>
        <w:spacing w:after="0" w:line="240" w:lineRule="auto"/>
        <w:rPr>
          <w:rFonts w:ascii="Arial" w:hAnsi="Arial" w:cs="Arial"/>
        </w:rPr>
      </w:pPr>
    </w:p>
    <w:p w14:paraId="4ABF6A9A" w14:textId="77777777" w:rsidR="005841D8" w:rsidRPr="005841D8" w:rsidRDefault="005841D8" w:rsidP="005841D8">
      <w:pPr>
        <w:pStyle w:val="ListParagraph"/>
        <w:numPr>
          <w:ilvl w:val="0"/>
          <w:numId w:val="5"/>
        </w:numPr>
        <w:spacing w:after="0" w:line="240" w:lineRule="auto"/>
        <w:rPr>
          <w:rFonts w:ascii="Arial" w:hAnsi="Arial" w:cs="Arial"/>
        </w:rPr>
      </w:pPr>
      <w:r w:rsidRPr="005841D8">
        <w:rPr>
          <w:rFonts w:ascii="Arial" w:hAnsi="Arial" w:cs="Arial"/>
        </w:rPr>
        <w:t>What is the intended outcome/s of legislation, guidance and regulation?</w:t>
      </w:r>
    </w:p>
    <w:p w14:paraId="2C69654C" w14:textId="0E13701A" w:rsidR="005841D8" w:rsidRPr="005841D8" w:rsidRDefault="005841D8" w:rsidP="005841D8">
      <w:pPr>
        <w:pStyle w:val="ListParagraph"/>
        <w:numPr>
          <w:ilvl w:val="0"/>
          <w:numId w:val="5"/>
        </w:numPr>
        <w:spacing w:after="0" w:line="240" w:lineRule="auto"/>
        <w:rPr>
          <w:rFonts w:ascii="Arial" w:hAnsi="Arial" w:cs="Arial"/>
        </w:rPr>
      </w:pPr>
      <w:r w:rsidRPr="005841D8">
        <w:rPr>
          <w:rFonts w:ascii="Arial" w:hAnsi="Arial" w:cs="Arial"/>
        </w:rPr>
        <w:t xml:space="preserve">What are the specific requirements placed on councils </w:t>
      </w:r>
      <w:r w:rsidR="00413226" w:rsidRPr="005841D8">
        <w:rPr>
          <w:rFonts w:ascii="Arial" w:hAnsi="Arial" w:cs="Arial"/>
        </w:rPr>
        <w:t>e.g.</w:t>
      </w:r>
      <w:r w:rsidRPr="005841D8">
        <w:rPr>
          <w:rFonts w:ascii="Arial" w:hAnsi="Arial" w:cs="Arial"/>
        </w:rPr>
        <w:t xml:space="preserve">, publication of a plan every five years, annual reviews </w:t>
      </w:r>
      <w:r w:rsidR="0077275E" w:rsidRPr="005841D8">
        <w:rPr>
          <w:rFonts w:ascii="Arial" w:hAnsi="Arial" w:cs="Arial"/>
        </w:rPr>
        <w:t>etc.</w:t>
      </w:r>
      <w:r w:rsidRPr="005841D8">
        <w:rPr>
          <w:rFonts w:ascii="Arial" w:hAnsi="Arial" w:cs="Arial"/>
        </w:rPr>
        <w:t>?</w:t>
      </w:r>
    </w:p>
    <w:p w14:paraId="625FD5CC" w14:textId="5BD1395D" w:rsidR="005841D8" w:rsidRPr="005841D8" w:rsidRDefault="005841D8" w:rsidP="005841D8">
      <w:pPr>
        <w:pStyle w:val="ListParagraph"/>
        <w:numPr>
          <w:ilvl w:val="0"/>
          <w:numId w:val="5"/>
        </w:numPr>
        <w:spacing w:after="0" w:line="240" w:lineRule="auto"/>
        <w:rPr>
          <w:rFonts w:ascii="Arial" w:hAnsi="Arial" w:cs="Arial"/>
        </w:rPr>
      </w:pPr>
      <w:r w:rsidRPr="005841D8">
        <w:rPr>
          <w:rFonts w:ascii="Arial" w:hAnsi="Arial" w:cs="Arial"/>
        </w:rPr>
        <w:t xml:space="preserve">What is said about how councils should meet the requirements </w:t>
      </w:r>
      <w:r w:rsidR="0077275E" w:rsidRPr="005841D8">
        <w:rPr>
          <w:rFonts w:ascii="Arial" w:hAnsi="Arial" w:cs="Arial"/>
        </w:rPr>
        <w:t>e.g.</w:t>
      </w:r>
      <w:r w:rsidRPr="005841D8">
        <w:rPr>
          <w:rFonts w:ascii="Arial" w:hAnsi="Arial" w:cs="Arial"/>
        </w:rPr>
        <w:t xml:space="preserve">, through collaboration, a needs assessment </w:t>
      </w:r>
      <w:r w:rsidR="0077275E" w:rsidRPr="005841D8">
        <w:rPr>
          <w:rFonts w:ascii="Arial" w:hAnsi="Arial" w:cs="Arial"/>
        </w:rPr>
        <w:t>etc.</w:t>
      </w:r>
      <w:r w:rsidRPr="005841D8">
        <w:rPr>
          <w:rFonts w:ascii="Arial" w:hAnsi="Arial" w:cs="Arial"/>
        </w:rPr>
        <w:t xml:space="preserve">? </w:t>
      </w:r>
    </w:p>
    <w:p w14:paraId="5ADD36BD" w14:textId="77777777" w:rsidR="005027E8" w:rsidRDefault="005027E8" w:rsidP="005027E8">
      <w:pPr>
        <w:spacing w:after="0" w:line="240" w:lineRule="auto"/>
        <w:rPr>
          <w:rFonts w:ascii="Arial" w:hAnsi="Arial" w:cs="Arial"/>
        </w:rPr>
      </w:pPr>
    </w:p>
    <w:p w14:paraId="47DC1117" w14:textId="77777777" w:rsidR="005027E8" w:rsidRDefault="005027E8" w:rsidP="005027E8">
      <w:pPr>
        <w:spacing w:after="0" w:line="240" w:lineRule="auto"/>
        <w:rPr>
          <w:rFonts w:ascii="Arial" w:hAnsi="Arial" w:cs="Arial"/>
        </w:rPr>
      </w:pPr>
    </w:p>
    <w:p w14:paraId="7A0C4D45" w14:textId="77777777" w:rsidR="005027E8" w:rsidRDefault="005027E8" w:rsidP="005027E8">
      <w:pPr>
        <w:spacing w:after="0" w:line="240" w:lineRule="auto"/>
        <w:rPr>
          <w:rFonts w:ascii="Arial" w:hAnsi="Arial" w:cs="Arial"/>
        </w:rPr>
      </w:pPr>
    </w:p>
    <w:p w14:paraId="5DDE127B" w14:textId="77777777" w:rsidR="005027E8" w:rsidRPr="00213A13" w:rsidRDefault="005027E8" w:rsidP="001D06F7">
      <w:pPr>
        <w:spacing w:after="0" w:line="240" w:lineRule="auto"/>
        <w:rPr>
          <w:rFonts w:ascii="Arial" w:hAnsi="Arial" w:cs="Arial"/>
        </w:rPr>
      </w:pPr>
    </w:p>
    <w:p w14:paraId="1199CE00" w14:textId="77777777" w:rsidR="005841D8" w:rsidRPr="005841D8" w:rsidRDefault="005841D8" w:rsidP="005841D8">
      <w:pPr>
        <w:spacing w:after="0" w:line="240" w:lineRule="auto"/>
        <w:rPr>
          <w:rFonts w:ascii="Arial" w:hAnsi="Arial" w:cs="Arial"/>
        </w:rPr>
      </w:pPr>
    </w:p>
    <w:p w14:paraId="54809623" w14:textId="77777777" w:rsidR="005841D8" w:rsidRPr="00482071" w:rsidRDefault="005841D8" w:rsidP="005841D8">
      <w:pPr>
        <w:spacing w:after="0" w:line="240" w:lineRule="auto"/>
        <w:rPr>
          <w:rFonts w:ascii="Arial" w:hAnsi="Arial" w:cs="Arial"/>
          <w:b/>
          <w:bCs/>
        </w:rPr>
      </w:pPr>
      <w:r w:rsidRPr="00482071">
        <w:rPr>
          <w:rFonts w:ascii="Arial" w:hAnsi="Arial" w:cs="Arial"/>
          <w:b/>
          <w:bCs/>
        </w:rPr>
        <w:t>Duties that apply across the whole council</w:t>
      </w:r>
    </w:p>
    <w:p w14:paraId="46F4DA98" w14:textId="77777777" w:rsidR="00A25C47" w:rsidRPr="00746EE1" w:rsidRDefault="00A25C47" w:rsidP="005841D8">
      <w:pPr>
        <w:spacing w:after="0" w:line="240" w:lineRule="auto"/>
        <w:rPr>
          <w:rFonts w:ascii="Arial" w:hAnsi="Arial" w:cs="Arial"/>
          <w:color w:val="FFFFFF" w:themeColor="background1"/>
        </w:rPr>
      </w:pPr>
    </w:p>
    <w:tbl>
      <w:tblPr>
        <w:tblStyle w:val="ListTable3-Accent5"/>
        <w:tblW w:w="0" w:type="auto"/>
        <w:tblLook w:val="04A0" w:firstRow="1" w:lastRow="0" w:firstColumn="1" w:lastColumn="0" w:noHBand="0" w:noVBand="1"/>
      </w:tblPr>
      <w:tblGrid>
        <w:gridCol w:w="4320"/>
        <w:gridCol w:w="5456"/>
      </w:tblGrid>
      <w:tr w:rsidR="005841D8" w:rsidRPr="00746EE1" w14:paraId="1D062D41" w14:textId="77777777" w:rsidTr="00746EE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320" w:type="dxa"/>
            <w:tcBorders>
              <w:bottom w:val="single" w:sz="4" w:space="0" w:color="A02B93" w:themeColor="accent5"/>
            </w:tcBorders>
          </w:tcPr>
          <w:p w14:paraId="640CA922" w14:textId="77777777" w:rsidR="005841D8" w:rsidRPr="00746EE1" w:rsidRDefault="005841D8" w:rsidP="00746EE1">
            <w:pPr>
              <w:spacing w:after="0" w:line="240" w:lineRule="auto"/>
              <w:jc w:val="center"/>
              <w:rPr>
                <w:rFonts w:ascii="Arial" w:hAnsi="Arial" w:cs="Arial"/>
              </w:rPr>
            </w:pPr>
            <w:r w:rsidRPr="00746EE1">
              <w:rPr>
                <w:rFonts w:ascii="Arial" w:hAnsi="Arial" w:cs="Arial"/>
              </w:rPr>
              <w:t>Legislation and statutory duty</w:t>
            </w:r>
          </w:p>
        </w:tc>
        <w:tc>
          <w:tcPr>
            <w:tcW w:w="5456" w:type="dxa"/>
            <w:tcBorders>
              <w:bottom w:val="single" w:sz="4" w:space="0" w:color="A02B93" w:themeColor="accent5"/>
            </w:tcBorders>
          </w:tcPr>
          <w:p w14:paraId="54C1772F" w14:textId="77777777" w:rsidR="005841D8" w:rsidRPr="00746EE1" w:rsidRDefault="005841D8" w:rsidP="00746EE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746EE1">
              <w:rPr>
                <w:rFonts w:ascii="Arial" w:hAnsi="Arial" w:cs="Arial"/>
              </w:rPr>
              <w:t>How HiAP helps</w:t>
            </w:r>
          </w:p>
        </w:tc>
      </w:tr>
      <w:tr w:rsidR="00F12AA1" w:rsidRPr="005841D8" w14:paraId="723F4FA5" w14:textId="77777777" w:rsidTr="0074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Borders>
              <w:right w:val="single" w:sz="4" w:space="0" w:color="A02B93" w:themeColor="accent5"/>
            </w:tcBorders>
          </w:tcPr>
          <w:p w14:paraId="5D2E225A" w14:textId="0E326CC4" w:rsidR="00F12AA1" w:rsidRPr="005841D8" w:rsidRDefault="00F12AA1" w:rsidP="00F12AA1">
            <w:pPr>
              <w:spacing w:after="0" w:line="240" w:lineRule="auto"/>
              <w:rPr>
                <w:rFonts w:ascii="Arial" w:hAnsi="Arial" w:cs="Arial"/>
                <w:color w:val="000000" w:themeColor="text1"/>
              </w:rPr>
            </w:pPr>
            <w:r>
              <w:rPr>
                <w:rFonts w:ascii="Arial" w:hAnsi="Arial" w:cs="Arial"/>
                <w:b w:val="0"/>
                <w:bCs w:val="0"/>
                <w:color w:val="000000" w:themeColor="text1"/>
              </w:rPr>
              <w:t>Health and Social Care Act 2012</w:t>
            </w:r>
          </w:p>
        </w:tc>
        <w:tc>
          <w:tcPr>
            <w:tcW w:w="5456" w:type="dxa"/>
            <w:tcBorders>
              <w:left w:val="single" w:sz="4" w:space="0" w:color="A02B93" w:themeColor="accent5"/>
            </w:tcBorders>
            <w:shd w:val="clear" w:color="auto" w:fill="FFFFFF" w:themeFill="background1"/>
          </w:tcPr>
          <w:p w14:paraId="4DE8ACF0" w14:textId="6B62F69D" w:rsidR="00F12AA1" w:rsidRPr="005841D8" w:rsidRDefault="00F12AA1" w:rsidP="00F12AA1">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The Act places a duty on local authorities (county and unitary) to improve the health of their populations; HiAP helps meet this public health duty.</w:t>
            </w:r>
            <w:r w:rsidR="000C73BD">
              <w:rPr>
                <w:rFonts w:ascii="Arial" w:hAnsi="Arial" w:cs="Arial"/>
                <w:color w:val="000000" w:themeColor="text1"/>
              </w:rPr>
              <w:t xml:space="preserve"> See also the LGA’s </w:t>
            </w:r>
            <w:hyperlink r:id="rId64" w:anchor=":~:text=Under%20the%20Health%20and%20Social,wellbeing%20of%20their%20local%20populations." w:history="1">
              <w:r w:rsidRPr="00F12AA1">
                <w:rPr>
                  <w:rStyle w:val="Hyperlink"/>
                  <w:rFonts w:ascii="Arial" w:hAnsi="Arial" w:cs="Arial"/>
                  <w:highlight w:val="yellow"/>
                </w:rPr>
                <w:t>Councillors guide to LA PH responsibilities</w:t>
              </w:r>
            </w:hyperlink>
          </w:p>
        </w:tc>
      </w:tr>
      <w:tr w:rsidR="00F12AA1" w:rsidRPr="005841D8" w14:paraId="41286F43" w14:textId="77777777" w:rsidTr="00746EE1">
        <w:tc>
          <w:tcPr>
            <w:cnfStyle w:val="001000000000" w:firstRow="0" w:lastRow="0" w:firstColumn="1" w:lastColumn="0" w:oddVBand="0" w:evenVBand="0" w:oddHBand="0" w:evenHBand="0" w:firstRowFirstColumn="0" w:firstRowLastColumn="0" w:lastRowFirstColumn="0" w:lastRowLastColumn="0"/>
            <w:tcW w:w="4320" w:type="dxa"/>
            <w:tcBorders>
              <w:top w:val="single" w:sz="4" w:space="0" w:color="A02B93" w:themeColor="accent5"/>
              <w:bottom w:val="single" w:sz="4" w:space="0" w:color="A02B93" w:themeColor="accent5"/>
              <w:right w:val="single" w:sz="4" w:space="0" w:color="A02B93" w:themeColor="accent5"/>
            </w:tcBorders>
          </w:tcPr>
          <w:p w14:paraId="1102CEAA" w14:textId="515A3E7E" w:rsidR="00F12AA1" w:rsidRPr="005841D8" w:rsidRDefault="00F12AA1" w:rsidP="00F12AA1">
            <w:pPr>
              <w:spacing w:after="0" w:line="240" w:lineRule="auto"/>
              <w:rPr>
                <w:rFonts w:ascii="Arial" w:hAnsi="Arial" w:cs="Arial"/>
                <w:b w:val="0"/>
                <w:bCs w:val="0"/>
                <w:color w:val="000000" w:themeColor="text1"/>
              </w:rPr>
            </w:pPr>
            <w:r w:rsidRPr="005841D8">
              <w:rPr>
                <w:rFonts w:ascii="Arial" w:hAnsi="Arial" w:cs="Arial"/>
                <w:b w:val="0"/>
                <w:bCs w:val="0"/>
                <w:color w:val="000000" w:themeColor="text1"/>
              </w:rPr>
              <w:t>Public Services (Social Value) Act 2012</w:t>
            </w:r>
          </w:p>
        </w:tc>
        <w:tc>
          <w:tcPr>
            <w:tcW w:w="5456" w:type="dxa"/>
            <w:tcBorders>
              <w:top w:val="single" w:sz="4" w:space="0" w:color="A02B93" w:themeColor="accent5"/>
              <w:left w:val="single" w:sz="4" w:space="0" w:color="A02B93" w:themeColor="accent5"/>
              <w:bottom w:val="single" w:sz="4" w:space="0" w:color="A02B93" w:themeColor="accent5"/>
            </w:tcBorders>
            <w:shd w:val="clear" w:color="auto" w:fill="FFFFFF" w:themeFill="background1"/>
          </w:tcPr>
          <w:p w14:paraId="33BEFE24" w14:textId="7518F218" w:rsidR="00F12AA1" w:rsidRPr="005841D8" w:rsidRDefault="00F12AA1" w:rsidP="00F12AA1">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HiAP p</w:t>
            </w:r>
            <w:r w:rsidRPr="005841D8">
              <w:rPr>
                <w:rFonts w:ascii="Arial" w:hAnsi="Arial" w:cs="Arial"/>
                <w:color w:val="000000" w:themeColor="text1"/>
              </w:rPr>
              <w:t>rovides tools to show wider social, economic and wellbeing benefits when commissioning or procuring services.</w:t>
            </w:r>
            <w:r w:rsidR="008A56D5">
              <w:rPr>
                <w:rFonts w:ascii="Arial" w:hAnsi="Arial" w:cs="Arial"/>
                <w:color w:val="000000" w:themeColor="text1"/>
              </w:rPr>
              <w:t xml:space="preserve"> See also the LGA’s </w:t>
            </w:r>
            <w:hyperlink r:id="rId65" w:history="1">
              <w:r w:rsidR="008A56D5" w:rsidRPr="008A56D5">
                <w:rPr>
                  <w:rStyle w:val="Hyperlink"/>
                  <w:rFonts w:ascii="Arial" w:hAnsi="Arial" w:cs="Arial"/>
                  <w:highlight w:val="yellow"/>
                </w:rPr>
                <w:t>Social value – achieving community benefits toolkit</w:t>
              </w:r>
            </w:hyperlink>
          </w:p>
        </w:tc>
      </w:tr>
      <w:tr w:rsidR="00F12AA1" w:rsidRPr="005841D8" w14:paraId="3BFA3698" w14:textId="77777777" w:rsidTr="0074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Borders>
              <w:right w:val="single" w:sz="4" w:space="0" w:color="A02B93" w:themeColor="accent5"/>
            </w:tcBorders>
          </w:tcPr>
          <w:p w14:paraId="22721184" w14:textId="6B44EA44" w:rsidR="00F12AA1" w:rsidRPr="005841D8" w:rsidRDefault="00F12AA1" w:rsidP="00F12AA1">
            <w:pPr>
              <w:spacing w:after="0" w:line="240" w:lineRule="auto"/>
              <w:rPr>
                <w:rFonts w:ascii="Arial" w:hAnsi="Arial" w:cs="Arial"/>
                <w:color w:val="000000" w:themeColor="text1"/>
              </w:rPr>
            </w:pPr>
            <w:r w:rsidRPr="005841D8">
              <w:rPr>
                <w:rFonts w:ascii="Arial" w:hAnsi="Arial" w:cs="Arial"/>
                <w:b w:val="0"/>
                <w:bCs w:val="0"/>
                <w:color w:val="000000" w:themeColor="text1"/>
              </w:rPr>
              <w:t xml:space="preserve">Equality Act 2010 and Public Sector Equality Duty </w:t>
            </w:r>
          </w:p>
        </w:tc>
        <w:tc>
          <w:tcPr>
            <w:tcW w:w="5456" w:type="dxa"/>
            <w:tcBorders>
              <w:left w:val="single" w:sz="4" w:space="0" w:color="A02B93" w:themeColor="accent5"/>
            </w:tcBorders>
            <w:shd w:val="clear" w:color="auto" w:fill="FFFFFF" w:themeFill="background1"/>
          </w:tcPr>
          <w:p w14:paraId="0D16BA6A" w14:textId="039DC4D7" w:rsidR="00F12AA1" w:rsidRPr="005841D8" w:rsidRDefault="00F12AA1" w:rsidP="00F12AA1">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 xml:space="preserve">HiAP enables </w:t>
            </w:r>
            <w:r w:rsidRPr="005841D8">
              <w:rPr>
                <w:rFonts w:ascii="Arial" w:hAnsi="Arial" w:cs="Arial"/>
                <w:color w:val="000000" w:themeColor="text1"/>
              </w:rPr>
              <w:t xml:space="preserve">health equity </w:t>
            </w:r>
            <w:r>
              <w:rPr>
                <w:rFonts w:ascii="Arial" w:hAnsi="Arial" w:cs="Arial"/>
                <w:color w:val="000000" w:themeColor="text1"/>
              </w:rPr>
              <w:t xml:space="preserve">to be built </w:t>
            </w:r>
            <w:r w:rsidRPr="005841D8">
              <w:rPr>
                <w:rFonts w:ascii="Arial" w:hAnsi="Arial" w:cs="Arial"/>
                <w:color w:val="000000" w:themeColor="text1"/>
              </w:rPr>
              <w:t>into decisions alongside protected characteristics</w:t>
            </w:r>
            <w:r>
              <w:rPr>
                <w:rFonts w:ascii="Arial" w:hAnsi="Arial" w:cs="Arial"/>
                <w:color w:val="000000" w:themeColor="text1"/>
              </w:rPr>
              <w:t>; it helps explore intersectionality</w:t>
            </w:r>
            <w:r w:rsidRPr="005841D8">
              <w:rPr>
                <w:rFonts w:ascii="Arial" w:hAnsi="Arial" w:cs="Arial"/>
                <w:color w:val="000000" w:themeColor="text1"/>
              </w:rPr>
              <w:t>.</w:t>
            </w:r>
            <w:r w:rsidR="000C73BD">
              <w:rPr>
                <w:rFonts w:ascii="Arial" w:hAnsi="Arial" w:cs="Arial"/>
                <w:color w:val="000000" w:themeColor="text1"/>
              </w:rPr>
              <w:t xml:space="preserve"> See also the LGA’s </w:t>
            </w:r>
            <w:hyperlink r:id="rId66" w:anchor="public-sector-equality-duty" w:history="1">
              <w:r w:rsidR="000C73BD" w:rsidRPr="000C73BD">
                <w:rPr>
                  <w:rStyle w:val="Hyperlink"/>
                  <w:rFonts w:ascii="Arial" w:hAnsi="Arial" w:cs="Arial"/>
                  <w:highlight w:val="yellow"/>
                </w:rPr>
                <w:t>Place and health: Bridging the gap in health inequalities</w:t>
              </w:r>
            </w:hyperlink>
          </w:p>
        </w:tc>
      </w:tr>
      <w:tr w:rsidR="00F12AA1" w:rsidRPr="005841D8" w14:paraId="1C59E198" w14:textId="77777777" w:rsidTr="00746EE1">
        <w:tc>
          <w:tcPr>
            <w:cnfStyle w:val="001000000000" w:firstRow="0" w:lastRow="0" w:firstColumn="1" w:lastColumn="0" w:oddVBand="0" w:evenVBand="0" w:oddHBand="0" w:evenHBand="0" w:firstRowFirstColumn="0" w:firstRowLastColumn="0" w:lastRowFirstColumn="0" w:lastRowLastColumn="0"/>
            <w:tcW w:w="4320" w:type="dxa"/>
            <w:tcBorders>
              <w:top w:val="single" w:sz="4" w:space="0" w:color="A02B93" w:themeColor="accent5"/>
              <w:bottom w:val="single" w:sz="4" w:space="0" w:color="A02B93" w:themeColor="accent5"/>
              <w:right w:val="single" w:sz="4" w:space="0" w:color="A02B93" w:themeColor="accent5"/>
            </w:tcBorders>
          </w:tcPr>
          <w:p w14:paraId="4741426B" w14:textId="13994480" w:rsidR="00F12AA1" w:rsidRPr="005841D8" w:rsidRDefault="00F12AA1" w:rsidP="00F12AA1">
            <w:pPr>
              <w:spacing w:after="0" w:line="240" w:lineRule="auto"/>
              <w:rPr>
                <w:rFonts w:ascii="Arial" w:hAnsi="Arial" w:cs="Arial"/>
                <w:b w:val="0"/>
                <w:bCs w:val="0"/>
                <w:color w:val="000000" w:themeColor="text1"/>
              </w:rPr>
            </w:pPr>
            <w:r>
              <w:rPr>
                <w:rFonts w:ascii="Arial" w:hAnsi="Arial" w:cs="Arial"/>
                <w:b w:val="0"/>
                <w:bCs w:val="0"/>
                <w:color w:val="000000" w:themeColor="text1"/>
              </w:rPr>
              <w:t>Local Government Act 1972</w:t>
            </w:r>
          </w:p>
        </w:tc>
        <w:tc>
          <w:tcPr>
            <w:tcW w:w="5456" w:type="dxa"/>
            <w:tcBorders>
              <w:top w:val="single" w:sz="4" w:space="0" w:color="A02B93" w:themeColor="accent5"/>
              <w:left w:val="single" w:sz="4" w:space="0" w:color="A02B93" w:themeColor="accent5"/>
              <w:bottom w:val="single" w:sz="4" w:space="0" w:color="A02B93" w:themeColor="accent5"/>
            </w:tcBorders>
            <w:shd w:val="clear" w:color="auto" w:fill="FFFFFF" w:themeFill="background1"/>
          </w:tcPr>
          <w:p w14:paraId="2D9DDDFC" w14:textId="2F4F5CE4" w:rsidR="00F12AA1" w:rsidRPr="005841D8" w:rsidRDefault="00F12AA1" w:rsidP="00F12AA1">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The Act places a statutory duty on local authorities at county, unitary and district tier leve</w:t>
            </w:r>
            <w:r w:rsidR="007C7294">
              <w:rPr>
                <w:rFonts w:ascii="Arial" w:hAnsi="Arial" w:cs="Arial"/>
                <w:color w:val="000000" w:themeColor="text1"/>
              </w:rPr>
              <w:t>l</w:t>
            </w:r>
            <w:r>
              <w:rPr>
                <w:rFonts w:ascii="Arial" w:hAnsi="Arial" w:cs="Arial"/>
                <w:color w:val="000000" w:themeColor="text1"/>
              </w:rPr>
              <w:t xml:space="preserve">s to provide a range of services to their communities, many of which have a direct impact on health </w:t>
            </w:r>
            <w:r w:rsidR="007F7F80">
              <w:rPr>
                <w:rFonts w:ascii="Arial" w:hAnsi="Arial" w:cs="Arial"/>
                <w:color w:val="000000" w:themeColor="text1"/>
              </w:rPr>
              <w:t>e.g.</w:t>
            </w:r>
            <w:r>
              <w:rPr>
                <w:rFonts w:ascii="Arial" w:hAnsi="Arial" w:cs="Arial"/>
                <w:color w:val="000000" w:themeColor="text1"/>
              </w:rPr>
              <w:t>, environmental health, housing, food safety. HiAP can help explore how effective these services are in serving communities.</w:t>
            </w:r>
          </w:p>
        </w:tc>
      </w:tr>
    </w:tbl>
    <w:p w14:paraId="3F303DEA" w14:textId="77777777" w:rsidR="005841D8" w:rsidRPr="005841D8" w:rsidRDefault="005841D8" w:rsidP="005841D8">
      <w:pPr>
        <w:spacing w:after="0" w:line="240" w:lineRule="auto"/>
        <w:rPr>
          <w:rFonts w:ascii="Arial" w:hAnsi="Arial" w:cs="Arial"/>
        </w:rPr>
      </w:pPr>
    </w:p>
    <w:p w14:paraId="38C40E9A" w14:textId="433F5EAC" w:rsidR="005841D8" w:rsidRPr="00482071" w:rsidRDefault="00A25C47" w:rsidP="005841D8">
      <w:pPr>
        <w:spacing w:after="0" w:line="240" w:lineRule="auto"/>
        <w:rPr>
          <w:rFonts w:ascii="Arial" w:hAnsi="Arial" w:cs="Arial"/>
          <w:b/>
          <w:bCs/>
        </w:rPr>
      </w:pPr>
      <w:r w:rsidRPr="00482071">
        <w:rPr>
          <w:rFonts w:ascii="Arial" w:hAnsi="Arial" w:cs="Arial"/>
          <w:b/>
          <w:bCs/>
        </w:rPr>
        <w:t xml:space="preserve">Examples of </w:t>
      </w:r>
      <w:r w:rsidR="00482071" w:rsidRPr="00482071">
        <w:rPr>
          <w:rFonts w:ascii="Arial" w:hAnsi="Arial" w:cs="Arial"/>
          <w:b/>
          <w:bCs/>
        </w:rPr>
        <w:t xml:space="preserve">legislation, policy and guidance </w:t>
      </w:r>
      <w:r w:rsidR="005841D8" w:rsidRPr="00482071">
        <w:rPr>
          <w:rFonts w:ascii="Arial" w:hAnsi="Arial" w:cs="Arial"/>
          <w:b/>
          <w:bCs/>
        </w:rPr>
        <w:t>linked to specific council functions</w:t>
      </w:r>
    </w:p>
    <w:p w14:paraId="7E5391D8" w14:textId="77777777" w:rsidR="00A25C47" w:rsidRPr="005841D8" w:rsidRDefault="00A25C47" w:rsidP="005841D8">
      <w:pPr>
        <w:spacing w:after="0" w:line="240" w:lineRule="auto"/>
        <w:rPr>
          <w:rFonts w:ascii="Arial" w:hAnsi="Arial" w:cs="Arial"/>
        </w:rPr>
      </w:pPr>
    </w:p>
    <w:tbl>
      <w:tblPr>
        <w:tblStyle w:val="ListTable3-Accent5"/>
        <w:tblW w:w="0" w:type="auto"/>
        <w:tblLook w:val="04A0" w:firstRow="1" w:lastRow="0" w:firstColumn="1" w:lastColumn="0" w:noHBand="0" w:noVBand="1"/>
      </w:tblPr>
      <w:tblGrid>
        <w:gridCol w:w="2880"/>
        <w:gridCol w:w="2880"/>
        <w:gridCol w:w="4016"/>
      </w:tblGrid>
      <w:tr w:rsidR="005841D8" w:rsidRPr="005841D8" w14:paraId="4C09EE07" w14:textId="77777777" w:rsidTr="00746EE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80" w:type="dxa"/>
            <w:tcBorders>
              <w:bottom w:val="single" w:sz="4" w:space="0" w:color="A02B93" w:themeColor="accent5"/>
            </w:tcBorders>
          </w:tcPr>
          <w:p w14:paraId="5471068E" w14:textId="77777777" w:rsidR="005841D8" w:rsidRPr="00746EE1" w:rsidRDefault="005841D8" w:rsidP="00746EE1">
            <w:pPr>
              <w:spacing w:after="0" w:line="240" w:lineRule="auto"/>
              <w:jc w:val="center"/>
              <w:rPr>
                <w:rFonts w:ascii="Arial" w:hAnsi="Arial" w:cs="Arial"/>
              </w:rPr>
            </w:pPr>
            <w:r w:rsidRPr="00746EE1">
              <w:rPr>
                <w:rFonts w:ascii="Arial" w:hAnsi="Arial" w:cs="Arial"/>
              </w:rPr>
              <w:t>Function</w:t>
            </w:r>
          </w:p>
        </w:tc>
        <w:tc>
          <w:tcPr>
            <w:tcW w:w="2880" w:type="dxa"/>
            <w:tcBorders>
              <w:bottom w:val="single" w:sz="4" w:space="0" w:color="A02B93" w:themeColor="accent5"/>
            </w:tcBorders>
          </w:tcPr>
          <w:p w14:paraId="0F1562E9" w14:textId="0016A77F" w:rsidR="005841D8" w:rsidRPr="00746EE1" w:rsidRDefault="00482071" w:rsidP="00746EE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746EE1">
              <w:rPr>
                <w:rFonts w:ascii="Arial" w:hAnsi="Arial" w:cs="Arial"/>
              </w:rPr>
              <w:t>L</w:t>
            </w:r>
            <w:r w:rsidR="00BC1A33" w:rsidRPr="00746EE1">
              <w:rPr>
                <w:rFonts w:ascii="Arial" w:hAnsi="Arial" w:cs="Arial"/>
              </w:rPr>
              <w:t>egislation</w:t>
            </w:r>
            <w:r w:rsidRPr="00746EE1">
              <w:rPr>
                <w:rFonts w:ascii="Arial" w:hAnsi="Arial" w:cs="Arial"/>
              </w:rPr>
              <w:t>, policy and guidance</w:t>
            </w:r>
          </w:p>
        </w:tc>
        <w:tc>
          <w:tcPr>
            <w:tcW w:w="4016" w:type="dxa"/>
            <w:tcBorders>
              <w:bottom w:val="single" w:sz="4" w:space="0" w:color="A02B93" w:themeColor="accent5"/>
            </w:tcBorders>
          </w:tcPr>
          <w:p w14:paraId="428038A5" w14:textId="77777777" w:rsidR="005841D8" w:rsidRPr="00746EE1" w:rsidRDefault="005841D8" w:rsidP="00746EE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746EE1">
              <w:rPr>
                <w:rFonts w:ascii="Arial" w:hAnsi="Arial" w:cs="Arial"/>
              </w:rPr>
              <w:t>How HiAP helps</w:t>
            </w:r>
          </w:p>
        </w:tc>
      </w:tr>
      <w:tr w:rsidR="005841D8" w:rsidRPr="005841D8" w14:paraId="1624820D" w14:textId="77777777" w:rsidTr="0074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single" w:sz="4" w:space="0" w:color="A02B93" w:themeColor="accent5"/>
            </w:tcBorders>
          </w:tcPr>
          <w:p w14:paraId="33FD6573" w14:textId="77777777" w:rsidR="005841D8" w:rsidRPr="005841D8" w:rsidRDefault="005841D8" w:rsidP="005841D8">
            <w:pPr>
              <w:spacing w:after="0" w:line="240" w:lineRule="auto"/>
              <w:rPr>
                <w:rFonts w:ascii="Arial" w:hAnsi="Arial" w:cs="Arial"/>
                <w:b w:val="0"/>
                <w:bCs w:val="0"/>
                <w:color w:val="000000" w:themeColor="text1"/>
              </w:rPr>
            </w:pPr>
            <w:r w:rsidRPr="005841D8">
              <w:rPr>
                <w:rFonts w:ascii="Arial" w:hAnsi="Arial" w:cs="Arial"/>
                <w:b w:val="0"/>
                <w:bCs w:val="0"/>
                <w:color w:val="000000" w:themeColor="text1"/>
              </w:rPr>
              <w:t>Planning (spatial planning)</w:t>
            </w:r>
          </w:p>
        </w:tc>
        <w:tc>
          <w:tcPr>
            <w:tcW w:w="2880" w:type="dxa"/>
            <w:tcBorders>
              <w:left w:val="single" w:sz="4" w:space="0" w:color="A02B93" w:themeColor="accent5"/>
              <w:right w:val="single" w:sz="4" w:space="0" w:color="A02B93" w:themeColor="accent5"/>
            </w:tcBorders>
            <w:shd w:val="clear" w:color="auto" w:fill="FFFFFF" w:themeFill="background1"/>
          </w:tcPr>
          <w:p w14:paraId="774FDC31" w14:textId="77777777" w:rsidR="005841D8" w:rsidRDefault="005841D8" w:rsidP="005841D8">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5841D8">
              <w:rPr>
                <w:rFonts w:ascii="Arial" w:hAnsi="Arial" w:cs="Arial"/>
                <w:color w:val="000000" w:themeColor="text1"/>
              </w:rPr>
              <w:t>Planning legislation and National Planning Policy Framework (NPPF)</w:t>
            </w:r>
          </w:p>
          <w:p w14:paraId="68BB05E4" w14:textId="77777777" w:rsidR="00964B42" w:rsidRDefault="00964B42" w:rsidP="005841D8">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
          <w:p w14:paraId="1B29BDA1" w14:textId="2B2A7BFB" w:rsidR="00482071" w:rsidRPr="005841D8" w:rsidRDefault="00964B42" w:rsidP="005841D8">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 xml:space="preserve">The </w:t>
            </w:r>
            <w:r w:rsidR="00482071">
              <w:rPr>
                <w:rFonts w:ascii="Arial" w:hAnsi="Arial" w:cs="Arial"/>
                <w:color w:val="000000" w:themeColor="text1"/>
              </w:rPr>
              <w:t xml:space="preserve">Planning and Infrastructure Bill proposes a </w:t>
            </w:r>
            <w:r w:rsidR="00482071" w:rsidRPr="00482071">
              <w:rPr>
                <w:rFonts w:ascii="Arial" w:eastAsiaTheme="minorHAnsi" w:hAnsi="Arial" w:cs="Arial"/>
                <w:lang w:val="en-GB"/>
                <w14:ligatures w14:val="standardContextual"/>
              </w:rPr>
              <w:t>duty on strategic planning documents to have regard to effect on health and health inequalities</w:t>
            </w:r>
          </w:p>
        </w:tc>
        <w:tc>
          <w:tcPr>
            <w:tcW w:w="4016" w:type="dxa"/>
            <w:tcBorders>
              <w:left w:val="single" w:sz="4" w:space="0" w:color="A02B93" w:themeColor="accent5"/>
            </w:tcBorders>
            <w:shd w:val="clear" w:color="auto" w:fill="FFFFFF" w:themeFill="background1"/>
          </w:tcPr>
          <w:p w14:paraId="2B5C7C97" w14:textId="1A80F67A" w:rsidR="005841D8" w:rsidRPr="005841D8" w:rsidRDefault="005841D8" w:rsidP="005841D8">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5841D8">
              <w:rPr>
                <w:rFonts w:ascii="Arial" w:hAnsi="Arial" w:cs="Arial"/>
                <w:color w:val="000000" w:themeColor="text1"/>
              </w:rPr>
              <w:t xml:space="preserve">Brings public health </w:t>
            </w:r>
            <w:r w:rsidR="00482071">
              <w:rPr>
                <w:rFonts w:ascii="Arial" w:hAnsi="Arial" w:cs="Arial"/>
                <w:color w:val="000000" w:themeColor="text1"/>
              </w:rPr>
              <w:t xml:space="preserve">intelligence and </w:t>
            </w:r>
            <w:r w:rsidRPr="005841D8">
              <w:rPr>
                <w:rFonts w:ascii="Arial" w:hAnsi="Arial" w:cs="Arial"/>
                <w:color w:val="000000" w:themeColor="text1"/>
              </w:rPr>
              <w:t xml:space="preserve">insight into </w:t>
            </w:r>
            <w:r w:rsidR="00482071">
              <w:rPr>
                <w:rFonts w:ascii="Arial" w:hAnsi="Arial" w:cs="Arial"/>
                <w:color w:val="000000" w:themeColor="text1"/>
              </w:rPr>
              <w:t xml:space="preserve">strategic, </w:t>
            </w:r>
            <w:r w:rsidRPr="005841D8">
              <w:rPr>
                <w:rFonts w:ascii="Arial" w:hAnsi="Arial" w:cs="Arial"/>
                <w:color w:val="000000" w:themeColor="text1"/>
              </w:rPr>
              <w:t>local and neighbourhood plans; strengthens the evidence for healthy, sustainable places</w:t>
            </w:r>
            <w:r w:rsidR="00287EA7">
              <w:rPr>
                <w:rFonts w:ascii="Arial" w:hAnsi="Arial" w:cs="Arial"/>
                <w:color w:val="000000" w:themeColor="text1"/>
              </w:rPr>
              <w:t>.</w:t>
            </w:r>
            <w:r w:rsidR="00482071">
              <w:rPr>
                <w:rFonts w:ascii="Arial" w:hAnsi="Arial" w:cs="Arial"/>
                <w:color w:val="000000" w:themeColor="text1"/>
              </w:rPr>
              <w:t xml:space="preserve"> </w:t>
            </w:r>
          </w:p>
        </w:tc>
      </w:tr>
      <w:tr w:rsidR="005841D8" w:rsidRPr="005841D8" w14:paraId="664F2B98" w14:textId="77777777" w:rsidTr="00746EE1">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A02B93" w:themeColor="accent5"/>
              <w:bottom w:val="single" w:sz="4" w:space="0" w:color="A02B93" w:themeColor="accent5"/>
              <w:right w:val="single" w:sz="4" w:space="0" w:color="A02B93" w:themeColor="accent5"/>
            </w:tcBorders>
          </w:tcPr>
          <w:p w14:paraId="119DF45B" w14:textId="77777777" w:rsidR="005841D8" w:rsidRPr="005841D8" w:rsidRDefault="005841D8" w:rsidP="005841D8">
            <w:pPr>
              <w:spacing w:after="0" w:line="240" w:lineRule="auto"/>
              <w:rPr>
                <w:rFonts w:ascii="Arial" w:hAnsi="Arial" w:cs="Arial"/>
                <w:b w:val="0"/>
                <w:bCs w:val="0"/>
                <w:color w:val="000000" w:themeColor="text1"/>
              </w:rPr>
            </w:pPr>
            <w:r w:rsidRPr="005841D8">
              <w:rPr>
                <w:rFonts w:ascii="Arial" w:hAnsi="Arial" w:cs="Arial"/>
                <w:b w:val="0"/>
                <w:bCs w:val="0"/>
                <w:color w:val="000000" w:themeColor="text1"/>
              </w:rPr>
              <w:t>Housing and homelessness</w:t>
            </w:r>
          </w:p>
        </w:tc>
        <w:tc>
          <w:tcPr>
            <w:tcW w:w="2880" w:type="dxa"/>
            <w:tcBorders>
              <w:top w:val="single" w:sz="4" w:space="0" w:color="A02B93" w:themeColor="accent5"/>
              <w:left w:val="single" w:sz="4" w:space="0" w:color="A02B93" w:themeColor="accent5"/>
              <w:bottom w:val="single" w:sz="4" w:space="0" w:color="A02B93" w:themeColor="accent5"/>
              <w:right w:val="single" w:sz="4" w:space="0" w:color="A02B93" w:themeColor="accent5"/>
            </w:tcBorders>
            <w:shd w:val="clear" w:color="auto" w:fill="FFFFFF" w:themeFill="background1"/>
          </w:tcPr>
          <w:p w14:paraId="63A1D00F" w14:textId="77777777" w:rsidR="00275BF4" w:rsidRPr="00275BF4" w:rsidRDefault="00275BF4" w:rsidP="005841D8">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275BF4">
              <w:rPr>
                <w:rFonts w:ascii="Arial" w:hAnsi="Arial" w:cs="Arial"/>
                <w:color w:val="000000" w:themeColor="text1"/>
              </w:rPr>
              <w:t>Housing Act 1996</w:t>
            </w:r>
          </w:p>
          <w:p w14:paraId="73B41368" w14:textId="64C13882" w:rsidR="005841D8" w:rsidRPr="00275BF4" w:rsidRDefault="005841D8" w:rsidP="005841D8">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275BF4">
              <w:rPr>
                <w:rFonts w:ascii="Arial" w:hAnsi="Arial" w:cs="Arial"/>
                <w:color w:val="000000" w:themeColor="text1"/>
              </w:rPr>
              <w:t xml:space="preserve">Homelessness Reduction Act </w:t>
            </w:r>
            <w:r w:rsidR="00275BF4" w:rsidRPr="00275BF4">
              <w:rPr>
                <w:rFonts w:ascii="Arial" w:hAnsi="Arial" w:cs="Arial"/>
                <w:color w:val="000000" w:themeColor="text1"/>
              </w:rPr>
              <w:t>2017</w:t>
            </w:r>
          </w:p>
          <w:p w14:paraId="5E598081" w14:textId="5A6C2CD8" w:rsidR="005841D8" w:rsidRPr="00275BF4" w:rsidRDefault="005841D8" w:rsidP="005841D8">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tc>
        <w:tc>
          <w:tcPr>
            <w:tcW w:w="4016" w:type="dxa"/>
            <w:tcBorders>
              <w:top w:val="single" w:sz="4" w:space="0" w:color="A02B93" w:themeColor="accent5"/>
              <w:left w:val="single" w:sz="4" w:space="0" w:color="A02B93" w:themeColor="accent5"/>
              <w:bottom w:val="single" w:sz="4" w:space="0" w:color="A02B93" w:themeColor="accent5"/>
            </w:tcBorders>
            <w:shd w:val="clear" w:color="auto" w:fill="FFFFFF" w:themeFill="background1"/>
          </w:tcPr>
          <w:p w14:paraId="2AA3BB24" w14:textId="045D373F" w:rsidR="005841D8" w:rsidRPr="00275BF4" w:rsidRDefault="00275BF4" w:rsidP="005841D8">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275BF4">
              <w:rPr>
                <w:rFonts w:ascii="Arial" w:hAnsi="Arial" w:cs="Arial"/>
                <w:color w:val="000000" w:themeColor="text1"/>
              </w:rPr>
              <w:t xml:space="preserve">Enables targeted </w:t>
            </w:r>
            <w:r w:rsidR="005841D8" w:rsidRPr="00275BF4">
              <w:rPr>
                <w:rFonts w:ascii="Arial" w:hAnsi="Arial" w:cs="Arial"/>
                <w:color w:val="000000" w:themeColor="text1"/>
              </w:rPr>
              <w:t>polic</w:t>
            </w:r>
            <w:r w:rsidRPr="00275BF4">
              <w:rPr>
                <w:rFonts w:ascii="Arial" w:hAnsi="Arial" w:cs="Arial"/>
                <w:color w:val="000000" w:themeColor="text1"/>
              </w:rPr>
              <w:t>y and programme making to improve thermal comfort</w:t>
            </w:r>
            <w:r>
              <w:rPr>
                <w:rFonts w:ascii="Arial" w:hAnsi="Arial" w:cs="Arial"/>
                <w:color w:val="000000" w:themeColor="text1"/>
              </w:rPr>
              <w:t xml:space="preserve"> and accessibility</w:t>
            </w:r>
            <w:r w:rsidR="00482071">
              <w:rPr>
                <w:rFonts w:ascii="Arial" w:hAnsi="Arial" w:cs="Arial"/>
                <w:color w:val="000000" w:themeColor="text1"/>
              </w:rPr>
              <w:t>;</w:t>
            </w:r>
            <w:r w:rsidRPr="00275BF4">
              <w:rPr>
                <w:rFonts w:ascii="Arial" w:hAnsi="Arial" w:cs="Arial"/>
                <w:color w:val="000000" w:themeColor="text1"/>
              </w:rPr>
              <w:t xml:space="preserve"> </w:t>
            </w:r>
            <w:r>
              <w:rPr>
                <w:rFonts w:ascii="Arial" w:hAnsi="Arial" w:cs="Arial"/>
                <w:color w:val="000000" w:themeColor="text1"/>
              </w:rPr>
              <w:t xml:space="preserve">to </w:t>
            </w:r>
            <w:r w:rsidRPr="00275BF4">
              <w:rPr>
                <w:rFonts w:ascii="Arial" w:hAnsi="Arial" w:cs="Arial"/>
                <w:color w:val="000000" w:themeColor="text1"/>
              </w:rPr>
              <w:t>reduce hazards in the home</w:t>
            </w:r>
            <w:r w:rsidR="00482071">
              <w:rPr>
                <w:rFonts w:ascii="Arial" w:hAnsi="Arial" w:cs="Arial"/>
                <w:color w:val="000000" w:themeColor="text1"/>
              </w:rPr>
              <w:t xml:space="preserve"> including </w:t>
            </w:r>
            <w:r w:rsidR="005841D8" w:rsidRPr="00275BF4">
              <w:rPr>
                <w:rFonts w:ascii="Arial" w:hAnsi="Arial" w:cs="Arial"/>
                <w:color w:val="000000" w:themeColor="text1"/>
              </w:rPr>
              <w:t>overcrowding</w:t>
            </w:r>
            <w:r w:rsidR="00482071">
              <w:rPr>
                <w:rFonts w:ascii="Arial" w:hAnsi="Arial" w:cs="Arial"/>
                <w:color w:val="000000" w:themeColor="text1"/>
              </w:rPr>
              <w:t>; to s</w:t>
            </w:r>
            <w:r w:rsidRPr="00275BF4">
              <w:rPr>
                <w:rFonts w:ascii="Arial" w:hAnsi="Arial" w:cs="Arial"/>
                <w:color w:val="000000" w:themeColor="text1"/>
              </w:rPr>
              <w:t>upport tenancy sustainment</w:t>
            </w:r>
            <w:r w:rsidR="00482071">
              <w:rPr>
                <w:rFonts w:ascii="Arial" w:hAnsi="Arial" w:cs="Arial"/>
                <w:color w:val="000000" w:themeColor="text1"/>
              </w:rPr>
              <w:t xml:space="preserve">, </w:t>
            </w:r>
            <w:r w:rsidRPr="00275BF4">
              <w:rPr>
                <w:rFonts w:ascii="Arial" w:hAnsi="Arial" w:cs="Arial"/>
                <w:color w:val="000000" w:themeColor="text1"/>
              </w:rPr>
              <w:t>prevent</w:t>
            </w:r>
            <w:r w:rsidR="00482071">
              <w:rPr>
                <w:rFonts w:ascii="Arial" w:hAnsi="Arial" w:cs="Arial"/>
                <w:color w:val="000000" w:themeColor="text1"/>
              </w:rPr>
              <w:t xml:space="preserve"> and respond to</w:t>
            </w:r>
            <w:r w:rsidRPr="00275BF4">
              <w:rPr>
                <w:rFonts w:ascii="Arial" w:hAnsi="Arial" w:cs="Arial"/>
                <w:color w:val="000000" w:themeColor="text1"/>
              </w:rPr>
              <w:t xml:space="preserve"> </w:t>
            </w:r>
            <w:r w:rsidR="00215064" w:rsidRPr="00275BF4">
              <w:rPr>
                <w:rFonts w:ascii="Arial" w:hAnsi="Arial" w:cs="Arial"/>
                <w:color w:val="000000" w:themeColor="text1"/>
              </w:rPr>
              <w:t>homelessness</w:t>
            </w:r>
            <w:r w:rsidRPr="00275BF4">
              <w:rPr>
                <w:rFonts w:ascii="Arial" w:hAnsi="Arial" w:cs="Arial"/>
                <w:color w:val="000000" w:themeColor="text1"/>
              </w:rPr>
              <w:t>.</w:t>
            </w:r>
          </w:p>
        </w:tc>
      </w:tr>
      <w:tr w:rsidR="005841D8" w:rsidRPr="005841D8" w14:paraId="6FD8441D" w14:textId="77777777" w:rsidTr="0074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single" w:sz="4" w:space="0" w:color="A02B93" w:themeColor="accent5"/>
            </w:tcBorders>
          </w:tcPr>
          <w:p w14:paraId="0648460E" w14:textId="56626A33" w:rsidR="005841D8" w:rsidRPr="005841D8" w:rsidRDefault="005841D8" w:rsidP="005841D8">
            <w:pPr>
              <w:spacing w:after="0" w:line="240" w:lineRule="auto"/>
              <w:rPr>
                <w:rFonts w:ascii="Arial" w:hAnsi="Arial" w:cs="Arial"/>
                <w:b w:val="0"/>
                <w:bCs w:val="0"/>
                <w:color w:val="000000" w:themeColor="text1"/>
              </w:rPr>
            </w:pPr>
            <w:r w:rsidRPr="005841D8">
              <w:rPr>
                <w:rFonts w:ascii="Arial" w:hAnsi="Arial" w:cs="Arial"/>
                <w:b w:val="0"/>
                <w:bCs w:val="0"/>
                <w:color w:val="000000" w:themeColor="text1"/>
              </w:rPr>
              <w:t>Adult social care</w:t>
            </w:r>
            <w:r w:rsidR="00482071">
              <w:rPr>
                <w:rFonts w:ascii="Arial" w:hAnsi="Arial" w:cs="Arial"/>
                <w:b w:val="0"/>
                <w:bCs w:val="0"/>
                <w:color w:val="000000" w:themeColor="text1"/>
              </w:rPr>
              <w:t xml:space="preserve"> </w:t>
            </w:r>
          </w:p>
        </w:tc>
        <w:tc>
          <w:tcPr>
            <w:tcW w:w="2880" w:type="dxa"/>
            <w:tcBorders>
              <w:left w:val="single" w:sz="4" w:space="0" w:color="A02B93" w:themeColor="accent5"/>
              <w:right w:val="single" w:sz="4" w:space="0" w:color="A02B93" w:themeColor="accent5"/>
            </w:tcBorders>
            <w:shd w:val="clear" w:color="auto" w:fill="FFFFFF" w:themeFill="background1"/>
          </w:tcPr>
          <w:p w14:paraId="1DB446C7" w14:textId="77777777" w:rsidR="005841D8" w:rsidRPr="005841D8" w:rsidRDefault="005841D8" w:rsidP="005841D8">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5841D8">
              <w:rPr>
                <w:rFonts w:ascii="Arial" w:hAnsi="Arial" w:cs="Arial"/>
                <w:color w:val="000000" w:themeColor="text1"/>
              </w:rPr>
              <w:t>Care Act 2014</w:t>
            </w:r>
          </w:p>
        </w:tc>
        <w:tc>
          <w:tcPr>
            <w:tcW w:w="4016" w:type="dxa"/>
            <w:tcBorders>
              <w:left w:val="single" w:sz="4" w:space="0" w:color="A02B93" w:themeColor="accent5"/>
            </w:tcBorders>
            <w:shd w:val="clear" w:color="auto" w:fill="FFFFFF" w:themeFill="background1"/>
          </w:tcPr>
          <w:p w14:paraId="280C02E8" w14:textId="17E5FE89" w:rsidR="005841D8" w:rsidRPr="005841D8" w:rsidRDefault="005841D8" w:rsidP="005841D8">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5841D8">
              <w:rPr>
                <w:rFonts w:ascii="Arial" w:hAnsi="Arial" w:cs="Arial"/>
                <w:color w:val="000000" w:themeColor="text1"/>
              </w:rPr>
              <w:t xml:space="preserve">Supports </w:t>
            </w:r>
            <w:r w:rsidR="00482071">
              <w:rPr>
                <w:rFonts w:ascii="Arial" w:hAnsi="Arial" w:cs="Arial"/>
                <w:color w:val="000000" w:themeColor="text1"/>
              </w:rPr>
              <w:t>adult social care t</w:t>
            </w:r>
            <w:r w:rsidR="00DB1DF5">
              <w:rPr>
                <w:rFonts w:ascii="Arial" w:hAnsi="Arial" w:cs="Arial"/>
                <w:color w:val="000000" w:themeColor="text1"/>
              </w:rPr>
              <w:t xml:space="preserve">o contribute to the creation of strong and resilient </w:t>
            </w:r>
            <w:r w:rsidR="007C7294">
              <w:rPr>
                <w:rFonts w:ascii="Arial" w:hAnsi="Arial" w:cs="Arial"/>
                <w:color w:val="000000" w:themeColor="text1"/>
              </w:rPr>
              <w:t>communities and</w:t>
            </w:r>
            <w:r w:rsidR="00DB1DF5">
              <w:rPr>
                <w:rFonts w:ascii="Arial" w:hAnsi="Arial" w:cs="Arial"/>
                <w:color w:val="000000" w:themeColor="text1"/>
              </w:rPr>
              <w:t xml:space="preserve"> identify opportunities for </w:t>
            </w:r>
            <w:r w:rsidRPr="005841D8">
              <w:rPr>
                <w:rFonts w:ascii="Arial" w:hAnsi="Arial" w:cs="Arial"/>
                <w:color w:val="000000" w:themeColor="text1"/>
              </w:rPr>
              <w:t xml:space="preserve">joined-up prevention work </w:t>
            </w:r>
            <w:r w:rsidR="00DB1DF5">
              <w:rPr>
                <w:rFonts w:ascii="Arial" w:hAnsi="Arial" w:cs="Arial"/>
                <w:color w:val="000000" w:themeColor="text1"/>
              </w:rPr>
              <w:t>which could</w:t>
            </w:r>
            <w:r w:rsidR="00482071">
              <w:rPr>
                <w:rFonts w:ascii="Arial" w:hAnsi="Arial" w:cs="Arial"/>
                <w:color w:val="000000" w:themeColor="text1"/>
              </w:rPr>
              <w:t xml:space="preserve"> improve outcomes for people and</w:t>
            </w:r>
            <w:r w:rsidR="00DB1DF5">
              <w:rPr>
                <w:rFonts w:ascii="Arial" w:hAnsi="Arial" w:cs="Arial"/>
                <w:color w:val="000000" w:themeColor="text1"/>
              </w:rPr>
              <w:t xml:space="preserve"> </w:t>
            </w:r>
            <w:r w:rsidRPr="005841D8">
              <w:rPr>
                <w:rFonts w:ascii="Arial" w:hAnsi="Arial" w:cs="Arial"/>
                <w:color w:val="000000" w:themeColor="text1"/>
              </w:rPr>
              <w:t>reduce demand for costly crisis care.</w:t>
            </w:r>
          </w:p>
        </w:tc>
      </w:tr>
      <w:tr w:rsidR="005841D8" w:rsidRPr="005841D8" w14:paraId="7B4E835F" w14:textId="77777777" w:rsidTr="00746EE1">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A02B93" w:themeColor="accent5"/>
              <w:bottom w:val="single" w:sz="4" w:space="0" w:color="A02B93" w:themeColor="accent5"/>
              <w:right w:val="single" w:sz="4" w:space="0" w:color="A02B93" w:themeColor="accent5"/>
            </w:tcBorders>
          </w:tcPr>
          <w:p w14:paraId="56B9F176" w14:textId="77777777" w:rsidR="005841D8" w:rsidRPr="005841D8" w:rsidRDefault="005841D8" w:rsidP="005841D8">
            <w:pPr>
              <w:spacing w:after="0" w:line="240" w:lineRule="auto"/>
              <w:rPr>
                <w:rFonts w:ascii="Arial" w:hAnsi="Arial" w:cs="Arial"/>
                <w:b w:val="0"/>
                <w:bCs w:val="0"/>
                <w:color w:val="000000" w:themeColor="text1"/>
              </w:rPr>
            </w:pPr>
            <w:r w:rsidRPr="005841D8">
              <w:rPr>
                <w:rFonts w:ascii="Arial" w:hAnsi="Arial" w:cs="Arial"/>
                <w:b w:val="0"/>
                <w:bCs w:val="0"/>
                <w:color w:val="000000" w:themeColor="text1"/>
              </w:rPr>
              <w:t>Children’s Services</w:t>
            </w:r>
          </w:p>
        </w:tc>
        <w:tc>
          <w:tcPr>
            <w:tcW w:w="2880" w:type="dxa"/>
            <w:tcBorders>
              <w:top w:val="single" w:sz="4" w:space="0" w:color="A02B93" w:themeColor="accent5"/>
              <w:left w:val="single" w:sz="4" w:space="0" w:color="A02B93" w:themeColor="accent5"/>
              <w:bottom w:val="single" w:sz="4" w:space="0" w:color="A02B93" w:themeColor="accent5"/>
              <w:right w:val="single" w:sz="4" w:space="0" w:color="A02B93" w:themeColor="accent5"/>
            </w:tcBorders>
          </w:tcPr>
          <w:p w14:paraId="36712F7C" w14:textId="77777777" w:rsidR="005841D8" w:rsidRPr="005841D8" w:rsidRDefault="005841D8" w:rsidP="005841D8">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5841D8">
              <w:rPr>
                <w:rFonts w:ascii="Arial" w:hAnsi="Arial" w:cs="Arial"/>
                <w:color w:val="000000" w:themeColor="text1"/>
              </w:rPr>
              <w:t>Children and Families Act 2014 &amp; SEND Code of Practice</w:t>
            </w:r>
          </w:p>
        </w:tc>
        <w:tc>
          <w:tcPr>
            <w:tcW w:w="4016" w:type="dxa"/>
            <w:tcBorders>
              <w:top w:val="single" w:sz="4" w:space="0" w:color="A02B93" w:themeColor="accent5"/>
              <w:left w:val="single" w:sz="4" w:space="0" w:color="A02B93" w:themeColor="accent5"/>
              <w:bottom w:val="single" w:sz="4" w:space="0" w:color="A02B93" w:themeColor="accent5"/>
            </w:tcBorders>
          </w:tcPr>
          <w:p w14:paraId="2F3765F0" w14:textId="77777777" w:rsidR="005841D8" w:rsidRPr="005841D8" w:rsidRDefault="005841D8" w:rsidP="005841D8">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5841D8">
              <w:rPr>
                <w:rFonts w:ascii="Arial" w:hAnsi="Arial" w:cs="Arial"/>
                <w:color w:val="000000" w:themeColor="text1"/>
              </w:rPr>
              <w:t>Encourages joint working between education, health and social care to improve outcomes for children and families.</w:t>
            </w:r>
          </w:p>
        </w:tc>
      </w:tr>
      <w:tr w:rsidR="005841D8" w:rsidRPr="005841D8" w14:paraId="456C6C0E" w14:textId="77777777" w:rsidTr="00746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single" w:sz="4" w:space="0" w:color="A02B93" w:themeColor="accent5"/>
            </w:tcBorders>
          </w:tcPr>
          <w:p w14:paraId="0E12D5E4" w14:textId="77777777" w:rsidR="005841D8" w:rsidRPr="005841D8" w:rsidRDefault="005841D8" w:rsidP="005841D8">
            <w:pPr>
              <w:spacing w:after="0" w:line="240" w:lineRule="auto"/>
              <w:rPr>
                <w:rFonts w:ascii="Arial" w:hAnsi="Arial" w:cs="Arial"/>
                <w:b w:val="0"/>
                <w:bCs w:val="0"/>
                <w:color w:val="000000" w:themeColor="text1"/>
              </w:rPr>
            </w:pPr>
            <w:r w:rsidRPr="005841D8">
              <w:rPr>
                <w:rFonts w:ascii="Arial" w:hAnsi="Arial" w:cs="Arial"/>
                <w:b w:val="0"/>
                <w:bCs w:val="0"/>
                <w:color w:val="000000" w:themeColor="text1"/>
              </w:rPr>
              <w:t>Transport</w:t>
            </w:r>
          </w:p>
        </w:tc>
        <w:tc>
          <w:tcPr>
            <w:tcW w:w="2880" w:type="dxa"/>
            <w:tcBorders>
              <w:left w:val="single" w:sz="4" w:space="0" w:color="A02B93" w:themeColor="accent5"/>
              <w:right w:val="single" w:sz="4" w:space="0" w:color="A02B93" w:themeColor="accent5"/>
            </w:tcBorders>
          </w:tcPr>
          <w:p w14:paraId="03A44168" w14:textId="77777777" w:rsidR="005841D8" w:rsidRPr="005841D8" w:rsidRDefault="005841D8" w:rsidP="005841D8">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5841D8">
              <w:rPr>
                <w:rFonts w:ascii="Arial" w:hAnsi="Arial" w:cs="Arial"/>
                <w:color w:val="000000" w:themeColor="text1"/>
              </w:rPr>
              <w:t>Transport Act 2000 &amp; 2008</w:t>
            </w:r>
          </w:p>
        </w:tc>
        <w:tc>
          <w:tcPr>
            <w:tcW w:w="4016" w:type="dxa"/>
            <w:tcBorders>
              <w:left w:val="single" w:sz="4" w:space="0" w:color="A02B93" w:themeColor="accent5"/>
            </w:tcBorders>
          </w:tcPr>
          <w:p w14:paraId="4F6DE163" w14:textId="77777777" w:rsidR="005841D8" w:rsidRPr="005841D8" w:rsidRDefault="005841D8" w:rsidP="005841D8">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5841D8">
              <w:rPr>
                <w:rFonts w:ascii="Arial" w:hAnsi="Arial" w:cs="Arial"/>
                <w:color w:val="000000" w:themeColor="text1"/>
              </w:rPr>
              <w:t>Helps join up transport, active travel and air quality planning with wider wellbeing and climate goals.</w:t>
            </w:r>
          </w:p>
        </w:tc>
      </w:tr>
    </w:tbl>
    <w:p w14:paraId="6B7A2DCC" w14:textId="77777777" w:rsidR="005841D8" w:rsidRPr="005841D8" w:rsidRDefault="005841D8" w:rsidP="005841D8">
      <w:pPr>
        <w:spacing w:after="0" w:line="240" w:lineRule="auto"/>
        <w:rPr>
          <w:rFonts w:ascii="Arial" w:hAnsi="Arial" w:cs="Arial"/>
        </w:rPr>
      </w:pPr>
    </w:p>
    <w:p w14:paraId="493BEDB6" w14:textId="609FF939" w:rsidR="005841D8" w:rsidRPr="006817BA" w:rsidRDefault="006817BA" w:rsidP="006817BA">
      <w:pPr>
        <w:pStyle w:val="GillH2"/>
      </w:pPr>
      <w:bookmarkStart w:id="11" w:name="_Toc209446114"/>
      <w:bookmarkStart w:id="12" w:name="Value"/>
      <w:r w:rsidRPr="006817BA">
        <w:t xml:space="preserve">How can HiAP </w:t>
      </w:r>
      <w:r>
        <w:t>help us be more efficient and productive</w:t>
      </w:r>
      <w:r w:rsidRPr="006817BA">
        <w:t>?</w:t>
      </w:r>
      <w:bookmarkEnd w:id="11"/>
      <w:r w:rsidRPr="006817BA">
        <w:t xml:space="preserve"> </w:t>
      </w:r>
    </w:p>
    <w:bookmarkEnd w:id="12"/>
    <w:p w14:paraId="1B1B29AC" w14:textId="77777777" w:rsidR="005841D8" w:rsidRPr="005841D8" w:rsidRDefault="005841D8" w:rsidP="005841D8">
      <w:pPr>
        <w:spacing w:after="0" w:line="240" w:lineRule="auto"/>
        <w:rPr>
          <w:rFonts w:ascii="Arial" w:hAnsi="Arial" w:cs="Arial"/>
          <w:color w:val="000000" w:themeColor="text1"/>
        </w:rPr>
      </w:pPr>
    </w:p>
    <w:p w14:paraId="7C1A7B0E" w14:textId="02B1BDE7" w:rsidR="005841D8" w:rsidRPr="005841D8" w:rsidRDefault="005841D8" w:rsidP="005841D8">
      <w:pPr>
        <w:spacing w:after="0" w:line="240" w:lineRule="auto"/>
        <w:rPr>
          <w:rFonts w:ascii="Arial" w:hAnsi="Arial" w:cs="Arial"/>
          <w:color w:val="000000" w:themeColor="text1"/>
        </w:rPr>
      </w:pPr>
      <w:r w:rsidRPr="005841D8">
        <w:rPr>
          <w:rFonts w:ascii="Arial" w:hAnsi="Arial" w:cs="Arial"/>
          <w:color w:val="000000" w:themeColor="text1"/>
        </w:rPr>
        <w:t xml:space="preserve">HiAP doesn’t just deliver big long-term benefits, it </w:t>
      </w:r>
      <w:r w:rsidRPr="005841D8">
        <w:rPr>
          <w:rFonts w:ascii="Arial" w:hAnsi="Arial" w:cs="Arial"/>
        </w:rPr>
        <w:t>can simplify day-to-day work</w:t>
      </w:r>
      <w:r w:rsidR="0005058C">
        <w:rPr>
          <w:rFonts w:ascii="Arial" w:hAnsi="Arial" w:cs="Arial"/>
        </w:rPr>
        <w:t xml:space="preserve"> within a council, and in partnership with stakeholders</w:t>
      </w:r>
      <w:r w:rsidRPr="005841D8">
        <w:rPr>
          <w:rFonts w:ascii="Arial" w:hAnsi="Arial" w:cs="Arial"/>
        </w:rPr>
        <w:t>:</w:t>
      </w:r>
    </w:p>
    <w:p w14:paraId="1EEFC48B" w14:textId="77777777" w:rsidR="005841D8" w:rsidRPr="005841D8" w:rsidRDefault="005841D8" w:rsidP="005841D8">
      <w:pPr>
        <w:spacing w:after="0" w:line="240" w:lineRule="auto"/>
        <w:rPr>
          <w:rFonts w:ascii="Arial" w:hAnsi="Arial" w:cs="Arial"/>
          <w:color w:val="000000" w:themeColor="text1"/>
        </w:rPr>
      </w:pPr>
    </w:p>
    <w:p w14:paraId="6F53D718" w14:textId="6E769CD7" w:rsidR="005841D8" w:rsidRPr="005841D8" w:rsidRDefault="005841D8" w:rsidP="005841D8">
      <w:pPr>
        <w:pStyle w:val="ListParagraph"/>
        <w:numPr>
          <w:ilvl w:val="0"/>
          <w:numId w:val="3"/>
        </w:numPr>
        <w:spacing w:after="0" w:line="240" w:lineRule="auto"/>
        <w:rPr>
          <w:rFonts w:ascii="Arial" w:hAnsi="Arial" w:cs="Arial"/>
          <w:color w:val="000000" w:themeColor="text1"/>
        </w:rPr>
      </w:pPr>
      <w:r w:rsidRPr="005841D8">
        <w:rPr>
          <w:rFonts w:ascii="Arial" w:hAnsi="Arial" w:cs="Arial"/>
          <w:color w:val="000000" w:themeColor="text1"/>
        </w:rPr>
        <w:t xml:space="preserve">Saves time and effort by cutting duplication and streamlining how </w:t>
      </w:r>
      <w:r w:rsidR="0005058C">
        <w:rPr>
          <w:rFonts w:ascii="Arial" w:hAnsi="Arial" w:cs="Arial"/>
          <w:color w:val="000000" w:themeColor="text1"/>
        </w:rPr>
        <w:t xml:space="preserve">people </w:t>
      </w:r>
      <w:r w:rsidRPr="005841D8">
        <w:rPr>
          <w:rFonts w:ascii="Arial" w:hAnsi="Arial" w:cs="Arial"/>
          <w:color w:val="000000" w:themeColor="text1"/>
        </w:rPr>
        <w:t>plan, assess and deliver.</w:t>
      </w:r>
    </w:p>
    <w:p w14:paraId="7E6FA24F" w14:textId="77777777" w:rsidR="005841D8" w:rsidRPr="005841D8" w:rsidRDefault="005841D8" w:rsidP="005841D8">
      <w:pPr>
        <w:pStyle w:val="ListParagraph"/>
        <w:numPr>
          <w:ilvl w:val="0"/>
          <w:numId w:val="3"/>
        </w:numPr>
        <w:spacing w:after="0" w:line="240" w:lineRule="auto"/>
        <w:rPr>
          <w:rFonts w:ascii="Arial" w:hAnsi="Arial" w:cs="Arial"/>
          <w:color w:val="000000" w:themeColor="text1"/>
        </w:rPr>
      </w:pPr>
      <w:r w:rsidRPr="005841D8">
        <w:rPr>
          <w:rFonts w:ascii="Arial" w:hAnsi="Arial" w:cs="Arial"/>
          <w:color w:val="000000" w:themeColor="text1"/>
        </w:rPr>
        <w:t>Supports the development of more effective data collection and analysis, in turn improving confidence in decisions.</w:t>
      </w:r>
    </w:p>
    <w:p w14:paraId="1BB2B4CD" w14:textId="77777777" w:rsidR="005841D8" w:rsidRPr="005841D8" w:rsidRDefault="005841D8" w:rsidP="005841D8">
      <w:pPr>
        <w:pStyle w:val="ListParagraph"/>
        <w:numPr>
          <w:ilvl w:val="0"/>
          <w:numId w:val="3"/>
        </w:numPr>
        <w:spacing w:after="0" w:line="240" w:lineRule="auto"/>
        <w:rPr>
          <w:rFonts w:ascii="Arial" w:hAnsi="Arial" w:cs="Arial"/>
          <w:color w:val="000000" w:themeColor="text1"/>
        </w:rPr>
      </w:pPr>
      <w:r w:rsidRPr="005841D8">
        <w:rPr>
          <w:rFonts w:ascii="Arial" w:hAnsi="Arial" w:cs="Arial"/>
          <w:color w:val="000000" w:themeColor="text1"/>
        </w:rPr>
        <w:t>Solves problems earlier, avoiding costly fixes down the line.</w:t>
      </w:r>
    </w:p>
    <w:p w14:paraId="31CED8F1" w14:textId="42725228" w:rsidR="005841D8" w:rsidRPr="005841D8" w:rsidRDefault="005841D8" w:rsidP="005841D8">
      <w:pPr>
        <w:pStyle w:val="ListParagraph"/>
        <w:numPr>
          <w:ilvl w:val="0"/>
          <w:numId w:val="3"/>
        </w:numPr>
        <w:spacing w:after="0" w:line="240" w:lineRule="auto"/>
        <w:rPr>
          <w:rFonts w:ascii="Arial" w:hAnsi="Arial" w:cs="Arial"/>
          <w:color w:val="000000" w:themeColor="text1"/>
        </w:rPr>
      </w:pPr>
      <w:r w:rsidRPr="005841D8">
        <w:rPr>
          <w:rFonts w:ascii="Arial" w:hAnsi="Arial" w:cs="Arial"/>
          <w:color w:val="000000" w:themeColor="text1"/>
        </w:rPr>
        <w:t xml:space="preserve">Builds trust within </w:t>
      </w:r>
      <w:r w:rsidR="0005058C">
        <w:rPr>
          <w:rFonts w:ascii="Arial" w:hAnsi="Arial" w:cs="Arial"/>
          <w:color w:val="000000" w:themeColor="text1"/>
        </w:rPr>
        <w:t xml:space="preserve">communities, </w:t>
      </w:r>
      <w:r w:rsidRPr="005841D8">
        <w:rPr>
          <w:rFonts w:ascii="Arial" w:hAnsi="Arial" w:cs="Arial"/>
          <w:color w:val="000000" w:themeColor="text1"/>
        </w:rPr>
        <w:t xml:space="preserve">teams and with </w:t>
      </w:r>
      <w:r w:rsidR="0005058C">
        <w:rPr>
          <w:rFonts w:ascii="Arial" w:hAnsi="Arial" w:cs="Arial"/>
          <w:color w:val="000000" w:themeColor="text1"/>
        </w:rPr>
        <w:t>stakeholders</w:t>
      </w:r>
      <w:r w:rsidRPr="005841D8">
        <w:rPr>
          <w:rFonts w:ascii="Arial" w:hAnsi="Arial" w:cs="Arial"/>
          <w:color w:val="000000" w:themeColor="text1"/>
        </w:rPr>
        <w:t>, improving buy-in and accountability.</w:t>
      </w:r>
    </w:p>
    <w:p w14:paraId="4AB57C02" w14:textId="77777777" w:rsidR="009B058E" w:rsidRDefault="005841D8" w:rsidP="005841D8">
      <w:pPr>
        <w:pStyle w:val="ListParagraph"/>
        <w:numPr>
          <w:ilvl w:val="0"/>
          <w:numId w:val="3"/>
        </w:numPr>
        <w:spacing w:after="0" w:line="240" w:lineRule="auto"/>
        <w:rPr>
          <w:rFonts w:ascii="Arial" w:hAnsi="Arial" w:cs="Arial"/>
          <w:color w:val="000000" w:themeColor="text1"/>
        </w:rPr>
      </w:pPr>
      <w:r w:rsidRPr="005841D8">
        <w:rPr>
          <w:rFonts w:ascii="Arial" w:hAnsi="Arial" w:cs="Arial"/>
          <w:color w:val="000000" w:themeColor="text1"/>
        </w:rPr>
        <w:t xml:space="preserve">Makes decisions stronger </w:t>
      </w:r>
    </w:p>
    <w:p w14:paraId="0AA889CD" w14:textId="77777777" w:rsidR="009B058E" w:rsidRDefault="009B058E" w:rsidP="009B058E">
      <w:pPr>
        <w:pStyle w:val="ListParagraph"/>
        <w:numPr>
          <w:ilvl w:val="1"/>
          <w:numId w:val="3"/>
        </w:numPr>
        <w:spacing w:after="0" w:line="240" w:lineRule="auto"/>
        <w:rPr>
          <w:rFonts w:ascii="Arial" w:hAnsi="Arial" w:cs="Arial"/>
          <w:color w:val="000000" w:themeColor="text1"/>
        </w:rPr>
      </w:pPr>
      <w:r>
        <w:rPr>
          <w:rFonts w:ascii="Arial" w:hAnsi="Arial" w:cs="Arial"/>
          <w:color w:val="000000" w:themeColor="text1"/>
        </w:rPr>
        <w:t>B</w:t>
      </w:r>
      <w:r w:rsidR="005841D8" w:rsidRPr="005841D8">
        <w:rPr>
          <w:rFonts w:ascii="Arial" w:hAnsi="Arial" w:cs="Arial"/>
          <w:color w:val="000000" w:themeColor="text1"/>
        </w:rPr>
        <w:t>ringing together evidence, insight and experience from different stakeholders</w:t>
      </w:r>
    </w:p>
    <w:p w14:paraId="67655F6E" w14:textId="323E9B2B" w:rsidR="005841D8" w:rsidRPr="005841D8" w:rsidRDefault="009B058E" w:rsidP="009B058E">
      <w:pPr>
        <w:pStyle w:val="ListParagraph"/>
        <w:numPr>
          <w:ilvl w:val="1"/>
          <w:numId w:val="3"/>
        </w:numPr>
        <w:spacing w:after="0" w:line="240" w:lineRule="auto"/>
        <w:rPr>
          <w:rFonts w:ascii="Arial" w:hAnsi="Arial" w:cs="Arial"/>
          <w:color w:val="000000" w:themeColor="text1"/>
        </w:rPr>
      </w:pPr>
      <w:r>
        <w:rPr>
          <w:rFonts w:ascii="Arial" w:hAnsi="Arial" w:cs="Arial"/>
          <w:color w:val="000000" w:themeColor="text1"/>
        </w:rPr>
        <w:t>Identifying gaps in knowledge and action to address these</w:t>
      </w:r>
      <w:r w:rsidR="0075031B">
        <w:rPr>
          <w:rFonts w:ascii="Arial" w:hAnsi="Arial" w:cs="Arial"/>
          <w:color w:val="000000" w:themeColor="text1"/>
        </w:rPr>
        <w:t>.</w:t>
      </w:r>
    </w:p>
    <w:p w14:paraId="370ADC8C" w14:textId="77777777" w:rsidR="005841D8" w:rsidRPr="005841D8" w:rsidRDefault="005841D8" w:rsidP="005841D8">
      <w:pPr>
        <w:spacing w:after="0" w:line="240" w:lineRule="auto"/>
        <w:rPr>
          <w:rFonts w:ascii="Arial" w:hAnsi="Arial" w:cs="Arial"/>
          <w:color w:val="000000" w:themeColor="text1"/>
        </w:rPr>
      </w:pPr>
    </w:p>
    <w:p w14:paraId="3668A14E" w14:textId="77777777" w:rsidR="0005058C" w:rsidRDefault="005841D8">
      <w:pPr>
        <w:spacing w:after="0" w:line="240" w:lineRule="auto"/>
        <w:rPr>
          <w:rFonts w:ascii="Arial" w:hAnsi="Arial" w:cs="Arial"/>
          <w:color w:val="000000" w:themeColor="text1"/>
        </w:rPr>
      </w:pPr>
      <w:r w:rsidRPr="005841D8">
        <w:rPr>
          <w:rFonts w:ascii="Arial" w:hAnsi="Arial" w:cs="Arial"/>
          <w:color w:val="000000" w:themeColor="text1"/>
        </w:rPr>
        <w:t>Even in times of constrained budgets, HiAP can help councils do more with what they have by aligning priorities and spending where it has greatest impact.</w:t>
      </w:r>
    </w:p>
    <w:p w14:paraId="2A2A414D" w14:textId="77777777" w:rsidR="0005058C" w:rsidRDefault="0005058C">
      <w:pPr>
        <w:spacing w:after="0" w:line="240" w:lineRule="auto"/>
        <w:rPr>
          <w:rFonts w:ascii="Arial" w:hAnsi="Arial" w:cs="Arial"/>
          <w:color w:val="000000" w:themeColor="text1"/>
        </w:rPr>
      </w:pPr>
    </w:p>
    <w:p w14:paraId="452BDC91" w14:textId="28C02ACE" w:rsidR="0005058C" w:rsidRPr="0005058C" w:rsidRDefault="00FC47D4">
      <w:pPr>
        <w:spacing w:after="0" w:line="240" w:lineRule="auto"/>
        <w:rPr>
          <w:rFonts w:ascii="Arial" w:hAnsi="Arial" w:cs="Arial"/>
          <w:b/>
          <w:bCs/>
          <w:color w:val="000000" w:themeColor="text1"/>
        </w:rPr>
      </w:pPr>
      <w:r>
        <w:rPr>
          <w:noProof/>
        </w:rPr>
        <mc:AlternateContent>
          <mc:Choice Requires="wps">
            <w:drawing>
              <wp:anchor distT="0" distB="0" distL="114300" distR="114300" simplePos="0" relativeHeight="251658248" behindDoc="0" locked="0" layoutInCell="1" allowOverlap="1" wp14:anchorId="6F36D967" wp14:editId="263F49F1">
                <wp:simplePos x="0" y="0"/>
                <wp:positionH relativeFrom="column">
                  <wp:posOffset>0</wp:posOffset>
                </wp:positionH>
                <wp:positionV relativeFrom="paragraph">
                  <wp:posOffset>0</wp:posOffset>
                </wp:positionV>
                <wp:extent cx="1828800" cy="1828800"/>
                <wp:effectExtent l="0" t="0" r="0" b="0"/>
                <wp:wrapSquare wrapText="bothSides"/>
                <wp:docPr id="397187200"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8EA53C0" w14:textId="12018BB2" w:rsidR="00FC47D4" w:rsidRPr="007F2A68" w:rsidRDefault="00FC47D4">
                            <w:pPr>
                              <w:spacing w:after="0" w:line="240" w:lineRule="auto"/>
                              <w:rPr>
                                <w:rFonts w:ascii="Arial" w:hAnsi="Arial" w:cs="Arial"/>
                                <w:b/>
                                <w:bCs/>
                                <w:color w:val="000000" w:themeColor="text1"/>
                              </w:rPr>
                            </w:pPr>
                            <w:r w:rsidRPr="007F2A68">
                              <w:rPr>
                                <w:rFonts w:ascii="Arial" w:hAnsi="Arial" w:cs="Arial"/>
                                <w:b/>
                                <w:bCs/>
                                <w:color w:val="000000" w:themeColor="text1"/>
                              </w:rPr>
                              <w:t>HiAP and</w:t>
                            </w:r>
                            <w:r w:rsidR="00AE2030">
                              <w:rPr>
                                <w:rFonts w:ascii="Arial" w:hAnsi="Arial" w:cs="Arial"/>
                                <w:b/>
                                <w:bCs/>
                                <w:color w:val="000000" w:themeColor="text1"/>
                              </w:rPr>
                              <w:t xml:space="preserve"> working with N</w:t>
                            </w:r>
                            <w:r w:rsidRPr="007F2A68">
                              <w:rPr>
                                <w:rFonts w:ascii="Arial" w:hAnsi="Arial" w:cs="Arial"/>
                                <w:b/>
                                <w:bCs/>
                                <w:color w:val="000000" w:themeColor="text1"/>
                              </w:rPr>
                              <w:t>HS</w:t>
                            </w:r>
                            <w:r w:rsidR="00AE2030">
                              <w:rPr>
                                <w:rFonts w:ascii="Arial" w:hAnsi="Arial" w:cs="Arial"/>
                                <w:b/>
                                <w:bCs/>
                                <w:color w:val="000000" w:themeColor="text1"/>
                              </w:rPr>
                              <w:t xml:space="preserve"> partners</w:t>
                            </w:r>
                          </w:p>
                          <w:p w14:paraId="509BD473" w14:textId="77777777" w:rsidR="00FC47D4" w:rsidRPr="007F2A68" w:rsidRDefault="00FC47D4">
                            <w:pPr>
                              <w:spacing w:after="0" w:line="240" w:lineRule="auto"/>
                              <w:rPr>
                                <w:rFonts w:ascii="Arial" w:hAnsi="Arial" w:cs="Arial"/>
                                <w:b/>
                                <w:bCs/>
                                <w:color w:val="000000" w:themeColor="text1"/>
                              </w:rPr>
                            </w:pPr>
                          </w:p>
                          <w:p w14:paraId="5E12CBE8" w14:textId="413F704A" w:rsidR="009E354E" w:rsidRDefault="00FC47D4" w:rsidP="009E354E">
                            <w:pPr>
                              <w:spacing w:after="0" w:line="240" w:lineRule="auto"/>
                              <w:rPr>
                                <w:rFonts w:ascii="Arial" w:hAnsi="Arial" w:cs="Arial"/>
                              </w:rPr>
                            </w:pPr>
                            <w:r>
                              <w:rPr>
                                <w:rFonts w:ascii="Arial" w:hAnsi="Arial" w:cs="Arial"/>
                              </w:rPr>
                              <w:t>O</w:t>
                            </w:r>
                            <w:r w:rsidRPr="007F2A68">
                              <w:rPr>
                                <w:rFonts w:ascii="Arial" w:hAnsi="Arial" w:cs="Arial"/>
                              </w:rPr>
                              <w:t>ur health is only partly the result of the healthcare we receive</w:t>
                            </w:r>
                            <w:r w:rsidR="00AE2030">
                              <w:rPr>
                                <w:rFonts w:ascii="Arial" w:hAnsi="Arial" w:cs="Arial"/>
                              </w:rPr>
                              <w:t>. I</w:t>
                            </w:r>
                            <w:r>
                              <w:rPr>
                                <w:rFonts w:ascii="Arial" w:hAnsi="Arial" w:cs="Arial"/>
                              </w:rPr>
                              <w:t>t does not begin in hospitals but in homes, streets, parks and schools</w:t>
                            </w:r>
                            <w:r w:rsidR="0040323F">
                              <w:rPr>
                                <w:rFonts w:ascii="Arial" w:hAnsi="Arial" w:cs="Arial"/>
                              </w:rPr>
                              <w:t>,</w:t>
                            </w:r>
                            <w:r w:rsidR="00AE2030">
                              <w:rPr>
                                <w:rFonts w:ascii="Arial" w:hAnsi="Arial" w:cs="Arial"/>
                              </w:rPr>
                              <w:t xml:space="preserve"> and that’s why </w:t>
                            </w:r>
                            <w:r w:rsidRPr="007F2A68">
                              <w:rPr>
                                <w:rFonts w:ascii="Arial" w:hAnsi="Arial" w:cs="Arial"/>
                              </w:rPr>
                              <w:t xml:space="preserve">HiAP </w:t>
                            </w:r>
                            <w:r w:rsidR="00AE2030">
                              <w:rPr>
                                <w:rFonts w:ascii="Arial" w:hAnsi="Arial" w:cs="Arial"/>
                              </w:rPr>
                              <w:t xml:space="preserve">exists: </w:t>
                            </w:r>
                            <w:r w:rsidRPr="007F2A68">
                              <w:rPr>
                                <w:rFonts w:ascii="Arial" w:hAnsi="Arial" w:cs="Arial"/>
                              </w:rPr>
                              <w:t xml:space="preserve">to </w:t>
                            </w:r>
                            <w:r w:rsidR="00AE2030">
                              <w:rPr>
                                <w:rFonts w:ascii="Arial" w:hAnsi="Arial" w:cs="Arial"/>
                              </w:rPr>
                              <w:t>ensure that decisions taken about t</w:t>
                            </w:r>
                            <w:r w:rsidRPr="007F2A68">
                              <w:rPr>
                                <w:rFonts w:ascii="Arial" w:hAnsi="Arial" w:cs="Arial"/>
                              </w:rPr>
                              <w:t>he</w:t>
                            </w:r>
                            <w:r>
                              <w:rPr>
                                <w:rFonts w:ascii="Arial" w:hAnsi="Arial" w:cs="Arial"/>
                              </w:rPr>
                              <w:t xml:space="preserve"> </w:t>
                            </w:r>
                            <w:r w:rsidRPr="007F2A68">
                              <w:rPr>
                                <w:rFonts w:ascii="Arial" w:hAnsi="Arial" w:cs="Arial"/>
                              </w:rPr>
                              <w:t>wider determinants of health</w:t>
                            </w:r>
                            <w:r w:rsidR="00AE2030">
                              <w:rPr>
                                <w:rFonts w:ascii="Arial" w:hAnsi="Arial" w:cs="Arial"/>
                              </w:rPr>
                              <w:t xml:space="preserve"> consider the population’s health and wellbeing, and health equity</w:t>
                            </w:r>
                            <w:r>
                              <w:rPr>
                                <w:rFonts w:ascii="Arial" w:hAnsi="Arial" w:cs="Arial"/>
                              </w:rPr>
                              <w:t xml:space="preserve">. </w:t>
                            </w:r>
                            <w:r w:rsidR="00AE2030">
                              <w:rPr>
                                <w:rFonts w:ascii="Arial" w:hAnsi="Arial" w:cs="Arial"/>
                              </w:rPr>
                              <w:t>So why would you collaborate with NHS partners to take a HiAP approach?</w:t>
                            </w:r>
                            <w:r w:rsidR="009E354E">
                              <w:rPr>
                                <w:rFonts w:ascii="Arial" w:hAnsi="Arial" w:cs="Arial"/>
                              </w:rPr>
                              <w:t xml:space="preserve"> </w:t>
                            </w:r>
                          </w:p>
                          <w:p w14:paraId="40BCA58D" w14:textId="77777777" w:rsidR="009E354E" w:rsidRDefault="009E354E" w:rsidP="009E354E">
                            <w:pPr>
                              <w:spacing w:after="0" w:line="240" w:lineRule="auto"/>
                              <w:rPr>
                                <w:rFonts w:ascii="Arial" w:hAnsi="Arial" w:cs="Arial"/>
                              </w:rPr>
                            </w:pPr>
                          </w:p>
                          <w:p w14:paraId="2EC7AD39" w14:textId="66053F26" w:rsidR="009E354E" w:rsidRPr="00F436F3" w:rsidRDefault="009E354E" w:rsidP="009E354E">
                            <w:pPr>
                              <w:spacing w:after="0" w:line="240" w:lineRule="auto"/>
                              <w:rPr>
                                <w:rFonts w:ascii="Arial" w:hAnsi="Arial" w:cs="Arial"/>
                              </w:rPr>
                            </w:pPr>
                            <w:r>
                              <w:rPr>
                                <w:rFonts w:ascii="Arial" w:hAnsi="Arial" w:cs="Arial"/>
                              </w:rPr>
                              <w:t xml:space="preserve">The simple answer is that </w:t>
                            </w:r>
                            <w:r w:rsidRPr="00F436F3">
                              <w:rPr>
                                <w:rFonts w:ascii="Arial" w:hAnsi="Arial" w:cs="Arial"/>
                              </w:rPr>
                              <w:t xml:space="preserve">bringing NHS partners to the HiAP table </w:t>
                            </w:r>
                            <w:r>
                              <w:rPr>
                                <w:rFonts w:ascii="Arial" w:hAnsi="Arial" w:cs="Arial"/>
                              </w:rPr>
                              <w:t xml:space="preserve">is an opportunity to </w:t>
                            </w:r>
                            <w:r w:rsidRPr="00F436F3">
                              <w:rPr>
                                <w:rFonts w:ascii="Arial" w:hAnsi="Arial" w:cs="Arial"/>
                              </w:rPr>
                              <w:t xml:space="preserve">turn parallel ambitions into </w:t>
                            </w:r>
                            <w:r>
                              <w:rPr>
                                <w:rFonts w:ascii="Arial" w:hAnsi="Arial" w:cs="Arial"/>
                              </w:rPr>
                              <w:t xml:space="preserve">shared outcomes. Not only will councils and the NHS be better able to </w:t>
                            </w:r>
                            <w:r w:rsidRPr="00F436F3">
                              <w:rPr>
                                <w:rFonts w:ascii="Arial" w:hAnsi="Arial" w:cs="Arial"/>
                              </w:rPr>
                              <w:t>deliver on prevention, equity and financial sustainability while improving residents</w:t>
                            </w:r>
                            <w:r>
                              <w:rPr>
                                <w:rFonts w:ascii="Arial" w:hAnsi="Arial" w:cs="Arial"/>
                              </w:rPr>
                              <w:t xml:space="preserve">’ lives, a HiAP approach provides a framework for integrating action </w:t>
                            </w:r>
                            <w:r w:rsidR="00944A2A">
                              <w:rPr>
                                <w:rFonts w:ascii="Arial" w:hAnsi="Arial" w:cs="Arial"/>
                              </w:rPr>
                              <w:t xml:space="preserve">to </w:t>
                            </w:r>
                            <w:r>
                              <w:rPr>
                                <w:rFonts w:ascii="Arial" w:hAnsi="Arial" w:cs="Arial"/>
                              </w:rPr>
                              <w:t>improve work and health outcomes, amongst others.</w:t>
                            </w:r>
                          </w:p>
                          <w:p w14:paraId="6952F681" w14:textId="77777777" w:rsidR="009E354E" w:rsidRDefault="009E354E">
                            <w:pPr>
                              <w:spacing w:after="0" w:line="240" w:lineRule="auto"/>
                              <w:rPr>
                                <w:rFonts w:ascii="Arial" w:hAnsi="Arial" w:cs="Arial"/>
                              </w:rPr>
                            </w:pPr>
                          </w:p>
                          <w:p w14:paraId="40F90A10" w14:textId="6AB988A7" w:rsidR="00FC47D4" w:rsidRDefault="00FC47D4" w:rsidP="00623935">
                            <w:pPr>
                              <w:spacing w:after="0" w:line="240" w:lineRule="auto"/>
                              <w:rPr>
                                <w:rFonts w:ascii="Arial" w:hAnsi="Arial" w:cs="Arial"/>
                              </w:rPr>
                            </w:pPr>
                            <w:r>
                              <w:rPr>
                                <w:rFonts w:ascii="Arial" w:hAnsi="Arial" w:cs="Arial"/>
                              </w:rPr>
                              <w:t xml:space="preserve">From </w:t>
                            </w:r>
                            <w:r w:rsidR="00AE2030">
                              <w:rPr>
                                <w:rFonts w:ascii="Arial" w:hAnsi="Arial" w:cs="Arial"/>
                              </w:rPr>
                              <w:t>the</w:t>
                            </w:r>
                            <w:r>
                              <w:rPr>
                                <w:rFonts w:ascii="Arial" w:hAnsi="Arial" w:cs="Arial"/>
                              </w:rPr>
                              <w:t xml:space="preserve"> council’s perspective</w:t>
                            </w:r>
                          </w:p>
                          <w:p w14:paraId="2D03D451" w14:textId="03F39B9B" w:rsidR="00FC47D4" w:rsidRPr="00AE2030" w:rsidRDefault="00FC47D4" w:rsidP="00DE6B5F">
                            <w:pPr>
                              <w:pStyle w:val="ListParagraph"/>
                              <w:numPr>
                                <w:ilvl w:val="0"/>
                                <w:numId w:val="34"/>
                              </w:numPr>
                              <w:spacing w:after="0" w:line="240" w:lineRule="auto"/>
                              <w:rPr>
                                <w:rFonts w:ascii="Arial" w:hAnsi="Arial" w:cs="Arial"/>
                              </w:rPr>
                            </w:pPr>
                            <w:r w:rsidRPr="00AE2030">
                              <w:rPr>
                                <w:rFonts w:ascii="Arial" w:hAnsi="Arial" w:cs="Arial"/>
                              </w:rPr>
                              <w:t>The NHS holds</w:t>
                            </w:r>
                            <w:r w:rsidR="00AE2030" w:rsidRPr="00AE2030">
                              <w:rPr>
                                <w:rFonts w:ascii="Arial" w:hAnsi="Arial" w:cs="Arial"/>
                              </w:rPr>
                              <w:t xml:space="preserve"> more granular </w:t>
                            </w:r>
                            <w:r w:rsidRPr="00AE2030">
                              <w:rPr>
                                <w:rFonts w:ascii="Arial" w:hAnsi="Arial" w:cs="Arial"/>
                              </w:rPr>
                              <w:t>intelligence about the population’s health and wellbeing</w:t>
                            </w:r>
                            <w:r w:rsidR="00AE2030" w:rsidRPr="00AE2030">
                              <w:rPr>
                                <w:rFonts w:ascii="Arial" w:hAnsi="Arial" w:cs="Arial"/>
                              </w:rPr>
                              <w:t xml:space="preserve"> which, if harnessed</w:t>
                            </w:r>
                            <w:r w:rsidRPr="00AE2030">
                              <w:rPr>
                                <w:rFonts w:ascii="Arial" w:hAnsi="Arial" w:cs="Arial"/>
                              </w:rPr>
                              <w:t xml:space="preserve"> effectively through a HiAP approach, </w:t>
                            </w:r>
                            <w:r w:rsidR="00AE2030" w:rsidRPr="00AE2030">
                              <w:rPr>
                                <w:rFonts w:ascii="Arial" w:hAnsi="Arial" w:cs="Arial"/>
                              </w:rPr>
                              <w:t xml:space="preserve">could better </w:t>
                            </w:r>
                            <w:r w:rsidRPr="00AE2030">
                              <w:rPr>
                                <w:rFonts w:ascii="Arial" w:hAnsi="Arial" w:cs="Arial"/>
                              </w:rPr>
                              <w:t xml:space="preserve">inform council (and partner) decisions that have the potential to benefit, or harm, the population. </w:t>
                            </w:r>
                            <w:r w:rsidR="00AE2030" w:rsidRPr="00AE2030">
                              <w:rPr>
                                <w:rFonts w:ascii="Arial" w:hAnsi="Arial" w:cs="Arial"/>
                              </w:rPr>
                              <w:t xml:space="preserve">Not only could this prevent ill-health, and associated social care needs, it could contribute to more effective use of available resources. </w:t>
                            </w:r>
                            <w:r w:rsidRPr="00AE2030">
                              <w:rPr>
                                <w:rFonts w:ascii="Arial" w:hAnsi="Arial" w:cs="Arial"/>
                              </w:rPr>
                              <w:t xml:space="preserve">In practical terms this could look like the use of NHS data alongside council and energy company data to inform targeted activity to </w:t>
                            </w:r>
                            <w:r w:rsidR="00AE2030">
                              <w:rPr>
                                <w:rFonts w:ascii="Arial" w:hAnsi="Arial" w:cs="Arial"/>
                              </w:rPr>
                              <w:t>address cold, damp and mould</w:t>
                            </w:r>
                            <w:r w:rsidRPr="00AE2030">
                              <w:rPr>
                                <w:rFonts w:ascii="Arial" w:hAnsi="Arial" w:cs="Arial"/>
                              </w:rPr>
                              <w:t xml:space="preserve">, preventing respiratory conditions </w:t>
                            </w:r>
                            <w:r w:rsidR="00AE2030">
                              <w:rPr>
                                <w:rFonts w:ascii="Arial" w:hAnsi="Arial" w:cs="Arial"/>
                              </w:rPr>
                              <w:t>and social isolation.</w:t>
                            </w:r>
                          </w:p>
                          <w:p w14:paraId="06F4EC5D" w14:textId="77777777" w:rsidR="00FC47D4" w:rsidRDefault="00FC47D4" w:rsidP="00DE6B5F">
                            <w:pPr>
                              <w:pStyle w:val="ListParagraph"/>
                              <w:numPr>
                                <w:ilvl w:val="0"/>
                                <w:numId w:val="34"/>
                              </w:numPr>
                              <w:spacing w:after="0" w:line="240" w:lineRule="auto"/>
                              <w:rPr>
                                <w:rFonts w:ascii="Arial" w:hAnsi="Arial" w:cs="Arial"/>
                              </w:rPr>
                            </w:pPr>
                            <w:r w:rsidRPr="00156AA4">
                              <w:rPr>
                                <w:rFonts w:ascii="Arial" w:hAnsi="Arial" w:cs="Arial"/>
                              </w:rPr>
                              <w:t>The new Neighbourhood Health Service offers an opportunity to develop good integrated services that go beyond co-locating services</w:t>
                            </w:r>
                            <w:r>
                              <w:rPr>
                                <w:rFonts w:ascii="Arial" w:hAnsi="Arial" w:cs="Arial"/>
                              </w:rPr>
                              <w:t xml:space="preserve"> to pooled budgets for multi-disciplinary teams that can act on the wider determinants of health alongside other identified health, care and support needs.</w:t>
                            </w:r>
                          </w:p>
                          <w:p w14:paraId="7D1C6374" w14:textId="77777777" w:rsidR="00FC47D4" w:rsidRDefault="00FC47D4" w:rsidP="00DE6B5F">
                            <w:pPr>
                              <w:pStyle w:val="ListParagraph"/>
                              <w:numPr>
                                <w:ilvl w:val="0"/>
                                <w:numId w:val="34"/>
                              </w:numPr>
                              <w:spacing w:after="0" w:line="240" w:lineRule="auto"/>
                              <w:rPr>
                                <w:rFonts w:ascii="Arial" w:hAnsi="Arial" w:cs="Arial"/>
                              </w:rPr>
                            </w:pPr>
                            <w:r w:rsidRPr="008C3522">
                              <w:rPr>
                                <w:rFonts w:ascii="Arial" w:hAnsi="Arial" w:cs="Arial"/>
                              </w:rPr>
                              <w:t>In addition to being a significant local employer, in many places the NHS is also a large landowner and will have some interest in/leverage over the wider determinants of health</w:t>
                            </w:r>
                            <w:r>
                              <w:rPr>
                                <w:rFonts w:ascii="Arial" w:hAnsi="Arial" w:cs="Arial"/>
                              </w:rPr>
                              <w:t>, from the use of land to contribute to inclusive growth and genuinely affordable homes, to increasing access to green and blue space for local communities</w:t>
                            </w:r>
                            <w:r w:rsidRPr="008C3522">
                              <w:rPr>
                                <w:rFonts w:ascii="Arial" w:hAnsi="Arial" w:cs="Arial"/>
                              </w:rPr>
                              <w:t xml:space="preserve">. </w:t>
                            </w:r>
                          </w:p>
                          <w:p w14:paraId="452057C5" w14:textId="77777777" w:rsidR="00FC47D4" w:rsidRPr="008C3522" w:rsidRDefault="00FC47D4" w:rsidP="008C3522">
                            <w:pPr>
                              <w:pStyle w:val="ListParagraph"/>
                              <w:spacing w:after="0" w:line="240" w:lineRule="auto"/>
                              <w:ind w:left="360"/>
                              <w:rPr>
                                <w:rFonts w:ascii="Arial" w:hAnsi="Arial" w:cs="Arial"/>
                              </w:rPr>
                            </w:pPr>
                          </w:p>
                          <w:p w14:paraId="04D3F95C" w14:textId="77777777" w:rsidR="00FC47D4" w:rsidRDefault="00FC47D4" w:rsidP="00F436F3">
                            <w:pPr>
                              <w:spacing w:after="0" w:line="240" w:lineRule="auto"/>
                              <w:rPr>
                                <w:rFonts w:ascii="Arial" w:hAnsi="Arial" w:cs="Arial"/>
                              </w:rPr>
                            </w:pPr>
                            <w:r>
                              <w:rPr>
                                <w:rFonts w:ascii="Arial" w:hAnsi="Arial" w:cs="Arial"/>
                              </w:rPr>
                              <w:t>From the NHS’ perspective</w:t>
                            </w:r>
                          </w:p>
                          <w:p w14:paraId="5311FB43" w14:textId="049926F5" w:rsidR="00FC47D4" w:rsidRDefault="00FC47D4" w:rsidP="00156AA4">
                            <w:pPr>
                              <w:pStyle w:val="ListParagraph"/>
                              <w:numPr>
                                <w:ilvl w:val="0"/>
                                <w:numId w:val="33"/>
                              </w:numPr>
                              <w:spacing w:after="0" w:line="240" w:lineRule="auto"/>
                              <w:rPr>
                                <w:rFonts w:ascii="Arial" w:hAnsi="Arial" w:cs="Arial"/>
                              </w:rPr>
                            </w:pPr>
                            <w:r w:rsidRPr="00623935">
                              <w:rPr>
                                <w:rFonts w:ascii="Arial" w:hAnsi="Arial" w:cs="Arial"/>
                              </w:rPr>
                              <w:t xml:space="preserve">HiAP is a collaborative approach to </w:t>
                            </w:r>
                            <w:hyperlink w:anchor="prevention" w:history="1">
                              <w:r w:rsidRPr="00FC47D4">
                                <w:rPr>
                                  <w:rStyle w:val="Hyperlink"/>
                                  <w:rFonts w:ascii="Arial" w:hAnsi="Arial" w:cs="Arial"/>
                                  <w:highlight w:val="yellow"/>
                                </w:rPr>
                                <w:t>prevention</w:t>
                              </w:r>
                            </w:hyperlink>
                            <w:r w:rsidRPr="00623935">
                              <w:rPr>
                                <w:rFonts w:ascii="Arial" w:hAnsi="Arial" w:cs="Arial"/>
                              </w:rPr>
                              <w:t xml:space="preserve">, </w:t>
                            </w:r>
                            <w:hyperlink w:anchor="community" w:history="1">
                              <w:r w:rsidRPr="00FC47D4">
                                <w:rPr>
                                  <w:rStyle w:val="Hyperlink"/>
                                  <w:rFonts w:ascii="Arial" w:hAnsi="Arial" w:cs="Arial"/>
                                  <w:highlight w:val="yellow"/>
                                </w:rPr>
                                <w:t>centred on communities</w:t>
                              </w:r>
                            </w:hyperlink>
                            <w:r w:rsidRPr="00FC47D4">
                              <w:rPr>
                                <w:rFonts w:ascii="Arial" w:hAnsi="Arial" w:cs="Arial"/>
                                <w:highlight w:val="yellow"/>
                              </w:rPr>
                              <w:t>.</w:t>
                            </w:r>
                            <w:r w:rsidRPr="00623935">
                              <w:rPr>
                                <w:rFonts w:ascii="Arial" w:hAnsi="Arial" w:cs="Arial"/>
                              </w:rPr>
                              <w:t xml:space="preserve"> Shifting from sickness to prevention, and hospitals to community, are two of the three planned shifts for the NHS, described in the 2025 10 Year Health Plan. For this plan to succeed, it will be essential that the NHS and its partners collaborate with councils to deliver for communities. </w:t>
                            </w:r>
                          </w:p>
                          <w:p w14:paraId="73E1260F" w14:textId="20B27E87" w:rsidR="00FC47D4" w:rsidRPr="00156AA4" w:rsidRDefault="00FC47D4" w:rsidP="00156AA4">
                            <w:pPr>
                              <w:pStyle w:val="ListParagraph"/>
                              <w:numPr>
                                <w:ilvl w:val="0"/>
                                <w:numId w:val="33"/>
                              </w:numPr>
                              <w:spacing w:after="0" w:line="240" w:lineRule="auto"/>
                              <w:rPr>
                                <w:rFonts w:ascii="Arial" w:hAnsi="Arial" w:cs="Arial"/>
                              </w:rPr>
                            </w:pPr>
                            <w:r>
                              <w:rPr>
                                <w:rFonts w:ascii="Arial" w:hAnsi="Arial" w:cs="Arial"/>
                              </w:rPr>
                              <w:t>Not only do the wider determinants of health drive inequalities (including mental health inequalities), they also contribute to i</w:t>
                            </w:r>
                            <w:r w:rsidRPr="00156AA4">
                              <w:rPr>
                                <w:rFonts w:ascii="Arial" w:hAnsi="Arial" w:cs="Arial"/>
                              </w:rPr>
                              <w:t>nequalities in access to, experience of and outcomes f</w:t>
                            </w:r>
                            <w:r>
                              <w:rPr>
                                <w:rFonts w:ascii="Arial" w:hAnsi="Arial" w:cs="Arial"/>
                              </w:rPr>
                              <w:t>rom health care, whether this be</w:t>
                            </w:r>
                            <w:r w:rsidR="009E354E">
                              <w:rPr>
                                <w:rFonts w:ascii="Arial" w:hAnsi="Arial" w:cs="Arial"/>
                              </w:rPr>
                              <w:t xml:space="preserve"> digital </w:t>
                            </w:r>
                            <w:r>
                              <w:rPr>
                                <w:rFonts w:ascii="Arial" w:hAnsi="Arial" w:cs="Arial"/>
                              </w:rPr>
                              <w:t xml:space="preserve">access </w:t>
                            </w:r>
                            <w:r w:rsidR="009E354E">
                              <w:rPr>
                                <w:rFonts w:ascii="Arial" w:hAnsi="Arial" w:cs="Arial"/>
                              </w:rPr>
                              <w:t xml:space="preserve">and literacy </w:t>
                            </w:r>
                            <w:r>
                              <w:rPr>
                                <w:rFonts w:ascii="Arial" w:hAnsi="Arial" w:cs="Arial"/>
                              </w:rPr>
                              <w:t xml:space="preserve">or </w:t>
                            </w:r>
                            <w:hyperlink r:id="rId67" w:history="1">
                              <w:r w:rsidRPr="00156AA4">
                                <w:rPr>
                                  <w:rStyle w:val="Hyperlink"/>
                                  <w:rFonts w:ascii="Arial" w:hAnsi="Arial" w:cs="Arial"/>
                                  <w:highlight w:val="yellow"/>
                                </w:rPr>
                                <w:t>precarious housing</w:t>
                              </w:r>
                            </w:hyperlink>
                            <w:r>
                              <w:rPr>
                                <w:rFonts w:ascii="Arial" w:hAnsi="Arial" w:cs="Arial"/>
                              </w:rPr>
                              <w:t>. Working with councils and their partners is an opportunity to understand this relationship in more depth and explore solutions that will benefit everyone.</w:t>
                            </w:r>
                          </w:p>
                          <w:p w14:paraId="1F7DFCCC" w14:textId="2142F96E" w:rsidR="00FC47D4" w:rsidRPr="00623935" w:rsidRDefault="00FC47D4" w:rsidP="00623935">
                            <w:pPr>
                              <w:pStyle w:val="ListParagraph"/>
                              <w:numPr>
                                <w:ilvl w:val="0"/>
                                <w:numId w:val="33"/>
                              </w:numPr>
                              <w:spacing w:after="0" w:line="240" w:lineRule="auto"/>
                              <w:rPr>
                                <w:rFonts w:ascii="Arial" w:hAnsi="Arial" w:cs="Arial"/>
                              </w:rPr>
                            </w:pPr>
                            <w:r w:rsidRPr="00623935">
                              <w:rPr>
                                <w:rFonts w:ascii="Arial" w:hAnsi="Arial" w:cs="Arial"/>
                              </w:rPr>
                              <w:t>Workforce recruitment and retention is a significant challenge</w:t>
                            </w:r>
                            <w:r>
                              <w:rPr>
                                <w:rFonts w:ascii="Arial" w:hAnsi="Arial" w:cs="Arial"/>
                              </w:rPr>
                              <w:t xml:space="preserve"> for the NHS</w:t>
                            </w:r>
                            <w:r w:rsidRPr="00623935">
                              <w:rPr>
                                <w:rFonts w:ascii="Arial" w:hAnsi="Arial" w:cs="Arial"/>
                              </w:rPr>
                              <w:t xml:space="preserve"> in many localities</w:t>
                            </w:r>
                            <w:r>
                              <w:rPr>
                                <w:rFonts w:ascii="Arial" w:hAnsi="Arial" w:cs="Arial"/>
                              </w:rPr>
                              <w:t xml:space="preserve">, and several Integrated Care Boards </w:t>
                            </w:r>
                            <w:r w:rsidR="009457D5">
                              <w:rPr>
                                <w:rFonts w:ascii="Arial" w:hAnsi="Arial" w:cs="Arial"/>
                              </w:rPr>
                              <w:t xml:space="preserve">(ICBs) </w:t>
                            </w:r>
                            <w:r>
                              <w:rPr>
                                <w:rFonts w:ascii="Arial" w:hAnsi="Arial" w:cs="Arial"/>
                              </w:rPr>
                              <w:t xml:space="preserve">have identified barriers </w:t>
                            </w:r>
                            <w:r w:rsidR="00C73B02">
                              <w:rPr>
                                <w:rFonts w:ascii="Arial" w:hAnsi="Arial" w:cs="Arial"/>
                              </w:rPr>
                              <w:t xml:space="preserve">such as </w:t>
                            </w:r>
                            <w:r>
                              <w:rPr>
                                <w:rFonts w:ascii="Arial" w:hAnsi="Arial" w:cs="Arial"/>
                              </w:rPr>
                              <w:t>transport and housing. A HiAP approach seeks shared outcomes: working with councils to address these barriers would likely improve outcomes for the</w:t>
                            </w:r>
                            <w:r w:rsidR="00C73B02">
                              <w:rPr>
                                <w:rFonts w:ascii="Arial" w:hAnsi="Arial" w:cs="Arial"/>
                              </w:rPr>
                              <w:t xml:space="preserve"> NHS and wider public sector </w:t>
                            </w:r>
                            <w:r>
                              <w:rPr>
                                <w:rFonts w:ascii="Arial" w:hAnsi="Arial" w:cs="Arial"/>
                              </w:rPr>
                              <w:t xml:space="preserve">workforce, </w:t>
                            </w:r>
                            <w:r w:rsidR="00C73B02">
                              <w:rPr>
                                <w:rFonts w:ascii="Arial" w:hAnsi="Arial" w:cs="Arial"/>
                              </w:rPr>
                              <w:t>and</w:t>
                            </w:r>
                            <w:r>
                              <w:rPr>
                                <w:rFonts w:ascii="Arial" w:hAnsi="Arial" w:cs="Arial"/>
                              </w:rPr>
                              <w:t xml:space="preserve"> community.</w:t>
                            </w:r>
                          </w:p>
                          <w:p w14:paraId="1CE07A3E" w14:textId="77777777" w:rsidR="00FC47D4" w:rsidRPr="00F436F3" w:rsidRDefault="00FC47D4" w:rsidP="00F436F3">
                            <w:pPr>
                              <w:spacing w:after="0" w:line="240" w:lineRule="auto"/>
                              <w:rPr>
                                <w:rFonts w:ascii="Arial" w:hAnsi="Arial" w:cs="Arial"/>
                                <w:b/>
                                <w:bCs/>
                                <w:color w:val="000000" w:themeColor="text1"/>
                              </w:rPr>
                            </w:pPr>
                          </w:p>
                          <w:p w14:paraId="6ABE5B03" w14:textId="77777777" w:rsidR="00FC47D4" w:rsidRPr="00E64820" w:rsidRDefault="00FC47D4" w:rsidP="00DE6B5F">
                            <w:pPr>
                              <w:spacing w:after="0" w:line="240" w:lineRule="auto"/>
                              <w:rPr>
                                <w:rFonts w:ascii="Arial" w:hAnsi="Arial" w:cs="Arial"/>
                                <w:color w:val="000000" w:themeColor="text1"/>
                              </w:rPr>
                            </w:pPr>
                            <w:r>
                              <w:rPr>
                                <w:rFonts w:ascii="Arial" w:hAnsi="Arial" w:cs="Arial"/>
                                <w:color w:val="000000" w:themeColor="text1"/>
                              </w:rPr>
                              <w:t xml:space="preserve">Refer to </w:t>
                            </w:r>
                            <w:hyperlink r:id="rId68" w:history="1">
                              <w:r w:rsidRPr="001B6D58">
                                <w:rPr>
                                  <w:rStyle w:val="Hyperlink"/>
                                  <w:rFonts w:ascii="Arial" w:hAnsi="Arial" w:cs="Arial"/>
                                  <w:highlight w:val="yellow"/>
                                </w:rPr>
                                <w:t>Fit for the future: 10 Year Health Plan for England</w:t>
                              </w:r>
                            </w:hyperlink>
                            <w:r>
                              <w:rPr>
                                <w:rFonts w:ascii="Arial" w:hAnsi="Arial" w:cs="Arial"/>
                                <w:color w:val="000000" w:themeColor="text1"/>
                              </w:rPr>
                              <w:t xml:space="preserve"> for further information.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F36D967" id="_x0000_s1029" type="#_x0000_t202" style="position:absolute;margin-left:0;margin-top:0;width:2in;height:2in;z-index:251658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BTJ8UErAgAAWgQAAA4AAAAAAAAAAAAAAAAALgIAAGRycy9lMm9Eb2Mu&#10;eG1sUEsBAi0AFAAGAAgAAAAhALcMAwjXAAAABQEAAA8AAAAAAAAAAAAAAAAAhQQAAGRycy9kb3du&#10;cmV2LnhtbFBLBQYAAAAABAAEAPMAAACJBQAAAAA=&#10;" filled="f" strokeweight=".5pt">
                <v:textbox style="mso-fit-shape-to-text:t">
                  <w:txbxContent>
                    <w:p w14:paraId="78EA53C0" w14:textId="12018BB2" w:rsidR="00FC47D4" w:rsidRPr="007F2A68" w:rsidRDefault="00FC47D4">
                      <w:pPr>
                        <w:spacing w:after="0" w:line="240" w:lineRule="auto"/>
                        <w:rPr>
                          <w:rFonts w:ascii="Arial" w:hAnsi="Arial" w:cs="Arial"/>
                          <w:b/>
                          <w:bCs/>
                          <w:color w:val="000000" w:themeColor="text1"/>
                        </w:rPr>
                      </w:pPr>
                      <w:r w:rsidRPr="007F2A68">
                        <w:rPr>
                          <w:rFonts w:ascii="Arial" w:hAnsi="Arial" w:cs="Arial"/>
                          <w:b/>
                          <w:bCs/>
                          <w:color w:val="000000" w:themeColor="text1"/>
                        </w:rPr>
                        <w:t>HiAP and</w:t>
                      </w:r>
                      <w:r w:rsidR="00AE2030">
                        <w:rPr>
                          <w:rFonts w:ascii="Arial" w:hAnsi="Arial" w:cs="Arial"/>
                          <w:b/>
                          <w:bCs/>
                          <w:color w:val="000000" w:themeColor="text1"/>
                        </w:rPr>
                        <w:t xml:space="preserve"> working with N</w:t>
                      </w:r>
                      <w:r w:rsidRPr="007F2A68">
                        <w:rPr>
                          <w:rFonts w:ascii="Arial" w:hAnsi="Arial" w:cs="Arial"/>
                          <w:b/>
                          <w:bCs/>
                          <w:color w:val="000000" w:themeColor="text1"/>
                        </w:rPr>
                        <w:t>HS</w:t>
                      </w:r>
                      <w:r w:rsidR="00AE2030">
                        <w:rPr>
                          <w:rFonts w:ascii="Arial" w:hAnsi="Arial" w:cs="Arial"/>
                          <w:b/>
                          <w:bCs/>
                          <w:color w:val="000000" w:themeColor="text1"/>
                        </w:rPr>
                        <w:t xml:space="preserve"> partners</w:t>
                      </w:r>
                    </w:p>
                    <w:p w14:paraId="509BD473" w14:textId="77777777" w:rsidR="00FC47D4" w:rsidRPr="007F2A68" w:rsidRDefault="00FC47D4">
                      <w:pPr>
                        <w:spacing w:after="0" w:line="240" w:lineRule="auto"/>
                        <w:rPr>
                          <w:rFonts w:ascii="Arial" w:hAnsi="Arial" w:cs="Arial"/>
                          <w:b/>
                          <w:bCs/>
                          <w:color w:val="000000" w:themeColor="text1"/>
                        </w:rPr>
                      </w:pPr>
                    </w:p>
                    <w:p w14:paraId="5E12CBE8" w14:textId="413F704A" w:rsidR="009E354E" w:rsidRDefault="00FC47D4" w:rsidP="009E354E">
                      <w:pPr>
                        <w:spacing w:after="0" w:line="240" w:lineRule="auto"/>
                        <w:rPr>
                          <w:rFonts w:ascii="Arial" w:hAnsi="Arial" w:cs="Arial"/>
                        </w:rPr>
                      </w:pPr>
                      <w:r>
                        <w:rPr>
                          <w:rFonts w:ascii="Arial" w:hAnsi="Arial" w:cs="Arial"/>
                        </w:rPr>
                        <w:t>O</w:t>
                      </w:r>
                      <w:r w:rsidRPr="007F2A68">
                        <w:rPr>
                          <w:rFonts w:ascii="Arial" w:hAnsi="Arial" w:cs="Arial"/>
                        </w:rPr>
                        <w:t>ur health is only partly the result of the healthcare we receive</w:t>
                      </w:r>
                      <w:r w:rsidR="00AE2030">
                        <w:rPr>
                          <w:rFonts w:ascii="Arial" w:hAnsi="Arial" w:cs="Arial"/>
                        </w:rPr>
                        <w:t>. I</w:t>
                      </w:r>
                      <w:r>
                        <w:rPr>
                          <w:rFonts w:ascii="Arial" w:hAnsi="Arial" w:cs="Arial"/>
                        </w:rPr>
                        <w:t>t does not begin in hospitals but in homes, streets, parks and schools</w:t>
                      </w:r>
                      <w:r w:rsidR="0040323F">
                        <w:rPr>
                          <w:rFonts w:ascii="Arial" w:hAnsi="Arial" w:cs="Arial"/>
                        </w:rPr>
                        <w:t>,</w:t>
                      </w:r>
                      <w:r w:rsidR="00AE2030">
                        <w:rPr>
                          <w:rFonts w:ascii="Arial" w:hAnsi="Arial" w:cs="Arial"/>
                        </w:rPr>
                        <w:t xml:space="preserve"> and that’s why </w:t>
                      </w:r>
                      <w:r w:rsidRPr="007F2A68">
                        <w:rPr>
                          <w:rFonts w:ascii="Arial" w:hAnsi="Arial" w:cs="Arial"/>
                        </w:rPr>
                        <w:t xml:space="preserve">HiAP </w:t>
                      </w:r>
                      <w:r w:rsidR="00AE2030">
                        <w:rPr>
                          <w:rFonts w:ascii="Arial" w:hAnsi="Arial" w:cs="Arial"/>
                        </w:rPr>
                        <w:t xml:space="preserve">exists: </w:t>
                      </w:r>
                      <w:r w:rsidRPr="007F2A68">
                        <w:rPr>
                          <w:rFonts w:ascii="Arial" w:hAnsi="Arial" w:cs="Arial"/>
                        </w:rPr>
                        <w:t xml:space="preserve">to </w:t>
                      </w:r>
                      <w:r w:rsidR="00AE2030">
                        <w:rPr>
                          <w:rFonts w:ascii="Arial" w:hAnsi="Arial" w:cs="Arial"/>
                        </w:rPr>
                        <w:t>ensure that decisions taken about t</w:t>
                      </w:r>
                      <w:r w:rsidRPr="007F2A68">
                        <w:rPr>
                          <w:rFonts w:ascii="Arial" w:hAnsi="Arial" w:cs="Arial"/>
                        </w:rPr>
                        <w:t>he</w:t>
                      </w:r>
                      <w:r>
                        <w:rPr>
                          <w:rFonts w:ascii="Arial" w:hAnsi="Arial" w:cs="Arial"/>
                        </w:rPr>
                        <w:t xml:space="preserve"> </w:t>
                      </w:r>
                      <w:r w:rsidRPr="007F2A68">
                        <w:rPr>
                          <w:rFonts w:ascii="Arial" w:hAnsi="Arial" w:cs="Arial"/>
                        </w:rPr>
                        <w:t>wider determinants of health</w:t>
                      </w:r>
                      <w:r w:rsidR="00AE2030">
                        <w:rPr>
                          <w:rFonts w:ascii="Arial" w:hAnsi="Arial" w:cs="Arial"/>
                        </w:rPr>
                        <w:t xml:space="preserve"> consider the population’s health and wellbeing, and health equity</w:t>
                      </w:r>
                      <w:r>
                        <w:rPr>
                          <w:rFonts w:ascii="Arial" w:hAnsi="Arial" w:cs="Arial"/>
                        </w:rPr>
                        <w:t xml:space="preserve">. </w:t>
                      </w:r>
                      <w:r w:rsidR="00AE2030">
                        <w:rPr>
                          <w:rFonts w:ascii="Arial" w:hAnsi="Arial" w:cs="Arial"/>
                        </w:rPr>
                        <w:t>So why would you collaborate with NHS partners to take a HiAP approach?</w:t>
                      </w:r>
                      <w:r w:rsidR="009E354E">
                        <w:rPr>
                          <w:rFonts w:ascii="Arial" w:hAnsi="Arial" w:cs="Arial"/>
                        </w:rPr>
                        <w:t xml:space="preserve"> </w:t>
                      </w:r>
                    </w:p>
                    <w:p w14:paraId="40BCA58D" w14:textId="77777777" w:rsidR="009E354E" w:rsidRDefault="009E354E" w:rsidP="009E354E">
                      <w:pPr>
                        <w:spacing w:after="0" w:line="240" w:lineRule="auto"/>
                        <w:rPr>
                          <w:rFonts w:ascii="Arial" w:hAnsi="Arial" w:cs="Arial"/>
                        </w:rPr>
                      </w:pPr>
                    </w:p>
                    <w:p w14:paraId="2EC7AD39" w14:textId="66053F26" w:rsidR="009E354E" w:rsidRPr="00F436F3" w:rsidRDefault="009E354E" w:rsidP="009E354E">
                      <w:pPr>
                        <w:spacing w:after="0" w:line="240" w:lineRule="auto"/>
                        <w:rPr>
                          <w:rFonts w:ascii="Arial" w:hAnsi="Arial" w:cs="Arial"/>
                        </w:rPr>
                      </w:pPr>
                      <w:r>
                        <w:rPr>
                          <w:rFonts w:ascii="Arial" w:hAnsi="Arial" w:cs="Arial"/>
                        </w:rPr>
                        <w:t xml:space="preserve">The simple answer is that </w:t>
                      </w:r>
                      <w:r w:rsidRPr="00F436F3">
                        <w:rPr>
                          <w:rFonts w:ascii="Arial" w:hAnsi="Arial" w:cs="Arial"/>
                        </w:rPr>
                        <w:t xml:space="preserve">bringing NHS partners to the HiAP table </w:t>
                      </w:r>
                      <w:r>
                        <w:rPr>
                          <w:rFonts w:ascii="Arial" w:hAnsi="Arial" w:cs="Arial"/>
                        </w:rPr>
                        <w:t xml:space="preserve">is an opportunity to </w:t>
                      </w:r>
                      <w:r w:rsidRPr="00F436F3">
                        <w:rPr>
                          <w:rFonts w:ascii="Arial" w:hAnsi="Arial" w:cs="Arial"/>
                        </w:rPr>
                        <w:t xml:space="preserve">turn parallel ambitions into </w:t>
                      </w:r>
                      <w:r>
                        <w:rPr>
                          <w:rFonts w:ascii="Arial" w:hAnsi="Arial" w:cs="Arial"/>
                        </w:rPr>
                        <w:t xml:space="preserve">shared outcomes. Not only will councils and the NHS be better able to </w:t>
                      </w:r>
                      <w:r w:rsidRPr="00F436F3">
                        <w:rPr>
                          <w:rFonts w:ascii="Arial" w:hAnsi="Arial" w:cs="Arial"/>
                        </w:rPr>
                        <w:t>deliver on prevention, equity and financial sustainability while improving residents</w:t>
                      </w:r>
                      <w:r>
                        <w:rPr>
                          <w:rFonts w:ascii="Arial" w:hAnsi="Arial" w:cs="Arial"/>
                        </w:rPr>
                        <w:t xml:space="preserve">’ lives, a HiAP approach provides a framework for integrating action </w:t>
                      </w:r>
                      <w:r w:rsidR="00944A2A">
                        <w:rPr>
                          <w:rFonts w:ascii="Arial" w:hAnsi="Arial" w:cs="Arial"/>
                        </w:rPr>
                        <w:t xml:space="preserve">to </w:t>
                      </w:r>
                      <w:r>
                        <w:rPr>
                          <w:rFonts w:ascii="Arial" w:hAnsi="Arial" w:cs="Arial"/>
                        </w:rPr>
                        <w:t>improve work and health outcomes, amongst others.</w:t>
                      </w:r>
                    </w:p>
                    <w:p w14:paraId="6952F681" w14:textId="77777777" w:rsidR="009E354E" w:rsidRDefault="009E354E">
                      <w:pPr>
                        <w:spacing w:after="0" w:line="240" w:lineRule="auto"/>
                        <w:rPr>
                          <w:rFonts w:ascii="Arial" w:hAnsi="Arial" w:cs="Arial"/>
                        </w:rPr>
                      </w:pPr>
                    </w:p>
                    <w:p w14:paraId="40F90A10" w14:textId="6AB988A7" w:rsidR="00FC47D4" w:rsidRDefault="00FC47D4" w:rsidP="00623935">
                      <w:pPr>
                        <w:spacing w:after="0" w:line="240" w:lineRule="auto"/>
                        <w:rPr>
                          <w:rFonts w:ascii="Arial" w:hAnsi="Arial" w:cs="Arial"/>
                        </w:rPr>
                      </w:pPr>
                      <w:r>
                        <w:rPr>
                          <w:rFonts w:ascii="Arial" w:hAnsi="Arial" w:cs="Arial"/>
                        </w:rPr>
                        <w:t xml:space="preserve">From </w:t>
                      </w:r>
                      <w:r w:rsidR="00AE2030">
                        <w:rPr>
                          <w:rFonts w:ascii="Arial" w:hAnsi="Arial" w:cs="Arial"/>
                        </w:rPr>
                        <w:t>the</w:t>
                      </w:r>
                      <w:r>
                        <w:rPr>
                          <w:rFonts w:ascii="Arial" w:hAnsi="Arial" w:cs="Arial"/>
                        </w:rPr>
                        <w:t xml:space="preserve"> council’s perspective</w:t>
                      </w:r>
                    </w:p>
                    <w:p w14:paraId="2D03D451" w14:textId="03F39B9B" w:rsidR="00FC47D4" w:rsidRPr="00AE2030" w:rsidRDefault="00FC47D4" w:rsidP="00DE6B5F">
                      <w:pPr>
                        <w:pStyle w:val="ListParagraph"/>
                        <w:numPr>
                          <w:ilvl w:val="0"/>
                          <w:numId w:val="34"/>
                        </w:numPr>
                        <w:spacing w:after="0" w:line="240" w:lineRule="auto"/>
                        <w:rPr>
                          <w:rFonts w:ascii="Arial" w:hAnsi="Arial" w:cs="Arial"/>
                        </w:rPr>
                      </w:pPr>
                      <w:r w:rsidRPr="00AE2030">
                        <w:rPr>
                          <w:rFonts w:ascii="Arial" w:hAnsi="Arial" w:cs="Arial"/>
                        </w:rPr>
                        <w:t>The NHS holds</w:t>
                      </w:r>
                      <w:r w:rsidR="00AE2030" w:rsidRPr="00AE2030">
                        <w:rPr>
                          <w:rFonts w:ascii="Arial" w:hAnsi="Arial" w:cs="Arial"/>
                        </w:rPr>
                        <w:t xml:space="preserve"> more granular </w:t>
                      </w:r>
                      <w:r w:rsidRPr="00AE2030">
                        <w:rPr>
                          <w:rFonts w:ascii="Arial" w:hAnsi="Arial" w:cs="Arial"/>
                        </w:rPr>
                        <w:t>intelligence about the population’s health and wellbeing</w:t>
                      </w:r>
                      <w:r w:rsidR="00AE2030" w:rsidRPr="00AE2030">
                        <w:rPr>
                          <w:rFonts w:ascii="Arial" w:hAnsi="Arial" w:cs="Arial"/>
                        </w:rPr>
                        <w:t xml:space="preserve"> which, if harnessed</w:t>
                      </w:r>
                      <w:r w:rsidRPr="00AE2030">
                        <w:rPr>
                          <w:rFonts w:ascii="Arial" w:hAnsi="Arial" w:cs="Arial"/>
                        </w:rPr>
                        <w:t xml:space="preserve"> effectively through a HiAP approach, </w:t>
                      </w:r>
                      <w:r w:rsidR="00AE2030" w:rsidRPr="00AE2030">
                        <w:rPr>
                          <w:rFonts w:ascii="Arial" w:hAnsi="Arial" w:cs="Arial"/>
                        </w:rPr>
                        <w:t xml:space="preserve">could better </w:t>
                      </w:r>
                      <w:r w:rsidRPr="00AE2030">
                        <w:rPr>
                          <w:rFonts w:ascii="Arial" w:hAnsi="Arial" w:cs="Arial"/>
                        </w:rPr>
                        <w:t xml:space="preserve">inform council (and partner) decisions that have the potential to benefit, or harm, the population. </w:t>
                      </w:r>
                      <w:r w:rsidR="00AE2030" w:rsidRPr="00AE2030">
                        <w:rPr>
                          <w:rFonts w:ascii="Arial" w:hAnsi="Arial" w:cs="Arial"/>
                        </w:rPr>
                        <w:t xml:space="preserve">Not only could this prevent ill-health, and associated social care needs, it could contribute to more effective use of available resources. </w:t>
                      </w:r>
                      <w:r w:rsidRPr="00AE2030">
                        <w:rPr>
                          <w:rFonts w:ascii="Arial" w:hAnsi="Arial" w:cs="Arial"/>
                        </w:rPr>
                        <w:t xml:space="preserve">In practical terms this could look like the use of NHS data alongside council and energy company data to inform targeted activity to </w:t>
                      </w:r>
                      <w:r w:rsidR="00AE2030">
                        <w:rPr>
                          <w:rFonts w:ascii="Arial" w:hAnsi="Arial" w:cs="Arial"/>
                        </w:rPr>
                        <w:t>address cold, damp and mould</w:t>
                      </w:r>
                      <w:r w:rsidRPr="00AE2030">
                        <w:rPr>
                          <w:rFonts w:ascii="Arial" w:hAnsi="Arial" w:cs="Arial"/>
                        </w:rPr>
                        <w:t xml:space="preserve">, preventing respiratory conditions </w:t>
                      </w:r>
                      <w:r w:rsidR="00AE2030">
                        <w:rPr>
                          <w:rFonts w:ascii="Arial" w:hAnsi="Arial" w:cs="Arial"/>
                        </w:rPr>
                        <w:t>and social isolation.</w:t>
                      </w:r>
                    </w:p>
                    <w:p w14:paraId="06F4EC5D" w14:textId="77777777" w:rsidR="00FC47D4" w:rsidRDefault="00FC47D4" w:rsidP="00DE6B5F">
                      <w:pPr>
                        <w:pStyle w:val="ListParagraph"/>
                        <w:numPr>
                          <w:ilvl w:val="0"/>
                          <w:numId w:val="34"/>
                        </w:numPr>
                        <w:spacing w:after="0" w:line="240" w:lineRule="auto"/>
                        <w:rPr>
                          <w:rFonts w:ascii="Arial" w:hAnsi="Arial" w:cs="Arial"/>
                        </w:rPr>
                      </w:pPr>
                      <w:r w:rsidRPr="00156AA4">
                        <w:rPr>
                          <w:rFonts w:ascii="Arial" w:hAnsi="Arial" w:cs="Arial"/>
                        </w:rPr>
                        <w:t>The new Neighbourhood Health Service offers an opportunity to develop good integrated services that go beyond co-locating services</w:t>
                      </w:r>
                      <w:r>
                        <w:rPr>
                          <w:rFonts w:ascii="Arial" w:hAnsi="Arial" w:cs="Arial"/>
                        </w:rPr>
                        <w:t xml:space="preserve"> to pooled budgets for multi-disciplinary teams that can act on the wider determinants of health alongside other identified health, care and support needs.</w:t>
                      </w:r>
                    </w:p>
                    <w:p w14:paraId="7D1C6374" w14:textId="77777777" w:rsidR="00FC47D4" w:rsidRDefault="00FC47D4" w:rsidP="00DE6B5F">
                      <w:pPr>
                        <w:pStyle w:val="ListParagraph"/>
                        <w:numPr>
                          <w:ilvl w:val="0"/>
                          <w:numId w:val="34"/>
                        </w:numPr>
                        <w:spacing w:after="0" w:line="240" w:lineRule="auto"/>
                        <w:rPr>
                          <w:rFonts w:ascii="Arial" w:hAnsi="Arial" w:cs="Arial"/>
                        </w:rPr>
                      </w:pPr>
                      <w:r w:rsidRPr="008C3522">
                        <w:rPr>
                          <w:rFonts w:ascii="Arial" w:hAnsi="Arial" w:cs="Arial"/>
                        </w:rPr>
                        <w:t>In addition to being a significant local employer, in many places the NHS is also a large landowner and will have some interest in/leverage over the wider determinants of health</w:t>
                      </w:r>
                      <w:r>
                        <w:rPr>
                          <w:rFonts w:ascii="Arial" w:hAnsi="Arial" w:cs="Arial"/>
                        </w:rPr>
                        <w:t>, from the use of land to contribute to inclusive growth and genuinely affordable homes, to increasing access to green and blue space for local communities</w:t>
                      </w:r>
                      <w:r w:rsidRPr="008C3522">
                        <w:rPr>
                          <w:rFonts w:ascii="Arial" w:hAnsi="Arial" w:cs="Arial"/>
                        </w:rPr>
                        <w:t xml:space="preserve">. </w:t>
                      </w:r>
                    </w:p>
                    <w:p w14:paraId="452057C5" w14:textId="77777777" w:rsidR="00FC47D4" w:rsidRPr="008C3522" w:rsidRDefault="00FC47D4" w:rsidP="008C3522">
                      <w:pPr>
                        <w:pStyle w:val="ListParagraph"/>
                        <w:spacing w:after="0" w:line="240" w:lineRule="auto"/>
                        <w:ind w:left="360"/>
                        <w:rPr>
                          <w:rFonts w:ascii="Arial" w:hAnsi="Arial" w:cs="Arial"/>
                        </w:rPr>
                      </w:pPr>
                    </w:p>
                    <w:p w14:paraId="04D3F95C" w14:textId="77777777" w:rsidR="00FC47D4" w:rsidRDefault="00FC47D4" w:rsidP="00F436F3">
                      <w:pPr>
                        <w:spacing w:after="0" w:line="240" w:lineRule="auto"/>
                        <w:rPr>
                          <w:rFonts w:ascii="Arial" w:hAnsi="Arial" w:cs="Arial"/>
                        </w:rPr>
                      </w:pPr>
                      <w:r>
                        <w:rPr>
                          <w:rFonts w:ascii="Arial" w:hAnsi="Arial" w:cs="Arial"/>
                        </w:rPr>
                        <w:t>From the NHS’ perspective</w:t>
                      </w:r>
                    </w:p>
                    <w:p w14:paraId="5311FB43" w14:textId="049926F5" w:rsidR="00FC47D4" w:rsidRDefault="00FC47D4" w:rsidP="00156AA4">
                      <w:pPr>
                        <w:pStyle w:val="ListParagraph"/>
                        <w:numPr>
                          <w:ilvl w:val="0"/>
                          <w:numId w:val="33"/>
                        </w:numPr>
                        <w:spacing w:after="0" w:line="240" w:lineRule="auto"/>
                        <w:rPr>
                          <w:rFonts w:ascii="Arial" w:hAnsi="Arial" w:cs="Arial"/>
                        </w:rPr>
                      </w:pPr>
                      <w:r w:rsidRPr="00623935">
                        <w:rPr>
                          <w:rFonts w:ascii="Arial" w:hAnsi="Arial" w:cs="Arial"/>
                        </w:rPr>
                        <w:t xml:space="preserve">HiAP is a collaborative approach to </w:t>
                      </w:r>
                      <w:hyperlink w:anchor="prevention" w:history="1">
                        <w:r w:rsidRPr="00FC47D4">
                          <w:rPr>
                            <w:rStyle w:val="Hyperlink"/>
                            <w:rFonts w:ascii="Arial" w:hAnsi="Arial" w:cs="Arial"/>
                            <w:highlight w:val="yellow"/>
                          </w:rPr>
                          <w:t>prevention</w:t>
                        </w:r>
                      </w:hyperlink>
                      <w:r w:rsidRPr="00623935">
                        <w:rPr>
                          <w:rFonts w:ascii="Arial" w:hAnsi="Arial" w:cs="Arial"/>
                        </w:rPr>
                        <w:t xml:space="preserve">, </w:t>
                      </w:r>
                      <w:hyperlink w:anchor="community" w:history="1">
                        <w:r w:rsidRPr="00FC47D4">
                          <w:rPr>
                            <w:rStyle w:val="Hyperlink"/>
                            <w:rFonts w:ascii="Arial" w:hAnsi="Arial" w:cs="Arial"/>
                            <w:highlight w:val="yellow"/>
                          </w:rPr>
                          <w:t>centred on communities</w:t>
                        </w:r>
                      </w:hyperlink>
                      <w:r w:rsidRPr="00FC47D4">
                        <w:rPr>
                          <w:rFonts w:ascii="Arial" w:hAnsi="Arial" w:cs="Arial"/>
                          <w:highlight w:val="yellow"/>
                        </w:rPr>
                        <w:t>.</w:t>
                      </w:r>
                      <w:r w:rsidRPr="00623935">
                        <w:rPr>
                          <w:rFonts w:ascii="Arial" w:hAnsi="Arial" w:cs="Arial"/>
                        </w:rPr>
                        <w:t xml:space="preserve"> Shifting from sickness to prevention, and hospitals to community, are two of the three planned shifts for the NHS, described in the 2025 10 Year Health Plan. For this plan to succeed, it will be essential that the NHS and its partners collaborate with councils to deliver for communities. </w:t>
                      </w:r>
                    </w:p>
                    <w:p w14:paraId="73E1260F" w14:textId="20B27E87" w:rsidR="00FC47D4" w:rsidRPr="00156AA4" w:rsidRDefault="00FC47D4" w:rsidP="00156AA4">
                      <w:pPr>
                        <w:pStyle w:val="ListParagraph"/>
                        <w:numPr>
                          <w:ilvl w:val="0"/>
                          <w:numId w:val="33"/>
                        </w:numPr>
                        <w:spacing w:after="0" w:line="240" w:lineRule="auto"/>
                        <w:rPr>
                          <w:rFonts w:ascii="Arial" w:hAnsi="Arial" w:cs="Arial"/>
                        </w:rPr>
                      </w:pPr>
                      <w:r>
                        <w:rPr>
                          <w:rFonts w:ascii="Arial" w:hAnsi="Arial" w:cs="Arial"/>
                        </w:rPr>
                        <w:t>Not only do the wider determinants of health drive inequalities (including mental health inequalities), they also contribute to i</w:t>
                      </w:r>
                      <w:r w:rsidRPr="00156AA4">
                        <w:rPr>
                          <w:rFonts w:ascii="Arial" w:hAnsi="Arial" w:cs="Arial"/>
                        </w:rPr>
                        <w:t>nequalities in access to, experience of and outcomes f</w:t>
                      </w:r>
                      <w:r>
                        <w:rPr>
                          <w:rFonts w:ascii="Arial" w:hAnsi="Arial" w:cs="Arial"/>
                        </w:rPr>
                        <w:t>rom health care, whether this be</w:t>
                      </w:r>
                      <w:r w:rsidR="009E354E">
                        <w:rPr>
                          <w:rFonts w:ascii="Arial" w:hAnsi="Arial" w:cs="Arial"/>
                        </w:rPr>
                        <w:t xml:space="preserve"> digital </w:t>
                      </w:r>
                      <w:r>
                        <w:rPr>
                          <w:rFonts w:ascii="Arial" w:hAnsi="Arial" w:cs="Arial"/>
                        </w:rPr>
                        <w:t xml:space="preserve">access </w:t>
                      </w:r>
                      <w:r w:rsidR="009E354E">
                        <w:rPr>
                          <w:rFonts w:ascii="Arial" w:hAnsi="Arial" w:cs="Arial"/>
                        </w:rPr>
                        <w:t xml:space="preserve">and literacy </w:t>
                      </w:r>
                      <w:r>
                        <w:rPr>
                          <w:rFonts w:ascii="Arial" w:hAnsi="Arial" w:cs="Arial"/>
                        </w:rPr>
                        <w:t xml:space="preserve">or </w:t>
                      </w:r>
                      <w:hyperlink r:id="rId69" w:history="1">
                        <w:r w:rsidRPr="00156AA4">
                          <w:rPr>
                            <w:rStyle w:val="Hyperlink"/>
                            <w:rFonts w:ascii="Arial" w:hAnsi="Arial" w:cs="Arial"/>
                            <w:highlight w:val="yellow"/>
                          </w:rPr>
                          <w:t>precarious housing</w:t>
                        </w:r>
                      </w:hyperlink>
                      <w:r>
                        <w:rPr>
                          <w:rFonts w:ascii="Arial" w:hAnsi="Arial" w:cs="Arial"/>
                        </w:rPr>
                        <w:t>. Working with councils and their partners is an opportunity to understand this relationship in more depth and explore solutions that will benefit everyone.</w:t>
                      </w:r>
                    </w:p>
                    <w:p w14:paraId="1F7DFCCC" w14:textId="2142F96E" w:rsidR="00FC47D4" w:rsidRPr="00623935" w:rsidRDefault="00FC47D4" w:rsidP="00623935">
                      <w:pPr>
                        <w:pStyle w:val="ListParagraph"/>
                        <w:numPr>
                          <w:ilvl w:val="0"/>
                          <w:numId w:val="33"/>
                        </w:numPr>
                        <w:spacing w:after="0" w:line="240" w:lineRule="auto"/>
                        <w:rPr>
                          <w:rFonts w:ascii="Arial" w:hAnsi="Arial" w:cs="Arial"/>
                        </w:rPr>
                      </w:pPr>
                      <w:r w:rsidRPr="00623935">
                        <w:rPr>
                          <w:rFonts w:ascii="Arial" w:hAnsi="Arial" w:cs="Arial"/>
                        </w:rPr>
                        <w:t>Workforce recruitment and retention is a significant challenge</w:t>
                      </w:r>
                      <w:r>
                        <w:rPr>
                          <w:rFonts w:ascii="Arial" w:hAnsi="Arial" w:cs="Arial"/>
                        </w:rPr>
                        <w:t xml:space="preserve"> for the NHS</w:t>
                      </w:r>
                      <w:r w:rsidRPr="00623935">
                        <w:rPr>
                          <w:rFonts w:ascii="Arial" w:hAnsi="Arial" w:cs="Arial"/>
                        </w:rPr>
                        <w:t xml:space="preserve"> in many localities</w:t>
                      </w:r>
                      <w:r>
                        <w:rPr>
                          <w:rFonts w:ascii="Arial" w:hAnsi="Arial" w:cs="Arial"/>
                        </w:rPr>
                        <w:t xml:space="preserve">, and several Integrated Care Boards </w:t>
                      </w:r>
                      <w:r w:rsidR="009457D5">
                        <w:rPr>
                          <w:rFonts w:ascii="Arial" w:hAnsi="Arial" w:cs="Arial"/>
                        </w:rPr>
                        <w:t xml:space="preserve">(ICBs) </w:t>
                      </w:r>
                      <w:r>
                        <w:rPr>
                          <w:rFonts w:ascii="Arial" w:hAnsi="Arial" w:cs="Arial"/>
                        </w:rPr>
                        <w:t xml:space="preserve">have identified barriers </w:t>
                      </w:r>
                      <w:r w:rsidR="00C73B02">
                        <w:rPr>
                          <w:rFonts w:ascii="Arial" w:hAnsi="Arial" w:cs="Arial"/>
                        </w:rPr>
                        <w:t xml:space="preserve">such as </w:t>
                      </w:r>
                      <w:r>
                        <w:rPr>
                          <w:rFonts w:ascii="Arial" w:hAnsi="Arial" w:cs="Arial"/>
                        </w:rPr>
                        <w:t>transport and housing. A HiAP approach seeks shared outcomes: working with councils to address these barriers would likely improve outcomes for the</w:t>
                      </w:r>
                      <w:r w:rsidR="00C73B02">
                        <w:rPr>
                          <w:rFonts w:ascii="Arial" w:hAnsi="Arial" w:cs="Arial"/>
                        </w:rPr>
                        <w:t xml:space="preserve"> NHS and wider public sector </w:t>
                      </w:r>
                      <w:r>
                        <w:rPr>
                          <w:rFonts w:ascii="Arial" w:hAnsi="Arial" w:cs="Arial"/>
                        </w:rPr>
                        <w:t xml:space="preserve">workforce, </w:t>
                      </w:r>
                      <w:r w:rsidR="00C73B02">
                        <w:rPr>
                          <w:rFonts w:ascii="Arial" w:hAnsi="Arial" w:cs="Arial"/>
                        </w:rPr>
                        <w:t>and</w:t>
                      </w:r>
                      <w:r>
                        <w:rPr>
                          <w:rFonts w:ascii="Arial" w:hAnsi="Arial" w:cs="Arial"/>
                        </w:rPr>
                        <w:t xml:space="preserve"> community.</w:t>
                      </w:r>
                    </w:p>
                    <w:p w14:paraId="1CE07A3E" w14:textId="77777777" w:rsidR="00FC47D4" w:rsidRPr="00F436F3" w:rsidRDefault="00FC47D4" w:rsidP="00F436F3">
                      <w:pPr>
                        <w:spacing w:after="0" w:line="240" w:lineRule="auto"/>
                        <w:rPr>
                          <w:rFonts w:ascii="Arial" w:hAnsi="Arial" w:cs="Arial"/>
                          <w:b/>
                          <w:bCs/>
                          <w:color w:val="000000" w:themeColor="text1"/>
                        </w:rPr>
                      </w:pPr>
                    </w:p>
                    <w:p w14:paraId="6ABE5B03" w14:textId="77777777" w:rsidR="00FC47D4" w:rsidRPr="00E64820" w:rsidRDefault="00FC47D4" w:rsidP="00DE6B5F">
                      <w:pPr>
                        <w:spacing w:after="0" w:line="240" w:lineRule="auto"/>
                        <w:rPr>
                          <w:rFonts w:ascii="Arial" w:hAnsi="Arial" w:cs="Arial"/>
                          <w:color w:val="000000" w:themeColor="text1"/>
                        </w:rPr>
                      </w:pPr>
                      <w:r>
                        <w:rPr>
                          <w:rFonts w:ascii="Arial" w:hAnsi="Arial" w:cs="Arial"/>
                          <w:color w:val="000000" w:themeColor="text1"/>
                        </w:rPr>
                        <w:t xml:space="preserve">Refer to </w:t>
                      </w:r>
                      <w:hyperlink r:id="rId70" w:history="1">
                        <w:r w:rsidRPr="001B6D58">
                          <w:rPr>
                            <w:rStyle w:val="Hyperlink"/>
                            <w:rFonts w:ascii="Arial" w:hAnsi="Arial" w:cs="Arial"/>
                            <w:highlight w:val="yellow"/>
                          </w:rPr>
                          <w:t>Fit for the future: 10 Year Health Plan for England</w:t>
                        </w:r>
                      </w:hyperlink>
                      <w:r>
                        <w:rPr>
                          <w:rFonts w:ascii="Arial" w:hAnsi="Arial" w:cs="Arial"/>
                          <w:color w:val="000000" w:themeColor="text1"/>
                        </w:rPr>
                        <w:t xml:space="preserve"> for further information.</w:t>
                      </w:r>
                    </w:p>
                  </w:txbxContent>
                </v:textbox>
                <w10:wrap type="square"/>
              </v:shape>
            </w:pict>
          </mc:Fallback>
        </mc:AlternateContent>
      </w:r>
    </w:p>
    <w:p w14:paraId="2AD7A492" w14:textId="3217F892" w:rsidR="009C6280" w:rsidRDefault="009C6280">
      <w:pPr>
        <w:spacing w:after="0" w:line="240" w:lineRule="auto"/>
        <w:rPr>
          <w:rFonts w:ascii="Arial" w:eastAsiaTheme="majorEastAsia" w:hAnsi="Arial" w:cstheme="majorBidi"/>
          <w:b/>
          <w:color w:val="000000" w:themeColor="text1"/>
          <w:szCs w:val="32"/>
        </w:rPr>
      </w:pPr>
      <w:r>
        <w:br w:type="page"/>
      </w:r>
    </w:p>
    <w:p w14:paraId="6379D835" w14:textId="1E1BB23F" w:rsidR="005841D8" w:rsidRPr="005841D8" w:rsidRDefault="005841D8" w:rsidP="00D64483">
      <w:pPr>
        <w:pStyle w:val="GillH1"/>
      </w:pPr>
      <w:bookmarkStart w:id="13" w:name="_Toc209446115"/>
      <w:bookmarkStart w:id="14" w:name="Plan"/>
      <w:r w:rsidRPr="005841D8">
        <w:t>Section 3</w:t>
      </w:r>
      <w:r w:rsidR="009B4775">
        <w:tab/>
        <w:t>H</w:t>
      </w:r>
      <w:r w:rsidRPr="005841D8">
        <w:t xml:space="preserve">ow do I develop a plan for </w:t>
      </w:r>
      <w:r w:rsidR="00BB5491">
        <w:t>HiAP</w:t>
      </w:r>
      <w:r w:rsidRPr="005841D8">
        <w:t>?</w:t>
      </w:r>
      <w:bookmarkEnd w:id="13"/>
    </w:p>
    <w:bookmarkEnd w:id="14"/>
    <w:p w14:paraId="42EAB2F6" w14:textId="77777777" w:rsidR="005841D8" w:rsidRPr="005841D8" w:rsidRDefault="005841D8" w:rsidP="005841D8">
      <w:pPr>
        <w:spacing w:after="0" w:line="240" w:lineRule="auto"/>
        <w:rPr>
          <w:rFonts w:ascii="Arial" w:hAnsi="Arial" w:cs="Arial"/>
        </w:rPr>
      </w:pPr>
      <w:r w:rsidRPr="005841D8">
        <w:rPr>
          <w:rFonts w:ascii="Arial" w:hAnsi="Arial" w:cs="Arial"/>
        </w:rPr>
        <w:t xml:space="preserve">A plan for HiAP does not need to be perfect: the key is to start somewhere, be realistic and build trust as you go. </w:t>
      </w:r>
    </w:p>
    <w:p w14:paraId="40E07177" w14:textId="77777777" w:rsidR="005841D8" w:rsidRPr="005841D8" w:rsidRDefault="005841D8" w:rsidP="005841D8">
      <w:pPr>
        <w:spacing w:after="0" w:line="240" w:lineRule="auto"/>
        <w:rPr>
          <w:rFonts w:ascii="Arial" w:hAnsi="Arial" w:cs="Arial"/>
        </w:rPr>
      </w:pPr>
    </w:p>
    <w:p w14:paraId="50B2BD3F" w14:textId="77777777" w:rsidR="00A34CFD" w:rsidRDefault="005841D8" w:rsidP="005841D8">
      <w:pPr>
        <w:spacing w:after="0" w:line="240" w:lineRule="auto"/>
        <w:rPr>
          <w:rFonts w:ascii="Arial" w:hAnsi="Arial" w:cs="Arial"/>
        </w:rPr>
      </w:pPr>
      <w:r w:rsidRPr="005841D8">
        <w:rPr>
          <w:rFonts w:ascii="Arial" w:hAnsi="Arial" w:cs="Arial"/>
        </w:rPr>
        <w:t xml:space="preserve">Keep it proportionate. </w:t>
      </w:r>
    </w:p>
    <w:p w14:paraId="17BDC57E" w14:textId="77777777" w:rsidR="00A34CFD" w:rsidRPr="00A34CFD" w:rsidRDefault="005841D8" w:rsidP="00A34CFD">
      <w:pPr>
        <w:pStyle w:val="ListParagraph"/>
        <w:numPr>
          <w:ilvl w:val="0"/>
          <w:numId w:val="29"/>
        </w:numPr>
        <w:spacing w:after="0" w:line="240" w:lineRule="auto"/>
        <w:rPr>
          <w:rFonts w:ascii="Arial" w:hAnsi="Arial" w:cs="Arial"/>
        </w:rPr>
      </w:pPr>
      <w:r w:rsidRPr="00A34CFD">
        <w:rPr>
          <w:rFonts w:ascii="Arial" w:hAnsi="Arial" w:cs="Arial"/>
        </w:rPr>
        <w:t xml:space="preserve">If you are starting out and wish to apply the approach to a relatively small policy, programme or service area, you may just need a good action plan. </w:t>
      </w:r>
    </w:p>
    <w:p w14:paraId="617F9B81" w14:textId="3318809F" w:rsidR="00A34CFD" w:rsidRPr="00A34CFD" w:rsidRDefault="005841D8" w:rsidP="00A34CFD">
      <w:pPr>
        <w:pStyle w:val="ListParagraph"/>
        <w:numPr>
          <w:ilvl w:val="0"/>
          <w:numId w:val="29"/>
        </w:numPr>
        <w:spacing w:after="0" w:line="240" w:lineRule="auto"/>
        <w:rPr>
          <w:rFonts w:ascii="Arial" w:hAnsi="Arial" w:cs="Arial"/>
        </w:rPr>
      </w:pPr>
      <w:r w:rsidRPr="00A34CFD">
        <w:rPr>
          <w:rFonts w:ascii="Arial" w:hAnsi="Arial" w:cs="Arial"/>
        </w:rPr>
        <w:t>If you have grander ambitions</w:t>
      </w:r>
      <w:r w:rsidR="00A71B0F">
        <w:rPr>
          <w:rFonts w:ascii="Arial" w:hAnsi="Arial" w:cs="Arial"/>
        </w:rPr>
        <w:t>-</w:t>
      </w:r>
      <w:r w:rsidRPr="00A34CFD">
        <w:rPr>
          <w:rFonts w:ascii="Arial" w:hAnsi="Arial" w:cs="Arial"/>
        </w:rPr>
        <w:t xml:space="preserve"> perhaps </w:t>
      </w:r>
      <w:r w:rsidR="000C6114">
        <w:rPr>
          <w:rFonts w:ascii="Arial" w:hAnsi="Arial" w:cs="Arial"/>
        </w:rPr>
        <w:t xml:space="preserve">you’re </w:t>
      </w:r>
      <w:r w:rsidRPr="00A34CFD">
        <w:rPr>
          <w:rFonts w:ascii="Arial" w:hAnsi="Arial" w:cs="Arial"/>
        </w:rPr>
        <w:t xml:space="preserve">applying the approach to a particularly complex problem requiring systems or organisational change, </w:t>
      </w:r>
      <w:r w:rsidR="00A34CFD" w:rsidRPr="00A34CFD">
        <w:rPr>
          <w:rFonts w:ascii="Arial" w:hAnsi="Arial" w:cs="Arial"/>
        </w:rPr>
        <w:t>or you want to take a strategic approach to embedding HiAP in your organisation and everything you do</w:t>
      </w:r>
      <w:r w:rsidR="00A71B0F">
        <w:rPr>
          <w:rFonts w:ascii="Arial" w:hAnsi="Arial" w:cs="Arial"/>
        </w:rPr>
        <w:t>-</w:t>
      </w:r>
      <w:r w:rsidR="00A34CFD" w:rsidRPr="00A34CFD">
        <w:rPr>
          <w:rFonts w:ascii="Arial" w:hAnsi="Arial" w:cs="Arial"/>
        </w:rPr>
        <w:t xml:space="preserve"> </w:t>
      </w:r>
      <w:r w:rsidRPr="00A34CFD">
        <w:rPr>
          <w:rFonts w:ascii="Arial" w:hAnsi="Arial" w:cs="Arial"/>
        </w:rPr>
        <w:t xml:space="preserve">this will likely need a more detailed work programme and governance. </w:t>
      </w:r>
    </w:p>
    <w:p w14:paraId="76FFC2C2" w14:textId="77777777" w:rsidR="005841D8" w:rsidRPr="005841D8" w:rsidRDefault="005841D8" w:rsidP="005841D8">
      <w:pPr>
        <w:spacing w:after="0" w:line="240" w:lineRule="auto"/>
        <w:rPr>
          <w:rFonts w:ascii="Arial" w:hAnsi="Arial" w:cs="Arial"/>
        </w:rPr>
      </w:pPr>
    </w:p>
    <w:p w14:paraId="4CDF85A3" w14:textId="77777777" w:rsidR="005841D8" w:rsidRPr="005841D8" w:rsidRDefault="005841D8" w:rsidP="005841D8">
      <w:pPr>
        <w:spacing w:after="0" w:line="240" w:lineRule="auto"/>
        <w:rPr>
          <w:rFonts w:ascii="Arial" w:hAnsi="Arial" w:cs="Arial"/>
        </w:rPr>
      </w:pPr>
      <w:r w:rsidRPr="005841D8">
        <w:rPr>
          <w:rFonts w:ascii="Arial" w:hAnsi="Arial" w:cs="Arial"/>
        </w:rPr>
        <w:t>The steps here are relevant to anyone with an interest in developing a plan, but particularly officers, whether working in corporate policy or a specific policy area such as transport, leisure or planning, or in a service area where policy shapes frontline practice such as regulation or housing options.</w:t>
      </w:r>
    </w:p>
    <w:p w14:paraId="36168D1E" w14:textId="77777777" w:rsidR="005841D8" w:rsidRPr="005841D8" w:rsidRDefault="005841D8" w:rsidP="005841D8">
      <w:pPr>
        <w:spacing w:after="0" w:line="240" w:lineRule="auto"/>
        <w:rPr>
          <w:rFonts w:ascii="Arial" w:hAnsi="Arial" w:cs="Arial"/>
        </w:rPr>
      </w:pPr>
    </w:p>
    <w:p w14:paraId="1A3075A4" w14:textId="5F7B3C5E" w:rsidR="005841D8" w:rsidRDefault="005841D8" w:rsidP="005841D8">
      <w:pPr>
        <w:spacing w:after="0" w:line="240" w:lineRule="auto"/>
        <w:rPr>
          <w:rFonts w:ascii="Arial" w:hAnsi="Arial" w:cs="Arial"/>
        </w:rPr>
      </w:pPr>
      <w:r w:rsidRPr="005841D8">
        <w:rPr>
          <w:rFonts w:ascii="Arial" w:hAnsi="Arial" w:cs="Arial"/>
        </w:rPr>
        <w:t>It is important to note that these steps need to be revisited throughout the delivery of the plan, taking on board feedback and learning; it</w:t>
      </w:r>
      <w:r w:rsidR="009C6280">
        <w:rPr>
          <w:rFonts w:ascii="Arial" w:hAnsi="Arial" w:cs="Arial"/>
        </w:rPr>
        <w:t xml:space="preserve"> should be </w:t>
      </w:r>
      <w:r w:rsidRPr="005841D8">
        <w:rPr>
          <w:rFonts w:ascii="Arial" w:hAnsi="Arial" w:cs="Arial"/>
        </w:rPr>
        <w:t>an iterative process. Steps do not always need to be followed in order either.</w:t>
      </w:r>
    </w:p>
    <w:p w14:paraId="501DE1D4" w14:textId="77777777" w:rsidR="005841D8" w:rsidRPr="005841D8" w:rsidRDefault="005841D8" w:rsidP="005841D8">
      <w:pPr>
        <w:spacing w:after="0" w:line="240" w:lineRule="auto"/>
        <w:rPr>
          <w:rFonts w:ascii="Arial" w:hAnsi="Arial" w:cs="Arial"/>
        </w:rPr>
      </w:pPr>
    </w:p>
    <w:p w14:paraId="256D6646" w14:textId="77777777" w:rsidR="005841D8" w:rsidRPr="007B3BDD" w:rsidRDefault="005841D8" w:rsidP="007B3BDD">
      <w:pPr>
        <w:pStyle w:val="GillH2"/>
      </w:pPr>
      <w:bookmarkStart w:id="15" w:name="_Toc209446116"/>
      <w:r w:rsidRPr="007B3BDD">
        <w:t>What is the scope and opportunity for HiAP?</w:t>
      </w:r>
      <w:bookmarkEnd w:id="15"/>
      <w:r w:rsidRPr="007B3BDD">
        <w:t xml:space="preserve"> </w:t>
      </w:r>
    </w:p>
    <w:p w14:paraId="70F94040" w14:textId="77777777" w:rsidR="005841D8" w:rsidRPr="005841D8" w:rsidRDefault="005841D8" w:rsidP="005841D8">
      <w:pPr>
        <w:spacing w:after="0" w:line="240" w:lineRule="auto"/>
        <w:rPr>
          <w:rFonts w:ascii="Arial" w:hAnsi="Arial" w:cs="Arial"/>
        </w:rPr>
      </w:pPr>
    </w:p>
    <w:p w14:paraId="2522D9A1" w14:textId="77777777" w:rsidR="005841D8" w:rsidRPr="005841D8" w:rsidRDefault="005841D8" w:rsidP="005841D8">
      <w:pPr>
        <w:spacing w:after="0" w:line="240" w:lineRule="auto"/>
        <w:rPr>
          <w:rFonts w:ascii="Arial" w:hAnsi="Arial" w:cs="Arial"/>
        </w:rPr>
      </w:pPr>
      <w:r w:rsidRPr="005841D8">
        <w:rPr>
          <w:rFonts w:ascii="Arial" w:hAnsi="Arial" w:cs="Arial"/>
        </w:rPr>
        <w:t xml:space="preserve">HiAP can be applied at different levels, described slightly differently in published guidance. </w:t>
      </w:r>
    </w:p>
    <w:p w14:paraId="4503AB10" w14:textId="77777777" w:rsidR="005841D8" w:rsidRPr="005841D8" w:rsidRDefault="005841D8" w:rsidP="005841D8">
      <w:pPr>
        <w:spacing w:after="0" w:line="240" w:lineRule="auto"/>
        <w:rPr>
          <w:rFonts w:ascii="Arial" w:hAnsi="Arial" w:cs="Arial"/>
        </w:rPr>
      </w:pPr>
    </w:p>
    <w:p w14:paraId="38C659C8" w14:textId="27FA3E76" w:rsidR="005841D8" w:rsidRPr="005841D8" w:rsidRDefault="005841D8" w:rsidP="005841D8">
      <w:pPr>
        <w:spacing w:after="0" w:line="240" w:lineRule="auto"/>
        <w:rPr>
          <w:rFonts w:ascii="Arial" w:hAnsi="Arial" w:cs="Arial"/>
        </w:rPr>
      </w:pPr>
      <w:r w:rsidRPr="005841D8">
        <w:rPr>
          <w:rFonts w:ascii="Arial" w:hAnsi="Arial" w:cs="Arial"/>
        </w:rPr>
        <w:t>In summary</w:t>
      </w:r>
      <w:r w:rsidR="00AF5704">
        <w:rPr>
          <w:rFonts w:ascii="Arial" w:hAnsi="Arial" w:cs="Arial"/>
        </w:rPr>
        <w:t>,</w:t>
      </w:r>
      <w:r w:rsidRPr="005841D8">
        <w:rPr>
          <w:rFonts w:ascii="Arial" w:hAnsi="Arial" w:cs="Arial"/>
        </w:rPr>
        <w:t xml:space="preserve"> HiAP can be applied at:</w:t>
      </w:r>
    </w:p>
    <w:p w14:paraId="2C6F26BF" w14:textId="77777777" w:rsidR="005841D8" w:rsidRPr="005841D8" w:rsidRDefault="005841D8" w:rsidP="005841D8">
      <w:pPr>
        <w:spacing w:after="0" w:line="240" w:lineRule="auto"/>
        <w:rPr>
          <w:rFonts w:ascii="Arial" w:hAnsi="Arial" w:cs="Arial"/>
        </w:rPr>
      </w:pPr>
    </w:p>
    <w:p w14:paraId="3F2E461A" w14:textId="1FC4BB01" w:rsidR="005841D8" w:rsidRPr="005841D8" w:rsidRDefault="005841D8" w:rsidP="005841D8">
      <w:pPr>
        <w:pStyle w:val="ListParagraph"/>
        <w:numPr>
          <w:ilvl w:val="0"/>
          <w:numId w:val="7"/>
        </w:numPr>
        <w:spacing w:after="0" w:line="240" w:lineRule="auto"/>
        <w:rPr>
          <w:rFonts w:ascii="Arial" w:hAnsi="Arial" w:cs="Arial"/>
        </w:rPr>
      </w:pPr>
      <w:r w:rsidRPr="00D73D5B">
        <w:rPr>
          <w:rFonts w:ascii="Arial" w:hAnsi="Arial" w:cs="Arial"/>
          <w:b/>
          <w:bCs/>
        </w:rPr>
        <w:t>System level:</w:t>
      </w:r>
      <w:r w:rsidRPr="005841D8">
        <w:rPr>
          <w:rFonts w:ascii="Arial" w:hAnsi="Arial" w:cs="Arial"/>
        </w:rPr>
        <w:t xml:space="preserve"> a </w:t>
      </w:r>
      <w:r w:rsidR="00275BF4">
        <w:rPr>
          <w:rFonts w:ascii="Arial" w:hAnsi="Arial" w:cs="Arial"/>
        </w:rPr>
        <w:t xml:space="preserve">local authority </w:t>
      </w:r>
      <w:r w:rsidRPr="005841D8">
        <w:rPr>
          <w:rFonts w:ascii="Arial" w:hAnsi="Arial" w:cs="Arial"/>
        </w:rPr>
        <w:t>Health and Wellbeing Board, Integrated Care System or other strategic partnership commitment to embed</w:t>
      </w:r>
      <w:r w:rsidR="00131A72">
        <w:rPr>
          <w:rFonts w:ascii="Arial" w:hAnsi="Arial" w:cs="Arial"/>
        </w:rPr>
        <w:t xml:space="preserve"> </w:t>
      </w:r>
      <w:r w:rsidR="00815B9B">
        <w:rPr>
          <w:rFonts w:ascii="Arial" w:hAnsi="Arial" w:cs="Arial"/>
        </w:rPr>
        <w:t>HiAP</w:t>
      </w:r>
      <w:r w:rsidR="0000487E">
        <w:rPr>
          <w:rFonts w:ascii="Arial" w:hAnsi="Arial" w:cs="Arial"/>
        </w:rPr>
        <w:t xml:space="preserve">. </w:t>
      </w:r>
      <w:r w:rsidR="007C7294">
        <w:rPr>
          <w:rFonts w:ascii="Arial" w:hAnsi="Arial" w:cs="Arial"/>
        </w:rPr>
        <w:t>Also,</w:t>
      </w:r>
      <w:r w:rsidR="0000487E">
        <w:rPr>
          <w:rFonts w:ascii="Arial" w:hAnsi="Arial" w:cs="Arial"/>
        </w:rPr>
        <w:t xml:space="preserve"> at a </w:t>
      </w:r>
      <w:hyperlink w:anchor="Devo" w:history="1">
        <w:r w:rsidR="0000487E" w:rsidRPr="0000487E">
          <w:rPr>
            <w:rStyle w:val="Hyperlink"/>
            <w:rFonts w:ascii="Arial" w:hAnsi="Arial" w:cs="Arial"/>
            <w:highlight w:val="yellow"/>
          </w:rPr>
          <w:t>Strategic Authority level</w:t>
        </w:r>
      </w:hyperlink>
      <w:r w:rsidR="0000487E">
        <w:rPr>
          <w:rFonts w:ascii="Arial" w:hAnsi="Arial" w:cs="Arial"/>
        </w:rPr>
        <w:t xml:space="preserve">. </w:t>
      </w:r>
    </w:p>
    <w:p w14:paraId="6D442FAE" w14:textId="704D3EE9" w:rsidR="005841D8" w:rsidRPr="005841D8" w:rsidRDefault="005841D8" w:rsidP="005841D8">
      <w:pPr>
        <w:pStyle w:val="ListParagraph"/>
        <w:numPr>
          <w:ilvl w:val="0"/>
          <w:numId w:val="7"/>
        </w:numPr>
        <w:spacing w:after="0" w:line="240" w:lineRule="auto"/>
        <w:rPr>
          <w:rFonts w:ascii="Arial" w:hAnsi="Arial" w:cs="Arial"/>
        </w:rPr>
      </w:pPr>
      <w:r w:rsidRPr="00D73D5B">
        <w:rPr>
          <w:rFonts w:ascii="Arial" w:hAnsi="Arial" w:cs="Arial"/>
          <w:b/>
          <w:bCs/>
        </w:rPr>
        <w:t>Organisation level</w:t>
      </w:r>
      <w:r w:rsidRPr="005841D8">
        <w:rPr>
          <w:rFonts w:ascii="Arial" w:hAnsi="Arial" w:cs="Arial"/>
        </w:rPr>
        <w:t>: a whole-council commitment to embed health in all major strategies, budgets and partnerships</w:t>
      </w:r>
      <w:r w:rsidR="00A31526">
        <w:rPr>
          <w:rFonts w:ascii="Arial" w:hAnsi="Arial" w:cs="Arial"/>
        </w:rPr>
        <w:t xml:space="preserve"> (this can be at county, unitary or district tiers)</w:t>
      </w:r>
      <w:r w:rsidRPr="005841D8">
        <w:rPr>
          <w:rFonts w:ascii="Arial" w:hAnsi="Arial" w:cs="Arial"/>
        </w:rPr>
        <w:t xml:space="preserve">. NHS partners may also have made relevant commitments </w:t>
      </w:r>
      <w:r w:rsidR="002544FD" w:rsidRPr="005841D8">
        <w:rPr>
          <w:rFonts w:ascii="Arial" w:hAnsi="Arial" w:cs="Arial"/>
        </w:rPr>
        <w:t>e.g.</w:t>
      </w:r>
      <w:r w:rsidRPr="005841D8">
        <w:rPr>
          <w:rFonts w:ascii="Arial" w:hAnsi="Arial" w:cs="Arial"/>
        </w:rPr>
        <w:t>, to prevent ill-health, or improve health equity, through addressing the causes.</w:t>
      </w:r>
    </w:p>
    <w:p w14:paraId="6BE6170D" w14:textId="77777777" w:rsidR="005841D8" w:rsidRPr="005841D8" w:rsidRDefault="005841D8" w:rsidP="005841D8">
      <w:pPr>
        <w:pStyle w:val="ListParagraph"/>
        <w:numPr>
          <w:ilvl w:val="0"/>
          <w:numId w:val="7"/>
        </w:numPr>
        <w:spacing w:after="0" w:line="240" w:lineRule="auto"/>
        <w:rPr>
          <w:rFonts w:ascii="Arial" w:hAnsi="Arial" w:cs="Arial"/>
        </w:rPr>
      </w:pPr>
      <w:r w:rsidRPr="00D73D5B">
        <w:rPr>
          <w:rFonts w:ascii="Arial" w:hAnsi="Arial" w:cs="Arial"/>
          <w:b/>
          <w:bCs/>
        </w:rPr>
        <w:t>Directorate / policy / programme area:</w:t>
      </w:r>
      <w:r w:rsidRPr="005841D8">
        <w:rPr>
          <w:rFonts w:ascii="Arial" w:hAnsi="Arial" w:cs="Arial"/>
        </w:rPr>
        <w:t xml:space="preserve"> a single department, directorate or senior team agreeing to build health into their decision-making, for example housing, transport, planning, leisure or climate.</w:t>
      </w:r>
    </w:p>
    <w:p w14:paraId="750F3CB0" w14:textId="77777777" w:rsidR="005841D8" w:rsidRDefault="005841D8" w:rsidP="005841D8">
      <w:pPr>
        <w:pStyle w:val="ListParagraph"/>
        <w:numPr>
          <w:ilvl w:val="0"/>
          <w:numId w:val="7"/>
        </w:numPr>
        <w:spacing w:after="0" w:line="240" w:lineRule="auto"/>
        <w:rPr>
          <w:rFonts w:ascii="Arial" w:hAnsi="Arial" w:cs="Arial"/>
        </w:rPr>
      </w:pPr>
      <w:r w:rsidRPr="00D73D5B">
        <w:rPr>
          <w:rFonts w:ascii="Arial" w:hAnsi="Arial" w:cs="Arial"/>
          <w:b/>
          <w:bCs/>
        </w:rPr>
        <w:t>Service or team level</w:t>
      </w:r>
      <w:r w:rsidRPr="005841D8">
        <w:rPr>
          <w:rFonts w:ascii="Arial" w:hAnsi="Arial" w:cs="Arial"/>
        </w:rPr>
        <w:t>: frontline work to deliver policies, like environmental health, development control, licensing, leisure or community outreach, that directly affects people’s everyday health.</w:t>
      </w:r>
    </w:p>
    <w:p w14:paraId="3AC10F14" w14:textId="2816BA6D" w:rsidR="00A31526" w:rsidRDefault="00A31526" w:rsidP="005841D8">
      <w:pPr>
        <w:pStyle w:val="ListParagraph"/>
        <w:numPr>
          <w:ilvl w:val="0"/>
          <w:numId w:val="7"/>
        </w:numPr>
        <w:spacing w:after="0" w:line="240" w:lineRule="auto"/>
        <w:rPr>
          <w:rFonts w:ascii="Arial" w:hAnsi="Arial" w:cs="Arial"/>
        </w:rPr>
      </w:pPr>
      <w:r w:rsidRPr="00D73D5B">
        <w:rPr>
          <w:rFonts w:ascii="Arial" w:hAnsi="Arial" w:cs="Arial"/>
          <w:b/>
          <w:bCs/>
        </w:rPr>
        <w:t>A geographic area:</w:t>
      </w:r>
      <w:r>
        <w:rPr>
          <w:rFonts w:ascii="Arial" w:hAnsi="Arial" w:cs="Arial"/>
        </w:rPr>
        <w:t xml:space="preserve"> this may be at a ‘place’ or neighbourhood level, which could be defined with communities and/or organisations who serve these communities, for example social landlords or primary care providers.</w:t>
      </w:r>
    </w:p>
    <w:p w14:paraId="66CCDAAD" w14:textId="77777777" w:rsidR="00D73D5B" w:rsidRDefault="00D73D5B" w:rsidP="00D73D5B">
      <w:pPr>
        <w:spacing w:after="0" w:line="240" w:lineRule="auto"/>
        <w:rPr>
          <w:rFonts w:ascii="Arial" w:hAnsi="Arial" w:cs="Arial"/>
        </w:rPr>
      </w:pPr>
    </w:p>
    <w:p w14:paraId="4C2522CD" w14:textId="38BD5059" w:rsidR="00D73D5B" w:rsidRDefault="00D73D5B" w:rsidP="00D73D5B">
      <w:pPr>
        <w:spacing w:after="0" w:line="240" w:lineRule="auto"/>
        <w:rPr>
          <w:rFonts w:ascii="Arial" w:hAnsi="Arial" w:cs="Arial"/>
        </w:rPr>
      </w:pPr>
      <w:r w:rsidRPr="005841D8">
        <w:rPr>
          <w:rFonts w:ascii="Arial" w:hAnsi="Arial" w:cs="Arial"/>
        </w:rPr>
        <w:t xml:space="preserve">Understanding the extent to which there is already support for HiAP at different levels, and thinking about your influence, will help you identify who you need to collaborate with on the next steps and why they </w:t>
      </w:r>
      <w:r>
        <w:rPr>
          <w:rFonts w:ascii="Arial" w:hAnsi="Arial" w:cs="Arial"/>
        </w:rPr>
        <w:t>c</w:t>
      </w:r>
      <w:r w:rsidRPr="005841D8">
        <w:rPr>
          <w:rFonts w:ascii="Arial" w:hAnsi="Arial" w:cs="Arial"/>
        </w:rPr>
        <w:t xml:space="preserve">ould be interested. </w:t>
      </w:r>
    </w:p>
    <w:p w14:paraId="226CAF31" w14:textId="77777777" w:rsidR="00D73D5B" w:rsidRDefault="00D73D5B" w:rsidP="00D73D5B">
      <w:pPr>
        <w:spacing w:after="0" w:line="240" w:lineRule="auto"/>
        <w:rPr>
          <w:rFonts w:ascii="Arial" w:hAnsi="Arial" w:cs="Arial"/>
        </w:rPr>
      </w:pPr>
    </w:p>
    <w:p w14:paraId="2A1C484C" w14:textId="19267E09" w:rsidR="00337841" w:rsidRDefault="00337841" w:rsidP="00D73D5B">
      <w:pPr>
        <w:spacing w:after="0" w:line="240" w:lineRule="auto"/>
        <w:rPr>
          <w:rFonts w:ascii="Arial" w:hAnsi="Arial" w:cs="Arial"/>
        </w:rPr>
      </w:pPr>
      <w:r>
        <w:rPr>
          <w:rFonts w:ascii="Arial" w:hAnsi="Arial" w:cs="Arial"/>
        </w:rPr>
        <w:t xml:space="preserve">For learning from </w:t>
      </w:r>
      <w:hyperlink r:id="rId71" w:history="1">
        <w:r w:rsidRPr="00292AFD">
          <w:rPr>
            <w:rStyle w:val="Hyperlink"/>
            <w:rFonts w:ascii="Arial" w:hAnsi="Arial" w:cs="Arial"/>
            <w:highlight w:val="yellow"/>
          </w:rPr>
          <w:t>taking a systems approach to shaping places for healthier lives, see the LGA’s publication.</w:t>
        </w:r>
      </w:hyperlink>
    </w:p>
    <w:p w14:paraId="302C79F1" w14:textId="77777777" w:rsidR="00337841" w:rsidRDefault="00337841" w:rsidP="00D73D5B">
      <w:pPr>
        <w:spacing w:after="0" w:line="240" w:lineRule="auto"/>
        <w:rPr>
          <w:rFonts w:ascii="Arial" w:hAnsi="Arial" w:cs="Arial"/>
        </w:rPr>
      </w:pPr>
    </w:p>
    <w:p w14:paraId="504EE4CD" w14:textId="206F9185" w:rsidR="003835C6" w:rsidRDefault="003835C6" w:rsidP="00D73D5B">
      <w:pPr>
        <w:spacing w:after="0" w:line="240" w:lineRule="auto"/>
        <w:rPr>
          <w:rFonts w:ascii="Arial" w:hAnsi="Arial" w:cs="Arial"/>
        </w:rPr>
      </w:pPr>
      <w:r>
        <w:rPr>
          <w:rFonts w:ascii="Arial" w:hAnsi="Arial" w:cs="Arial"/>
        </w:rPr>
        <w:t xml:space="preserve">Case study: </w:t>
      </w:r>
      <w:hyperlink r:id="rId72" w:history="1">
        <w:r w:rsidRPr="00292AFD">
          <w:rPr>
            <w:rStyle w:val="Hyperlink"/>
            <w:rFonts w:ascii="Arial" w:hAnsi="Arial" w:cs="Arial"/>
            <w:highlight w:val="yellow"/>
          </w:rPr>
          <w:t>Cheshire and Merseyside’s collaborative model to reduce health inequalities and improve population health</w:t>
        </w:r>
      </w:hyperlink>
    </w:p>
    <w:p w14:paraId="5BE1AE99" w14:textId="77777777" w:rsidR="003835C6" w:rsidRDefault="003835C6" w:rsidP="00D73D5B">
      <w:pPr>
        <w:spacing w:after="0" w:line="240" w:lineRule="auto"/>
        <w:rPr>
          <w:rFonts w:ascii="Arial" w:hAnsi="Arial" w:cs="Arial"/>
        </w:rPr>
      </w:pPr>
    </w:p>
    <w:p w14:paraId="1DC1E1AE" w14:textId="05E01001" w:rsidR="00D73D5B" w:rsidRPr="00D73D5B" w:rsidRDefault="00D73D5B" w:rsidP="00D73D5B">
      <w:pPr>
        <w:spacing w:after="0" w:line="240" w:lineRule="auto"/>
        <w:rPr>
          <w:rFonts w:ascii="Arial" w:hAnsi="Arial" w:cs="Arial"/>
        </w:rPr>
      </w:pPr>
      <w:r>
        <w:rPr>
          <w:rFonts w:ascii="Arial" w:hAnsi="Arial" w:cs="Arial"/>
        </w:rPr>
        <w:t>The way in which local government is organised will also make a difference, for example in areas with two tiers of local government – county and district councils – responsibility for services is split between the two. Responsibility for public health lies with the county council, whilst responsibility for many of the wider determinants of health, from leisure services to housing and environmental health, lies with the district council. Collaboration between the two is essential to success in HiAP</w:t>
      </w:r>
      <w:r w:rsidR="009855FE">
        <w:rPr>
          <w:rFonts w:ascii="Arial" w:hAnsi="Arial" w:cs="Arial"/>
        </w:rPr>
        <w:t xml:space="preserve">. Further information can be found in </w:t>
      </w:r>
      <w:hyperlink r:id="rId73" w:history="1">
        <w:r w:rsidR="009855FE" w:rsidRPr="009855FE">
          <w:rPr>
            <w:rStyle w:val="Hyperlink"/>
            <w:rFonts w:ascii="Arial" w:hAnsi="Arial" w:cs="Arial"/>
            <w:highlight w:val="yellow"/>
          </w:rPr>
          <w:t>‘How is local government organised?’</w:t>
        </w:r>
      </w:hyperlink>
      <w:r w:rsidR="009855FE">
        <w:rPr>
          <w:rFonts w:ascii="Arial" w:hAnsi="Arial" w:cs="Arial"/>
        </w:rPr>
        <w:t xml:space="preserve"> and </w:t>
      </w:r>
      <w:r w:rsidR="00523BDE">
        <w:rPr>
          <w:rFonts w:ascii="Arial" w:hAnsi="Arial" w:cs="Arial"/>
        </w:rPr>
        <w:t>‘</w:t>
      </w:r>
      <w:hyperlink r:id="rId74" w:history="1">
        <w:r w:rsidR="00523BDE">
          <w:rPr>
            <w:rStyle w:val="Hyperlink"/>
            <w:rFonts w:ascii="Arial" w:hAnsi="Arial" w:cs="Arial"/>
            <w:highlight w:val="yellow"/>
          </w:rPr>
          <w:t xml:space="preserve">The </w:t>
        </w:r>
        <w:r w:rsidR="00C87262" w:rsidRPr="00C87262">
          <w:rPr>
            <w:rStyle w:val="Hyperlink"/>
            <w:rFonts w:ascii="Arial" w:hAnsi="Arial" w:cs="Arial"/>
            <w:highlight w:val="yellow"/>
          </w:rPr>
          <w:t xml:space="preserve">district </w:t>
        </w:r>
        <w:r w:rsidR="00C87262" w:rsidRPr="00C87262" w:rsidDel="00DC6F90">
          <w:rPr>
            <w:rStyle w:val="Hyperlink"/>
            <w:rFonts w:ascii="Arial" w:hAnsi="Arial" w:cs="Arial"/>
            <w:highlight w:val="yellow"/>
          </w:rPr>
          <w:t>council</w:t>
        </w:r>
        <w:r w:rsidR="00C87262" w:rsidRPr="00C87262">
          <w:rPr>
            <w:rStyle w:val="Hyperlink"/>
            <w:rFonts w:ascii="Arial" w:hAnsi="Arial" w:cs="Arial"/>
            <w:highlight w:val="yellow"/>
          </w:rPr>
          <w:t xml:space="preserve"> contribution to public health</w:t>
        </w:r>
      </w:hyperlink>
      <w:r w:rsidR="00523BDE">
        <w:t>’</w:t>
      </w:r>
      <w:r w:rsidRPr="00C87262">
        <w:rPr>
          <w:rFonts w:ascii="Arial" w:hAnsi="Arial" w:cs="Arial"/>
          <w:highlight w:val="yellow"/>
        </w:rPr>
        <w:t>.</w:t>
      </w:r>
      <w:r w:rsidR="004B4C50">
        <w:rPr>
          <w:rFonts w:ascii="Arial" w:hAnsi="Arial" w:cs="Arial"/>
        </w:rPr>
        <w:t xml:space="preserve"> This is a developing picture in the context of Local Government Reorganisation. </w:t>
      </w:r>
    </w:p>
    <w:p w14:paraId="247BBDEC" w14:textId="45C20882" w:rsidR="006A52EC" w:rsidRDefault="006A52EC" w:rsidP="005841D8">
      <w:pPr>
        <w:spacing w:after="0" w:line="240" w:lineRule="auto"/>
        <w:rPr>
          <w:rFonts w:ascii="Arial" w:hAnsi="Arial" w:cs="Arial"/>
        </w:rPr>
      </w:pPr>
      <w:r>
        <w:rPr>
          <w:noProof/>
        </w:rPr>
        <mc:AlternateContent>
          <mc:Choice Requires="wps">
            <w:drawing>
              <wp:anchor distT="0" distB="0" distL="114300" distR="114300" simplePos="0" relativeHeight="251658242" behindDoc="0" locked="0" layoutInCell="1" allowOverlap="1" wp14:anchorId="1F0EB8FA" wp14:editId="32507EF9">
                <wp:simplePos x="0" y="0"/>
                <wp:positionH relativeFrom="column">
                  <wp:posOffset>-22860</wp:posOffset>
                </wp:positionH>
                <wp:positionV relativeFrom="paragraph">
                  <wp:posOffset>160655</wp:posOffset>
                </wp:positionV>
                <wp:extent cx="1828800" cy="1828800"/>
                <wp:effectExtent l="0" t="0" r="19050" b="7620"/>
                <wp:wrapSquare wrapText="bothSides"/>
                <wp:docPr id="1043058725"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5090649" w14:textId="04473871" w:rsidR="00365912" w:rsidRPr="00365912" w:rsidRDefault="00365912" w:rsidP="005841D8">
                            <w:pPr>
                              <w:spacing w:after="0" w:line="240" w:lineRule="auto"/>
                              <w:rPr>
                                <w:rFonts w:ascii="Arial" w:hAnsi="Arial" w:cs="Arial"/>
                                <w:b/>
                                <w:bCs/>
                              </w:rPr>
                            </w:pPr>
                            <w:bookmarkStart w:id="16" w:name="Devo"/>
                            <w:r w:rsidRPr="00365912">
                              <w:rPr>
                                <w:rFonts w:ascii="Arial" w:hAnsi="Arial" w:cs="Arial"/>
                                <w:b/>
                                <w:bCs/>
                              </w:rPr>
                              <w:t xml:space="preserve">Devolution and </w:t>
                            </w:r>
                            <w:r w:rsidR="00815B9B">
                              <w:rPr>
                                <w:rFonts w:ascii="Arial" w:hAnsi="Arial" w:cs="Arial"/>
                                <w:b/>
                                <w:bCs/>
                              </w:rPr>
                              <w:t>HiAP</w:t>
                            </w:r>
                          </w:p>
                          <w:bookmarkEnd w:id="16"/>
                          <w:p w14:paraId="2642FA02" w14:textId="77777777" w:rsidR="00365912" w:rsidRDefault="00365912" w:rsidP="005841D8">
                            <w:pPr>
                              <w:spacing w:after="0" w:line="240" w:lineRule="auto"/>
                              <w:rPr>
                                <w:rFonts w:ascii="Arial" w:hAnsi="Arial" w:cs="Arial"/>
                              </w:rPr>
                            </w:pPr>
                          </w:p>
                          <w:p w14:paraId="727DF03F" w14:textId="77777777" w:rsidR="00365912" w:rsidRDefault="00365912" w:rsidP="005841D8">
                            <w:pPr>
                              <w:spacing w:after="0" w:line="240" w:lineRule="auto"/>
                              <w:rPr>
                                <w:rFonts w:ascii="Arial" w:hAnsi="Arial" w:cs="Arial"/>
                              </w:rPr>
                            </w:pPr>
                            <w:r>
                              <w:rPr>
                                <w:rFonts w:ascii="Arial" w:hAnsi="Arial" w:cs="Arial"/>
                              </w:rPr>
                              <w:t xml:space="preserve">The devolution of powers and resources from central government to local leaders, and closer to communities, presents an opportunity to improve health and wellbeing, and health equity. </w:t>
                            </w:r>
                          </w:p>
                          <w:p w14:paraId="647692B3" w14:textId="77777777" w:rsidR="00365912" w:rsidRDefault="00365912" w:rsidP="005841D8">
                            <w:pPr>
                              <w:spacing w:after="0" w:line="240" w:lineRule="auto"/>
                              <w:rPr>
                                <w:rFonts w:ascii="Arial" w:hAnsi="Arial" w:cs="Arial"/>
                              </w:rPr>
                            </w:pPr>
                          </w:p>
                          <w:p w14:paraId="33E6D9EF" w14:textId="77777777" w:rsidR="00365912" w:rsidRDefault="00365912" w:rsidP="005841D8">
                            <w:pPr>
                              <w:spacing w:after="0" w:line="240" w:lineRule="auto"/>
                              <w:rPr>
                                <w:rFonts w:ascii="Arial" w:hAnsi="Arial" w:cs="Arial"/>
                              </w:rPr>
                            </w:pPr>
                            <w:r>
                              <w:rPr>
                                <w:rFonts w:ascii="Arial" w:hAnsi="Arial" w:cs="Arial"/>
                              </w:rPr>
                              <w:t xml:space="preserve">With greater freedoms and flexibilities at a local level, councils can work more effectively to improve public services for their area, and the conditions in which people live and work. </w:t>
                            </w:r>
                          </w:p>
                          <w:p w14:paraId="3A4377CC" w14:textId="77777777" w:rsidR="00365912" w:rsidRDefault="00365912" w:rsidP="005841D8">
                            <w:pPr>
                              <w:spacing w:after="0" w:line="240" w:lineRule="auto"/>
                              <w:rPr>
                                <w:rFonts w:ascii="Arial" w:hAnsi="Arial" w:cs="Arial"/>
                              </w:rPr>
                            </w:pPr>
                          </w:p>
                          <w:p w14:paraId="49579C02" w14:textId="2F84E38F" w:rsidR="00365912" w:rsidRDefault="00365912" w:rsidP="005841D8">
                            <w:pPr>
                              <w:spacing w:after="0" w:line="240" w:lineRule="auto"/>
                              <w:rPr>
                                <w:rFonts w:ascii="Arial" w:hAnsi="Arial" w:cs="Arial"/>
                              </w:rPr>
                            </w:pPr>
                            <w:r>
                              <w:rPr>
                                <w:rFonts w:ascii="Arial" w:hAnsi="Arial" w:cs="Arial"/>
                              </w:rPr>
                              <w:t>Local government reorganisation is a matter for councils and local areas to decide; considering the health and wellbeing of the population, and health equity, in this and subsequent decisions presents an opportunity</w:t>
                            </w:r>
                            <w:r w:rsidDel="00823DF5">
                              <w:rPr>
                                <w:rFonts w:ascii="Arial" w:hAnsi="Arial" w:cs="Arial"/>
                              </w:rPr>
                              <w:t xml:space="preserve">. </w:t>
                            </w:r>
                          </w:p>
                          <w:p w14:paraId="4108DCD5" w14:textId="77777777" w:rsidR="00365912" w:rsidRDefault="00365912" w:rsidP="005841D8">
                            <w:pPr>
                              <w:spacing w:after="0" w:line="240" w:lineRule="auto"/>
                              <w:rPr>
                                <w:rFonts w:ascii="Arial" w:hAnsi="Arial" w:cs="Arial"/>
                              </w:rPr>
                            </w:pPr>
                          </w:p>
                          <w:p w14:paraId="0C0CA4A2" w14:textId="77777777" w:rsidR="00365912" w:rsidRDefault="00365912" w:rsidP="005841D8">
                            <w:pPr>
                              <w:spacing w:after="0" w:line="240" w:lineRule="auto"/>
                              <w:rPr>
                                <w:rFonts w:ascii="Arial" w:hAnsi="Arial" w:cs="Arial"/>
                              </w:rPr>
                            </w:pPr>
                            <w:r>
                              <w:rPr>
                                <w:rFonts w:ascii="Arial" w:hAnsi="Arial" w:cs="Arial"/>
                              </w:rPr>
                              <w:t>Devolution deals to establish new Strategic Authorities (SAs) also present an opportunity; they will be responsible for taking decisions that have the potential to impact positively, or negatively, on the health and wellbeing of local populations, and health equity.</w:t>
                            </w:r>
                          </w:p>
                          <w:p w14:paraId="5C1498BE" w14:textId="77777777" w:rsidR="00365912" w:rsidRDefault="00365912" w:rsidP="005841D8">
                            <w:pPr>
                              <w:spacing w:after="0" w:line="240" w:lineRule="auto"/>
                              <w:rPr>
                                <w:rFonts w:ascii="Arial" w:hAnsi="Arial" w:cs="Arial"/>
                              </w:rPr>
                            </w:pPr>
                          </w:p>
                          <w:p w14:paraId="1D348C37" w14:textId="77777777" w:rsidR="00365912" w:rsidRDefault="00365912" w:rsidP="005841D8">
                            <w:pPr>
                              <w:spacing w:after="0" w:line="240" w:lineRule="auto"/>
                              <w:rPr>
                                <w:rFonts w:ascii="Arial" w:hAnsi="Arial" w:cs="Arial"/>
                              </w:rPr>
                            </w:pPr>
                            <w:r>
                              <w:rPr>
                                <w:rFonts w:ascii="Arial" w:hAnsi="Arial" w:cs="Arial"/>
                              </w:rPr>
                              <w:t xml:space="preserve">Also known as combined or combined county authorities (some of which have a Mayor), these are legal bodies enabling a group of two or more councils to collaborate and take collective decisions across council boundaries. Councils can be more ambitious in their joint working and take advantage of powers and resources devolved from national government, which include transport and local infrastructure, housing and strategic planning, environment, employment, economic development and regeneration. They will also have the ability to perform functions in health, wellbeing and public service reform. </w:t>
                            </w:r>
                          </w:p>
                          <w:p w14:paraId="03F3CFA2" w14:textId="77777777" w:rsidR="00365912" w:rsidRDefault="00365912" w:rsidP="005841D8">
                            <w:pPr>
                              <w:spacing w:after="0" w:line="240" w:lineRule="auto"/>
                              <w:rPr>
                                <w:rFonts w:ascii="Arial" w:hAnsi="Arial" w:cs="Arial"/>
                              </w:rPr>
                            </w:pPr>
                          </w:p>
                          <w:p w14:paraId="3B712F6D" w14:textId="226ABED5" w:rsidR="00365912" w:rsidRDefault="00365912" w:rsidP="005841D8">
                            <w:pPr>
                              <w:spacing w:after="0" w:line="240" w:lineRule="auto"/>
                              <w:rPr>
                                <w:rFonts w:ascii="Arial" w:hAnsi="Arial" w:cs="Arial"/>
                              </w:rPr>
                            </w:pPr>
                            <w:r>
                              <w:rPr>
                                <w:rFonts w:ascii="Arial" w:hAnsi="Arial" w:cs="Arial"/>
                              </w:rPr>
                              <w:t>Recognising that established Mayoral</w:t>
                            </w:r>
                            <w:r w:rsidDel="002E2680">
                              <w:rPr>
                                <w:rFonts w:ascii="Arial" w:hAnsi="Arial" w:cs="Arial"/>
                              </w:rPr>
                              <w:t xml:space="preserve"> </w:t>
                            </w:r>
                            <w:r w:rsidR="002E2680">
                              <w:rPr>
                                <w:rFonts w:ascii="Arial" w:hAnsi="Arial" w:cs="Arial"/>
                              </w:rPr>
                              <w:t>Strategic Authorities (MSAs)</w:t>
                            </w:r>
                            <w:r>
                              <w:rPr>
                                <w:rFonts w:ascii="Arial" w:hAnsi="Arial" w:cs="Arial"/>
                              </w:rPr>
                              <w:t xml:space="preserve"> hold the levers for many of the wider determinants of health, the </w:t>
                            </w:r>
                            <w:hyperlink r:id="rId75" w:history="1">
                              <w:r w:rsidRPr="00365912">
                                <w:rPr>
                                  <w:rStyle w:val="Hyperlink"/>
                                  <w:rFonts w:ascii="Arial" w:hAnsi="Arial" w:cs="Arial"/>
                                  <w:highlight w:val="yellow"/>
                                </w:rPr>
                                <w:t>Health Foundation’s Mayoral Regions Programme</w:t>
                              </w:r>
                            </w:hyperlink>
                            <w:r>
                              <w:rPr>
                                <w:rFonts w:ascii="Arial" w:hAnsi="Arial" w:cs="Arial"/>
                              </w:rPr>
                              <w:t xml:space="preserve"> (MRP) aims to support these and other SAs to make the most of these levers. Drawing on an evidence review, a toolkit</w:t>
                            </w:r>
                            <w:r w:rsidR="00402578">
                              <w:rPr>
                                <w:rFonts w:ascii="Arial" w:hAnsi="Arial" w:cs="Arial"/>
                              </w:rPr>
                              <w:t xml:space="preserve"> is</w:t>
                            </w:r>
                            <w:r>
                              <w:rPr>
                                <w:rFonts w:ascii="Arial" w:hAnsi="Arial" w:cs="Arial"/>
                              </w:rPr>
                              <w:t xml:space="preserve"> available to use</w:t>
                            </w:r>
                            <w:r w:rsidR="00402578">
                              <w:rPr>
                                <w:rFonts w:ascii="Arial" w:hAnsi="Arial" w:cs="Arial"/>
                              </w:rPr>
                              <w:t>, alongside examples of SAs working in partnership with councils on employment, transport, housing, the environment, community safety and arts and culture</w:t>
                            </w:r>
                            <w:r>
                              <w:rPr>
                                <w:rFonts w:ascii="Arial" w:hAnsi="Arial" w:cs="Arial"/>
                              </w:rPr>
                              <w:t>. This is also a useful resource for councils</w:t>
                            </w:r>
                            <w:r w:rsidR="006A52EC">
                              <w:rPr>
                                <w:rFonts w:ascii="Arial" w:hAnsi="Arial" w:cs="Arial"/>
                              </w:rPr>
                              <w:t>, in their own work and as they explore opportunities with their combined authorities.</w:t>
                            </w:r>
                          </w:p>
                          <w:p w14:paraId="0286E2E0" w14:textId="77777777" w:rsidR="006A52EC" w:rsidRDefault="006A52EC" w:rsidP="005841D8">
                            <w:pPr>
                              <w:spacing w:after="0" w:line="240" w:lineRule="auto"/>
                              <w:rPr>
                                <w:rFonts w:ascii="Arial" w:hAnsi="Arial" w:cs="Arial"/>
                              </w:rPr>
                            </w:pPr>
                          </w:p>
                          <w:p w14:paraId="0A0629A8" w14:textId="3FCD3E1D" w:rsidR="006A52EC" w:rsidRDefault="006A52EC" w:rsidP="006A52EC">
                            <w:pPr>
                              <w:spacing w:after="0" w:line="240" w:lineRule="auto"/>
                              <w:jc w:val="center"/>
                              <w:rPr>
                                <w:rFonts w:ascii="Arial" w:hAnsi="Arial" w:cs="Arial"/>
                              </w:rPr>
                            </w:pPr>
                            <w:r w:rsidRPr="00655B90">
                              <w:rPr>
                                <w:noProof/>
                              </w:rPr>
                              <w:drawing>
                                <wp:inline distT="0" distB="0" distL="0" distR="0" wp14:anchorId="3FD4C50A" wp14:editId="764528E5">
                                  <wp:extent cx="4849283" cy="3313651"/>
                                  <wp:effectExtent l="0" t="0" r="2540" b="1270"/>
                                  <wp:docPr id="1579209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09057" name=""/>
                                          <pic:cNvPicPr/>
                                        </pic:nvPicPr>
                                        <pic:blipFill rotWithShape="1">
                                          <a:blip r:embed="rId76"/>
                                          <a:srcRect l="22983" t="17329" r="14662" b="17153"/>
                                          <a:stretch>
                                            <a:fillRect/>
                                          </a:stretch>
                                        </pic:blipFill>
                                        <pic:spPr bwMode="auto">
                                          <a:xfrm>
                                            <a:off x="0" y="0"/>
                                            <a:ext cx="4896658" cy="3346024"/>
                                          </a:xfrm>
                                          <a:prstGeom prst="rect">
                                            <a:avLst/>
                                          </a:prstGeom>
                                          <a:ln>
                                            <a:noFill/>
                                          </a:ln>
                                          <a:extLst>
                                            <a:ext uri="{53640926-AAD7-44D8-BBD7-CCE9431645EC}">
                                              <a14:shadowObscured xmlns:a14="http://schemas.microsoft.com/office/drawing/2010/main"/>
                                            </a:ext>
                                          </a:extLst>
                                        </pic:spPr>
                                      </pic:pic>
                                    </a:graphicData>
                                  </a:graphic>
                                </wp:inline>
                              </w:drawing>
                            </w:r>
                          </w:p>
                          <w:p w14:paraId="0D721789" w14:textId="77777777" w:rsidR="00402578" w:rsidRDefault="00402578" w:rsidP="00DE6B5F">
                            <w:pPr>
                              <w:spacing w:after="0" w:line="240" w:lineRule="auto"/>
                              <w:rPr>
                                <w:rFonts w:ascii="Arial" w:hAnsi="Arial" w:cs="Arial"/>
                              </w:rPr>
                            </w:pPr>
                          </w:p>
                          <w:p w14:paraId="1587BCC5" w14:textId="6CFD8EAD" w:rsidR="00365912" w:rsidRPr="004919C0" w:rsidRDefault="00365912" w:rsidP="00DE6B5F">
                            <w:pPr>
                              <w:spacing w:after="0" w:line="240" w:lineRule="auto"/>
                              <w:rPr>
                                <w:rFonts w:ascii="Arial" w:hAnsi="Arial" w:cs="Arial"/>
                              </w:rPr>
                            </w:pPr>
                            <w:r>
                              <w:rPr>
                                <w:rFonts w:ascii="Arial" w:hAnsi="Arial" w:cs="Arial"/>
                              </w:rPr>
                              <w:t xml:space="preserve">For more information on devolution see the </w:t>
                            </w:r>
                            <w:hyperlink r:id="rId77" w:history="1">
                              <w:r w:rsidRPr="00725CBF">
                                <w:rPr>
                                  <w:rStyle w:val="Hyperlink"/>
                                  <w:rFonts w:ascii="Arial" w:hAnsi="Arial" w:cs="Arial"/>
                                  <w:highlight w:val="yellow"/>
                                </w:rPr>
                                <w:t>LGA’s Devolution Hub</w:t>
                              </w:r>
                            </w:hyperlink>
                            <w:r w:rsidRPr="00725CBF">
                              <w:rPr>
                                <w:rFonts w:ascii="Arial" w:hAnsi="Arial" w:cs="Arial"/>
                                <w:highlight w:val="yellow"/>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F0EB8FA" id="_x0000_s1030" type="#_x0000_t202" style="position:absolute;margin-left:-1.8pt;margin-top:12.65pt;width:2in;height:2in;z-index:25165824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qUhKwIAAFo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" filled="f" strokeweight=".5pt">
                <v:textbox style="mso-fit-shape-to-text:t">
                  <w:txbxContent>
                    <w:p w14:paraId="65090649" w14:textId="04473871" w:rsidR="00365912" w:rsidRPr="00365912" w:rsidRDefault="00365912" w:rsidP="005841D8">
                      <w:pPr>
                        <w:spacing w:after="0" w:line="240" w:lineRule="auto"/>
                        <w:rPr>
                          <w:rFonts w:ascii="Arial" w:hAnsi="Arial" w:cs="Arial"/>
                          <w:b/>
                          <w:bCs/>
                        </w:rPr>
                      </w:pPr>
                      <w:bookmarkStart w:id="17" w:name="Devo"/>
                      <w:r w:rsidRPr="00365912">
                        <w:rPr>
                          <w:rFonts w:ascii="Arial" w:hAnsi="Arial" w:cs="Arial"/>
                          <w:b/>
                          <w:bCs/>
                        </w:rPr>
                        <w:t xml:space="preserve">Devolution and </w:t>
                      </w:r>
                      <w:r w:rsidR="00815B9B">
                        <w:rPr>
                          <w:rFonts w:ascii="Arial" w:hAnsi="Arial" w:cs="Arial"/>
                          <w:b/>
                          <w:bCs/>
                        </w:rPr>
                        <w:t>HiAP</w:t>
                      </w:r>
                    </w:p>
                    <w:bookmarkEnd w:id="17"/>
                    <w:p w14:paraId="2642FA02" w14:textId="77777777" w:rsidR="00365912" w:rsidRDefault="00365912" w:rsidP="005841D8">
                      <w:pPr>
                        <w:spacing w:after="0" w:line="240" w:lineRule="auto"/>
                        <w:rPr>
                          <w:rFonts w:ascii="Arial" w:hAnsi="Arial" w:cs="Arial"/>
                        </w:rPr>
                      </w:pPr>
                    </w:p>
                    <w:p w14:paraId="727DF03F" w14:textId="77777777" w:rsidR="00365912" w:rsidRDefault="00365912" w:rsidP="005841D8">
                      <w:pPr>
                        <w:spacing w:after="0" w:line="240" w:lineRule="auto"/>
                        <w:rPr>
                          <w:rFonts w:ascii="Arial" w:hAnsi="Arial" w:cs="Arial"/>
                        </w:rPr>
                      </w:pPr>
                      <w:r>
                        <w:rPr>
                          <w:rFonts w:ascii="Arial" w:hAnsi="Arial" w:cs="Arial"/>
                        </w:rPr>
                        <w:t xml:space="preserve">The devolution of powers and resources from central government to local leaders, and closer to communities, presents an opportunity to improve health and wellbeing, and health equity. </w:t>
                      </w:r>
                    </w:p>
                    <w:p w14:paraId="647692B3" w14:textId="77777777" w:rsidR="00365912" w:rsidRDefault="00365912" w:rsidP="005841D8">
                      <w:pPr>
                        <w:spacing w:after="0" w:line="240" w:lineRule="auto"/>
                        <w:rPr>
                          <w:rFonts w:ascii="Arial" w:hAnsi="Arial" w:cs="Arial"/>
                        </w:rPr>
                      </w:pPr>
                    </w:p>
                    <w:p w14:paraId="33E6D9EF" w14:textId="77777777" w:rsidR="00365912" w:rsidRDefault="00365912" w:rsidP="005841D8">
                      <w:pPr>
                        <w:spacing w:after="0" w:line="240" w:lineRule="auto"/>
                        <w:rPr>
                          <w:rFonts w:ascii="Arial" w:hAnsi="Arial" w:cs="Arial"/>
                        </w:rPr>
                      </w:pPr>
                      <w:r>
                        <w:rPr>
                          <w:rFonts w:ascii="Arial" w:hAnsi="Arial" w:cs="Arial"/>
                        </w:rPr>
                        <w:t xml:space="preserve">With greater freedoms and flexibilities at a local level, councils can work more effectively to improve public services for their area, and the conditions in which people live and work. </w:t>
                      </w:r>
                    </w:p>
                    <w:p w14:paraId="3A4377CC" w14:textId="77777777" w:rsidR="00365912" w:rsidRDefault="00365912" w:rsidP="005841D8">
                      <w:pPr>
                        <w:spacing w:after="0" w:line="240" w:lineRule="auto"/>
                        <w:rPr>
                          <w:rFonts w:ascii="Arial" w:hAnsi="Arial" w:cs="Arial"/>
                        </w:rPr>
                      </w:pPr>
                    </w:p>
                    <w:p w14:paraId="49579C02" w14:textId="2F84E38F" w:rsidR="00365912" w:rsidRDefault="00365912" w:rsidP="005841D8">
                      <w:pPr>
                        <w:spacing w:after="0" w:line="240" w:lineRule="auto"/>
                        <w:rPr>
                          <w:rFonts w:ascii="Arial" w:hAnsi="Arial" w:cs="Arial"/>
                        </w:rPr>
                      </w:pPr>
                      <w:r>
                        <w:rPr>
                          <w:rFonts w:ascii="Arial" w:hAnsi="Arial" w:cs="Arial"/>
                        </w:rPr>
                        <w:t>Local government reorganisation is a matter for councils and local areas to decide; considering the health and wellbeing of the population, and health equity, in this and subsequent decisions presents an opportunity</w:t>
                      </w:r>
                      <w:r w:rsidDel="00823DF5">
                        <w:rPr>
                          <w:rFonts w:ascii="Arial" w:hAnsi="Arial" w:cs="Arial"/>
                        </w:rPr>
                        <w:t xml:space="preserve">. </w:t>
                      </w:r>
                    </w:p>
                    <w:p w14:paraId="4108DCD5" w14:textId="77777777" w:rsidR="00365912" w:rsidRDefault="00365912" w:rsidP="005841D8">
                      <w:pPr>
                        <w:spacing w:after="0" w:line="240" w:lineRule="auto"/>
                        <w:rPr>
                          <w:rFonts w:ascii="Arial" w:hAnsi="Arial" w:cs="Arial"/>
                        </w:rPr>
                      </w:pPr>
                    </w:p>
                    <w:p w14:paraId="0C0CA4A2" w14:textId="77777777" w:rsidR="00365912" w:rsidRDefault="00365912" w:rsidP="005841D8">
                      <w:pPr>
                        <w:spacing w:after="0" w:line="240" w:lineRule="auto"/>
                        <w:rPr>
                          <w:rFonts w:ascii="Arial" w:hAnsi="Arial" w:cs="Arial"/>
                        </w:rPr>
                      </w:pPr>
                      <w:r>
                        <w:rPr>
                          <w:rFonts w:ascii="Arial" w:hAnsi="Arial" w:cs="Arial"/>
                        </w:rPr>
                        <w:t>Devolution deals to establish new Strategic Authorities (SAs) also present an opportunity; they will be responsible for taking decisions that have the potential to impact positively, or negatively, on the health and wellbeing of local populations, and health equity.</w:t>
                      </w:r>
                    </w:p>
                    <w:p w14:paraId="5C1498BE" w14:textId="77777777" w:rsidR="00365912" w:rsidRDefault="00365912" w:rsidP="005841D8">
                      <w:pPr>
                        <w:spacing w:after="0" w:line="240" w:lineRule="auto"/>
                        <w:rPr>
                          <w:rFonts w:ascii="Arial" w:hAnsi="Arial" w:cs="Arial"/>
                        </w:rPr>
                      </w:pPr>
                    </w:p>
                    <w:p w14:paraId="1D348C37" w14:textId="77777777" w:rsidR="00365912" w:rsidRDefault="00365912" w:rsidP="005841D8">
                      <w:pPr>
                        <w:spacing w:after="0" w:line="240" w:lineRule="auto"/>
                        <w:rPr>
                          <w:rFonts w:ascii="Arial" w:hAnsi="Arial" w:cs="Arial"/>
                        </w:rPr>
                      </w:pPr>
                      <w:r>
                        <w:rPr>
                          <w:rFonts w:ascii="Arial" w:hAnsi="Arial" w:cs="Arial"/>
                        </w:rPr>
                        <w:t xml:space="preserve">Also known as combined or combined county authorities (some of which have a Mayor), these are legal bodies enabling a group of two or more councils to collaborate and take collective decisions across council boundaries. Councils can be more ambitious in their joint working and take advantage of powers and resources devolved from national government, which include transport and local infrastructure, housing and strategic planning, environment, employment, economic development and regeneration. They will also have the ability to perform functions in health, wellbeing and public service reform. </w:t>
                      </w:r>
                    </w:p>
                    <w:p w14:paraId="03F3CFA2" w14:textId="77777777" w:rsidR="00365912" w:rsidRDefault="00365912" w:rsidP="005841D8">
                      <w:pPr>
                        <w:spacing w:after="0" w:line="240" w:lineRule="auto"/>
                        <w:rPr>
                          <w:rFonts w:ascii="Arial" w:hAnsi="Arial" w:cs="Arial"/>
                        </w:rPr>
                      </w:pPr>
                    </w:p>
                    <w:p w14:paraId="3B712F6D" w14:textId="226ABED5" w:rsidR="00365912" w:rsidRDefault="00365912" w:rsidP="005841D8">
                      <w:pPr>
                        <w:spacing w:after="0" w:line="240" w:lineRule="auto"/>
                        <w:rPr>
                          <w:rFonts w:ascii="Arial" w:hAnsi="Arial" w:cs="Arial"/>
                        </w:rPr>
                      </w:pPr>
                      <w:r>
                        <w:rPr>
                          <w:rFonts w:ascii="Arial" w:hAnsi="Arial" w:cs="Arial"/>
                        </w:rPr>
                        <w:t>Recognising that established Mayoral</w:t>
                      </w:r>
                      <w:r w:rsidDel="002E2680">
                        <w:rPr>
                          <w:rFonts w:ascii="Arial" w:hAnsi="Arial" w:cs="Arial"/>
                        </w:rPr>
                        <w:t xml:space="preserve"> </w:t>
                      </w:r>
                      <w:r w:rsidR="002E2680">
                        <w:rPr>
                          <w:rFonts w:ascii="Arial" w:hAnsi="Arial" w:cs="Arial"/>
                        </w:rPr>
                        <w:t>Strategic Authorities (MSAs)</w:t>
                      </w:r>
                      <w:r>
                        <w:rPr>
                          <w:rFonts w:ascii="Arial" w:hAnsi="Arial" w:cs="Arial"/>
                        </w:rPr>
                        <w:t xml:space="preserve"> hold the levers for many of the wider determinants of health, the </w:t>
                      </w:r>
                      <w:hyperlink r:id="rId78" w:history="1">
                        <w:r w:rsidRPr="00365912">
                          <w:rPr>
                            <w:rStyle w:val="Hyperlink"/>
                            <w:rFonts w:ascii="Arial" w:hAnsi="Arial" w:cs="Arial"/>
                            <w:highlight w:val="yellow"/>
                          </w:rPr>
                          <w:t>Health Foundation’s Mayoral Regions Programme</w:t>
                        </w:r>
                      </w:hyperlink>
                      <w:r>
                        <w:rPr>
                          <w:rFonts w:ascii="Arial" w:hAnsi="Arial" w:cs="Arial"/>
                        </w:rPr>
                        <w:t xml:space="preserve"> (MRP) aims to support these and other SAs to make the most of these levers. Drawing on an evidence review, a toolkit</w:t>
                      </w:r>
                      <w:r w:rsidR="00402578">
                        <w:rPr>
                          <w:rFonts w:ascii="Arial" w:hAnsi="Arial" w:cs="Arial"/>
                        </w:rPr>
                        <w:t xml:space="preserve"> is</w:t>
                      </w:r>
                      <w:r>
                        <w:rPr>
                          <w:rFonts w:ascii="Arial" w:hAnsi="Arial" w:cs="Arial"/>
                        </w:rPr>
                        <w:t xml:space="preserve"> available to use</w:t>
                      </w:r>
                      <w:r w:rsidR="00402578">
                        <w:rPr>
                          <w:rFonts w:ascii="Arial" w:hAnsi="Arial" w:cs="Arial"/>
                        </w:rPr>
                        <w:t>, alongside examples of SAs working in partnership with councils on employment, transport, housing, the environment, community safety and arts and culture</w:t>
                      </w:r>
                      <w:r>
                        <w:rPr>
                          <w:rFonts w:ascii="Arial" w:hAnsi="Arial" w:cs="Arial"/>
                        </w:rPr>
                        <w:t>. This is also a useful resource for councils</w:t>
                      </w:r>
                      <w:r w:rsidR="006A52EC">
                        <w:rPr>
                          <w:rFonts w:ascii="Arial" w:hAnsi="Arial" w:cs="Arial"/>
                        </w:rPr>
                        <w:t>, in their own work and as they explore opportunities with their combined authorities.</w:t>
                      </w:r>
                    </w:p>
                    <w:p w14:paraId="0286E2E0" w14:textId="77777777" w:rsidR="006A52EC" w:rsidRDefault="006A52EC" w:rsidP="005841D8">
                      <w:pPr>
                        <w:spacing w:after="0" w:line="240" w:lineRule="auto"/>
                        <w:rPr>
                          <w:rFonts w:ascii="Arial" w:hAnsi="Arial" w:cs="Arial"/>
                        </w:rPr>
                      </w:pPr>
                    </w:p>
                    <w:p w14:paraId="0A0629A8" w14:textId="3FCD3E1D" w:rsidR="006A52EC" w:rsidRDefault="006A52EC" w:rsidP="006A52EC">
                      <w:pPr>
                        <w:spacing w:after="0" w:line="240" w:lineRule="auto"/>
                        <w:jc w:val="center"/>
                        <w:rPr>
                          <w:rFonts w:ascii="Arial" w:hAnsi="Arial" w:cs="Arial"/>
                        </w:rPr>
                      </w:pPr>
                      <w:r w:rsidRPr="00655B90">
                        <w:rPr>
                          <w:noProof/>
                        </w:rPr>
                        <w:drawing>
                          <wp:inline distT="0" distB="0" distL="0" distR="0" wp14:anchorId="3FD4C50A" wp14:editId="764528E5">
                            <wp:extent cx="4849283" cy="3313651"/>
                            <wp:effectExtent l="0" t="0" r="2540" b="1270"/>
                            <wp:docPr id="1579209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09057" name=""/>
                                    <pic:cNvPicPr/>
                                  </pic:nvPicPr>
                                  <pic:blipFill rotWithShape="1">
                                    <a:blip r:embed="rId76"/>
                                    <a:srcRect l="22983" t="17329" r="14662" b="17153"/>
                                    <a:stretch>
                                      <a:fillRect/>
                                    </a:stretch>
                                  </pic:blipFill>
                                  <pic:spPr bwMode="auto">
                                    <a:xfrm>
                                      <a:off x="0" y="0"/>
                                      <a:ext cx="4896658" cy="3346024"/>
                                    </a:xfrm>
                                    <a:prstGeom prst="rect">
                                      <a:avLst/>
                                    </a:prstGeom>
                                    <a:ln>
                                      <a:noFill/>
                                    </a:ln>
                                    <a:extLst>
                                      <a:ext uri="{53640926-AAD7-44D8-BBD7-CCE9431645EC}">
                                        <a14:shadowObscured xmlns:a14="http://schemas.microsoft.com/office/drawing/2010/main"/>
                                      </a:ext>
                                    </a:extLst>
                                  </pic:spPr>
                                </pic:pic>
                              </a:graphicData>
                            </a:graphic>
                          </wp:inline>
                        </w:drawing>
                      </w:r>
                    </w:p>
                    <w:p w14:paraId="0D721789" w14:textId="77777777" w:rsidR="00402578" w:rsidRDefault="00402578" w:rsidP="00DE6B5F">
                      <w:pPr>
                        <w:spacing w:after="0" w:line="240" w:lineRule="auto"/>
                        <w:rPr>
                          <w:rFonts w:ascii="Arial" w:hAnsi="Arial" w:cs="Arial"/>
                        </w:rPr>
                      </w:pPr>
                    </w:p>
                    <w:p w14:paraId="1587BCC5" w14:textId="6CFD8EAD" w:rsidR="00365912" w:rsidRPr="004919C0" w:rsidRDefault="00365912" w:rsidP="00DE6B5F">
                      <w:pPr>
                        <w:spacing w:after="0" w:line="240" w:lineRule="auto"/>
                        <w:rPr>
                          <w:rFonts w:ascii="Arial" w:hAnsi="Arial" w:cs="Arial"/>
                        </w:rPr>
                      </w:pPr>
                      <w:r>
                        <w:rPr>
                          <w:rFonts w:ascii="Arial" w:hAnsi="Arial" w:cs="Arial"/>
                        </w:rPr>
                        <w:t xml:space="preserve">For more information on devolution see the </w:t>
                      </w:r>
                      <w:hyperlink r:id="rId79" w:history="1">
                        <w:r w:rsidRPr="00725CBF">
                          <w:rPr>
                            <w:rStyle w:val="Hyperlink"/>
                            <w:rFonts w:ascii="Arial" w:hAnsi="Arial" w:cs="Arial"/>
                            <w:highlight w:val="yellow"/>
                          </w:rPr>
                          <w:t>LGA’s Devolution Hub</w:t>
                        </w:r>
                      </w:hyperlink>
                      <w:r w:rsidRPr="00725CBF">
                        <w:rPr>
                          <w:rFonts w:ascii="Arial" w:hAnsi="Arial" w:cs="Arial"/>
                          <w:highlight w:val="yellow"/>
                        </w:rPr>
                        <w:t>.</w:t>
                      </w:r>
                    </w:p>
                  </w:txbxContent>
                </v:textbox>
                <w10:wrap type="square"/>
              </v:shape>
            </w:pict>
          </mc:Fallback>
        </mc:AlternateContent>
      </w:r>
    </w:p>
    <w:p w14:paraId="0F7FC845" w14:textId="77777777" w:rsidR="00402578" w:rsidRPr="005841D8" w:rsidRDefault="00402578" w:rsidP="005841D8">
      <w:pPr>
        <w:spacing w:after="0" w:line="240" w:lineRule="auto"/>
        <w:rPr>
          <w:rFonts w:ascii="Arial" w:hAnsi="Arial" w:cs="Arial"/>
        </w:rPr>
      </w:pPr>
    </w:p>
    <w:p w14:paraId="435E8369" w14:textId="77777777" w:rsidR="005841D8" w:rsidRPr="005841D8" w:rsidRDefault="005841D8" w:rsidP="005841D8">
      <w:pPr>
        <w:spacing w:after="0" w:line="240" w:lineRule="auto"/>
        <w:rPr>
          <w:rFonts w:ascii="Arial" w:hAnsi="Arial" w:cs="Arial"/>
          <w:i/>
          <w:iCs/>
        </w:rPr>
      </w:pPr>
      <w:r w:rsidRPr="005841D8">
        <w:rPr>
          <w:rFonts w:ascii="Arial" w:hAnsi="Arial" w:cs="Arial"/>
          <w:i/>
          <w:iCs/>
        </w:rPr>
        <w:t>Is there already local support for HiAP?</w:t>
      </w:r>
    </w:p>
    <w:p w14:paraId="1BE43082" w14:textId="77777777" w:rsidR="005841D8" w:rsidRPr="005841D8" w:rsidRDefault="005841D8" w:rsidP="005841D8">
      <w:pPr>
        <w:spacing w:after="0" w:line="240" w:lineRule="auto"/>
        <w:rPr>
          <w:rFonts w:ascii="Arial" w:hAnsi="Arial" w:cs="Arial"/>
        </w:rPr>
      </w:pPr>
    </w:p>
    <w:p w14:paraId="1C25AB25" w14:textId="40348ECA" w:rsidR="005841D8" w:rsidRDefault="005841D8" w:rsidP="005841D8">
      <w:pPr>
        <w:spacing w:after="0" w:line="240" w:lineRule="auto"/>
        <w:rPr>
          <w:rFonts w:ascii="Arial" w:hAnsi="Arial" w:cs="Arial"/>
        </w:rPr>
      </w:pPr>
      <w:r w:rsidRPr="005841D8">
        <w:rPr>
          <w:rFonts w:ascii="Arial" w:hAnsi="Arial" w:cs="Arial"/>
        </w:rPr>
        <w:t>Before you start planning, you should first understand if ‘</w:t>
      </w:r>
      <w:r w:rsidR="0027671E">
        <w:rPr>
          <w:rFonts w:ascii="Arial" w:hAnsi="Arial" w:cs="Arial"/>
        </w:rPr>
        <w:t>H</w:t>
      </w:r>
      <w:r w:rsidRPr="005841D8">
        <w:rPr>
          <w:rFonts w:ascii="Arial" w:hAnsi="Arial" w:cs="Arial"/>
        </w:rPr>
        <w:t xml:space="preserve">ealth in </w:t>
      </w:r>
      <w:r w:rsidR="0027671E">
        <w:rPr>
          <w:rFonts w:ascii="Arial" w:hAnsi="Arial" w:cs="Arial"/>
        </w:rPr>
        <w:t>A</w:t>
      </w:r>
      <w:r w:rsidRPr="005841D8">
        <w:rPr>
          <w:rFonts w:ascii="Arial" w:hAnsi="Arial" w:cs="Arial"/>
        </w:rPr>
        <w:t xml:space="preserve">ll </w:t>
      </w:r>
      <w:r w:rsidR="0027671E">
        <w:rPr>
          <w:rFonts w:ascii="Arial" w:hAnsi="Arial" w:cs="Arial"/>
        </w:rPr>
        <w:t>P</w:t>
      </w:r>
      <w:r w:rsidRPr="005841D8">
        <w:rPr>
          <w:rFonts w:ascii="Arial" w:hAnsi="Arial" w:cs="Arial"/>
        </w:rPr>
        <w:t xml:space="preserve">olicies’ is already something committed to, at some level and remembering that </w:t>
      </w:r>
      <w:hyperlink w:anchor="Defintion" w:history="1">
        <w:r w:rsidRPr="0000487E">
          <w:rPr>
            <w:rStyle w:val="Hyperlink"/>
            <w:rFonts w:ascii="Arial" w:hAnsi="Arial" w:cs="Arial"/>
            <w:highlight w:val="yellow"/>
          </w:rPr>
          <w:t>HiAP can be framed in different ways</w:t>
        </w:r>
      </w:hyperlink>
      <w:r w:rsidRPr="005841D8">
        <w:rPr>
          <w:rFonts w:ascii="Arial" w:hAnsi="Arial" w:cs="Arial"/>
        </w:rPr>
        <w:t xml:space="preserve"> </w:t>
      </w:r>
      <w:r w:rsidR="002544FD" w:rsidRPr="005841D8">
        <w:rPr>
          <w:rFonts w:ascii="Arial" w:hAnsi="Arial" w:cs="Arial"/>
        </w:rPr>
        <w:t>i.e.</w:t>
      </w:r>
      <w:r w:rsidRPr="005841D8">
        <w:rPr>
          <w:rFonts w:ascii="Arial" w:hAnsi="Arial" w:cs="Arial"/>
        </w:rPr>
        <w:t xml:space="preserve">, not using the specific words. </w:t>
      </w:r>
    </w:p>
    <w:p w14:paraId="2BEFE603" w14:textId="77777777" w:rsidR="005841D8" w:rsidRPr="005841D8" w:rsidRDefault="005841D8" w:rsidP="005841D8">
      <w:pPr>
        <w:spacing w:after="0" w:line="240" w:lineRule="auto"/>
        <w:rPr>
          <w:rFonts w:ascii="Arial" w:hAnsi="Arial" w:cs="Arial"/>
        </w:rPr>
      </w:pPr>
    </w:p>
    <w:p w14:paraId="6C235B98" w14:textId="49CD1A1A" w:rsidR="005841D8" w:rsidRPr="005841D8" w:rsidRDefault="005841D8" w:rsidP="005841D8">
      <w:pPr>
        <w:spacing w:after="0" w:line="240" w:lineRule="auto"/>
        <w:rPr>
          <w:rFonts w:ascii="Arial" w:hAnsi="Arial" w:cs="Arial"/>
        </w:rPr>
      </w:pPr>
      <w:r w:rsidRPr="005841D8">
        <w:rPr>
          <w:rFonts w:ascii="Arial" w:hAnsi="Arial" w:cs="Arial"/>
        </w:rPr>
        <w:t xml:space="preserve">This can be done through working with your local public health team, and through a review of key documents for your locality such as the Health and Wellbeing Strategy, Integrated Care System (ICS) Joint Forward Plan or Corporate Plan. The Director of Public Health’s Annual Report can also provide an indication of interest in and commitment to </w:t>
      </w:r>
      <w:r w:rsidR="00815B9B">
        <w:rPr>
          <w:rFonts w:ascii="Arial" w:hAnsi="Arial" w:cs="Arial"/>
        </w:rPr>
        <w:t>HiAP</w:t>
      </w:r>
      <w:r w:rsidRPr="005841D8">
        <w:rPr>
          <w:rFonts w:ascii="Arial" w:hAnsi="Arial" w:cs="Arial"/>
        </w:rPr>
        <w:t>, and the building blocks of health.</w:t>
      </w:r>
    </w:p>
    <w:p w14:paraId="237DB60E" w14:textId="77777777" w:rsidR="005841D8" w:rsidRPr="005841D8" w:rsidRDefault="005841D8" w:rsidP="005841D8">
      <w:pPr>
        <w:spacing w:after="0" w:line="240" w:lineRule="auto"/>
        <w:rPr>
          <w:rFonts w:ascii="Arial" w:hAnsi="Arial" w:cs="Arial"/>
        </w:rPr>
      </w:pPr>
    </w:p>
    <w:p w14:paraId="28BDF6DA" w14:textId="539CDCDD" w:rsidR="005841D8" w:rsidRPr="005841D8" w:rsidRDefault="005841D8" w:rsidP="005841D8">
      <w:pPr>
        <w:spacing w:after="0" w:line="240" w:lineRule="auto"/>
        <w:rPr>
          <w:rFonts w:ascii="Arial" w:hAnsi="Arial" w:cs="Arial"/>
        </w:rPr>
      </w:pPr>
      <w:r w:rsidRPr="005841D8">
        <w:rPr>
          <w:rFonts w:ascii="Arial" w:hAnsi="Arial" w:cs="Arial"/>
        </w:rPr>
        <w:t>If you are working in a specific policy area, it is highly likely that the relevant plans already include words to suggest that the policy can contribute to improved health outcomes. This is useful – it gives you a hook - but it should not be read as ‘</w:t>
      </w:r>
      <w:r w:rsidR="0027671E">
        <w:rPr>
          <w:rFonts w:ascii="Arial" w:hAnsi="Arial" w:cs="Arial"/>
        </w:rPr>
        <w:t>H</w:t>
      </w:r>
      <w:r w:rsidRPr="005841D8">
        <w:rPr>
          <w:rFonts w:ascii="Arial" w:hAnsi="Arial" w:cs="Arial"/>
        </w:rPr>
        <w:t xml:space="preserve">ealth in </w:t>
      </w:r>
      <w:r w:rsidR="0027671E">
        <w:rPr>
          <w:rFonts w:ascii="Arial" w:hAnsi="Arial" w:cs="Arial"/>
        </w:rPr>
        <w:t>A</w:t>
      </w:r>
      <w:r w:rsidRPr="005841D8">
        <w:rPr>
          <w:rFonts w:ascii="Arial" w:hAnsi="Arial" w:cs="Arial"/>
        </w:rPr>
        <w:t xml:space="preserve">ll </w:t>
      </w:r>
      <w:r w:rsidR="0027671E">
        <w:rPr>
          <w:rFonts w:ascii="Arial" w:hAnsi="Arial" w:cs="Arial"/>
        </w:rPr>
        <w:t>P</w:t>
      </w:r>
      <w:r w:rsidRPr="005841D8">
        <w:rPr>
          <w:rFonts w:ascii="Arial" w:hAnsi="Arial" w:cs="Arial"/>
        </w:rPr>
        <w:t xml:space="preserve">olicies is already embedded’, unless there is evidence of the effective use of HiAP tools in policy development, for example a health impact assessment was developed alongside and in collaboration </w:t>
      </w:r>
      <w:r w:rsidRPr="00BA2778">
        <w:rPr>
          <w:rFonts w:ascii="Arial" w:hAnsi="Arial" w:cs="Arial"/>
          <w:highlight w:val="yellow"/>
        </w:rPr>
        <w:t>(</w:t>
      </w:r>
      <w:hyperlink w:anchor="Tools" w:history="1">
        <w:r w:rsidRPr="00BA2778">
          <w:rPr>
            <w:rStyle w:val="Hyperlink"/>
            <w:rFonts w:ascii="Arial" w:hAnsi="Arial" w:cs="Arial"/>
            <w:highlight w:val="yellow"/>
          </w:rPr>
          <w:t>see section 4 for more information about the tools</w:t>
        </w:r>
      </w:hyperlink>
      <w:r w:rsidRPr="00BA2778">
        <w:rPr>
          <w:rFonts w:ascii="Arial" w:hAnsi="Arial" w:cs="Arial"/>
          <w:highlight w:val="yellow"/>
        </w:rPr>
        <w:t>).</w:t>
      </w:r>
    </w:p>
    <w:p w14:paraId="1AB3D2C7" w14:textId="77777777" w:rsidR="005841D8" w:rsidRPr="005841D8" w:rsidRDefault="005841D8" w:rsidP="005841D8">
      <w:pPr>
        <w:spacing w:after="0" w:line="240" w:lineRule="auto"/>
        <w:rPr>
          <w:rFonts w:ascii="Arial" w:hAnsi="Arial" w:cs="Arial"/>
        </w:rPr>
      </w:pPr>
    </w:p>
    <w:p w14:paraId="4192EA6F" w14:textId="7C749C53" w:rsidR="00337841" w:rsidRDefault="005841D8" w:rsidP="005841D8">
      <w:pPr>
        <w:spacing w:after="0" w:line="240" w:lineRule="auto"/>
        <w:rPr>
          <w:rFonts w:ascii="Arial" w:hAnsi="Arial" w:cs="Arial"/>
        </w:rPr>
      </w:pPr>
      <w:r w:rsidRPr="005841D8">
        <w:rPr>
          <w:rFonts w:ascii="Arial" w:hAnsi="Arial" w:cs="Arial"/>
        </w:rPr>
        <w:t xml:space="preserve">You should also look </w:t>
      </w:r>
      <w:r w:rsidR="00DC6F90" w:rsidRPr="005841D8">
        <w:rPr>
          <w:rFonts w:ascii="Arial" w:hAnsi="Arial" w:cs="Arial"/>
        </w:rPr>
        <w:t>at</w:t>
      </w:r>
      <w:r w:rsidRPr="005841D8">
        <w:rPr>
          <w:rFonts w:ascii="Arial" w:hAnsi="Arial" w:cs="Arial"/>
        </w:rPr>
        <w:t xml:space="preserve"> your external stakeholders, who may already be applying this approach to some degree. Examples include the Police and Crime Commissioner</w:t>
      </w:r>
      <w:r w:rsidR="00337841">
        <w:rPr>
          <w:rFonts w:ascii="Arial" w:hAnsi="Arial" w:cs="Arial"/>
        </w:rPr>
        <w:t xml:space="preserve"> (this function has been devolved to some Mayoral Strategic Authorities)</w:t>
      </w:r>
      <w:r w:rsidRPr="005841D8">
        <w:rPr>
          <w:rFonts w:ascii="Arial" w:hAnsi="Arial" w:cs="Arial"/>
        </w:rPr>
        <w:t xml:space="preserve">, Fire and Rescue Service, local colleges, </w:t>
      </w:r>
      <w:r w:rsidR="00337841">
        <w:rPr>
          <w:rFonts w:ascii="Arial" w:hAnsi="Arial" w:cs="Arial"/>
        </w:rPr>
        <w:t xml:space="preserve">culture and leisure partners </w:t>
      </w:r>
      <w:r w:rsidRPr="005841D8">
        <w:rPr>
          <w:rFonts w:ascii="Arial" w:hAnsi="Arial" w:cs="Arial"/>
        </w:rPr>
        <w:t xml:space="preserve">and voluntary and community sector partners. </w:t>
      </w:r>
    </w:p>
    <w:p w14:paraId="5ED3FCDA" w14:textId="77777777" w:rsidR="00337841" w:rsidRDefault="00337841" w:rsidP="005841D8">
      <w:pPr>
        <w:spacing w:after="0" w:line="240" w:lineRule="auto"/>
        <w:rPr>
          <w:rFonts w:ascii="Arial" w:hAnsi="Arial" w:cs="Arial"/>
        </w:rPr>
      </w:pPr>
    </w:p>
    <w:p w14:paraId="3A698459" w14:textId="7DF86D61" w:rsidR="00337841" w:rsidRPr="00292AFD" w:rsidRDefault="00337841" w:rsidP="00292AFD">
      <w:pPr>
        <w:pStyle w:val="ListParagraph"/>
        <w:numPr>
          <w:ilvl w:val="0"/>
          <w:numId w:val="36"/>
        </w:numPr>
        <w:spacing w:after="0" w:line="240" w:lineRule="auto"/>
        <w:rPr>
          <w:rFonts w:ascii="Arial" w:hAnsi="Arial" w:cs="Arial"/>
        </w:rPr>
      </w:pPr>
      <w:r w:rsidRPr="00292AFD">
        <w:rPr>
          <w:rFonts w:ascii="Arial" w:hAnsi="Arial" w:cs="Arial"/>
        </w:rPr>
        <w:t xml:space="preserve">Case study: </w:t>
      </w:r>
      <w:hyperlink r:id="rId80" w:history="1">
        <w:r w:rsidRPr="00292AFD">
          <w:rPr>
            <w:rStyle w:val="Hyperlink"/>
            <w:rFonts w:ascii="Arial" w:hAnsi="Arial" w:cs="Arial"/>
            <w:highlight w:val="yellow"/>
          </w:rPr>
          <w:t xml:space="preserve">working with </w:t>
        </w:r>
        <w:r w:rsidR="003835C6" w:rsidRPr="00292AFD">
          <w:rPr>
            <w:rStyle w:val="Hyperlink"/>
            <w:rFonts w:ascii="Arial" w:hAnsi="Arial" w:cs="Arial"/>
            <w:highlight w:val="yellow"/>
          </w:rPr>
          <w:t>a leisure provider</w:t>
        </w:r>
      </w:hyperlink>
      <w:r w:rsidR="006B1C52">
        <w:t>.</w:t>
      </w:r>
      <w:r w:rsidR="003835C6" w:rsidRPr="00292AFD">
        <w:rPr>
          <w:rFonts w:ascii="Arial" w:hAnsi="Arial" w:cs="Arial"/>
        </w:rPr>
        <w:t xml:space="preserve"> </w:t>
      </w:r>
    </w:p>
    <w:p w14:paraId="08502071" w14:textId="0408792D" w:rsidR="00337841" w:rsidRPr="00292AFD" w:rsidRDefault="00337841" w:rsidP="00292AFD">
      <w:pPr>
        <w:pStyle w:val="ListParagraph"/>
        <w:numPr>
          <w:ilvl w:val="0"/>
          <w:numId w:val="36"/>
        </w:numPr>
        <w:spacing w:after="0" w:line="240" w:lineRule="auto"/>
        <w:rPr>
          <w:rFonts w:ascii="Arial" w:hAnsi="Arial" w:cs="Arial"/>
        </w:rPr>
      </w:pPr>
      <w:r w:rsidRPr="00292AFD">
        <w:rPr>
          <w:rFonts w:ascii="Arial" w:hAnsi="Arial" w:cs="Arial"/>
        </w:rPr>
        <w:t xml:space="preserve">Health Foundation MRP case studies: </w:t>
      </w:r>
      <w:hyperlink r:id="rId81" w:history="1">
        <w:r w:rsidRPr="00292AFD">
          <w:rPr>
            <w:rStyle w:val="Hyperlink"/>
            <w:rFonts w:ascii="Arial" w:hAnsi="Arial" w:cs="Arial"/>
            <w:highlight w:val="yellow"/>
          </w:rPr>
          <w:t>policing, crime and safety – a public health approach to crime and violence reduction (GMCA, GLA, WMCA)</w:t>
        </w:r>
      </w:hyperlink>
      <w:r w:rsidR="006B1C52">
        <w:t>.</w:t>
      </w:r>
      <w:r w:rsidRPr="00292AFD">
        <w:rPr>
          <w:rFonts w:ascii="Arial" w:hAnsi="Arial" w:cs="Arial"/>
        </w:rPr>
        <w:t xml:space="preserve"> </w:t>
      </w:r>
    </w:p>
    <w:p w14:paraId="35793BF4" w14:textId="77777777" w:rsidR="00337841" w:rsidRDefault="00337841" w:rsidP="005841D8">
      <w:pPr>
        <w:spacing w:after="0" w:line="240" w:lineRule="auto"/>
        <w:rPr>
          <w:rFonts w:ascii="Arial" w:hAnsi="Arial" w:cs="Arial"/>
        </w:rPr>
      </w:pPr>
    </w:p>
    <w:p w14:paraId="25CAB6C7" w14:textId="77777777" w:rsidR="005841D8" w:rsidRPr="005841D8" w:rsidRDefault="005841D8" w:rsidP="005841D8">
      <w:pPr>
        <w:spacing w:after="0" w:line="240" w:lineRule="auto"/>
        <w:rPr>
          <w:rFonts w:ascii="Arial" w:hAnsi="Arial" w:cs="Arial"/>
          <w:i/>
          <w:iCs/>
        </w:rPr>
      </w:pPr>
      <w:r w:rsidRPr="005841D8">
        <w:rPr>
          <w:rFonts w:ascii="Arial" w:hAnsi="Arial" w:cs="Arial"/>
          <w:i/>
          <w:iCs/>
        </w:rPr>
        <w:t>Is there a specific opportunity to consider health?</w:t>
      </w:r>
    </w:p>
    <w:p w14:paraId="6CD2B8F9" w14:textId="77777777" w:rsidR="005841D8" w:rsidRPr="005841D8" w:rsidRDefault="005841D8" w:rsidP="005841D8">
      <w:pPr>
        <w:spacing w:after="0" w:line="240" w:lineRule="auto"/>
        <w:rPr>
          <w:rFonts w:ascii="Arial" w:hAnsi="Arial" w:cs="Arial"/>
          <w:i/>
          <w:iCs/>
        </w:rPr>
      </w:pPr>
    </w:p>
    <w:p w14:paraId="6B0F09A3" w14:textId="77777777" w:rsidR="005841D8" w:rsidRPr="005841D8" w:rsidRDefault="005841D8" w:rsidP="005841D8">
      <w:pPr>
        <w:spacing w:after="0" w:line="240" w:lineRule="auto"/>
        <w:rPr>
          <w:rFonts w:ascii="Arial" w:hAnsi="Arial" w:cs="Arial"/>
        </w:rPr>
      </w:pPr>
      <w:r w:rsidRPr="005841D8">
        <w:rPr>
          <w:rFonts w:ascii="Arial" w:hAnsi="Arial" w:cs="Arial"/>
        </w:rPr>
        <w:t>This step may be one you are able to answer initially on your own, and/or you may wish to collaborate with others during plan development to explore opportunities in more detail.</w:t>
      </w:r>
    </w:p>
    <w:p w14:paraId="3AF1A2AF" w14:textId="77777777" w:rsidR="005841D8" w:rsidRPr="005841D8" w:rsidRDefault="005841D8" w:rsidP="005841D8">
      <w:pPr>
        <w:spacing w:after="0" w:line="240" w:lineRule="auto"/>
        <w:rPr>
          <w:rFonts w:ascii="Arial" w:hAnsi="Arial" w:cs="Arial"/>
        </w:rPr>
      </w:pPr>
    </w:p>
    <w:p w14:paraId="62FADFC6" w14:textId="4708D194" w:rsidR="005841D8" w:rsidRPr="005841D8" w:rsidRDefault="005841D8" w:rsidP="005841D8">
      <w:pPr>
        <w:spacing w:after="0" w:line="240" w:lineRule="auto"/>
        <w:rPr>
          <w:rFonts w:ascii="Arial" w:hAnsi="Arial" w:cs="Arial"/>
        </w:rPr>
      </w:pPr>
      <w:r w:rsidRPr="005841D8">
        <w:rPr>
          <w:rFonts w:ascii="Arial" w:hAnsi="Arial" w:cs="Arial"/>
        </w:rPr>
        <w:t>HiAP is simply an approach to effective policy</w:t>
      </w:r>
      <w:r w:rsidR="00CC06C2">
        <w:rPr>
          <w:rFonts w:ascii="Arial" w:hAnsi="Arial" w:cs="Arial"/>
        </w:rPr>
        <w:t>-</w:t>
      </w:r>
      <w:r w:rsidRPr="005841D8">
        <w:rPr>
          <w:rFonts w:ascii="Arial" w:hAnsi="Arial" w:cs="Arial"/>
        </w:rPr>
        <w:t xml:space="preserve">making. Whatever your area of interest, the development of new, or review and revision of </w:t>
      </w:r>
      <w:r w:rsidRPr="005841D8" w:rsidDel="005B5B9F">
        <w:rPr>
          <w:rFonts w:ascii="Arial" w:hAnsi="Arial" w:cs="Arial"/>
        </w:rPr>
        <w:t>existing,</w:t>
      </w:r>
      <w:r w:rsidRPr="005841D8">
        <w:rPr>
          <w:rFonts w:ascii="Arial" w:hAnsi="Arial" w:cs="Arial"/>
        </w:rPr>
        <w:t xml:space="preserve"> plans and policies, programmes, </w:t>
      </w:r>
      <w:r w:rsidR="00607841">
        <w:rPr>
          <w:rFonts w:ascii="Arial" w:hAnsi="Arial" w:cs="Arial"/>
        </w:rPr>
        <w:t xml:space="preserve">and </w:t>
      </w:r>
      <w:r w:rsidRPr="005841D8">
        <w:rPr>
          <w:rFonts w:ascii="Arial" w:hAnsi="Arial" w:cs="Arial"/>
        </w:rPr>
        <w:t>services</w:t>
      </w:r>
      <w:r w:rsidR="00B84497">
        <w:rPr>
          <w:rFonts w:ascii="Arial" w:hAnsi="Arial" w:cs="Arial"/>
        </w:rPr>
        <w:t>,</w:t>
      </w:r>
      <w:r w:rsidRPr="005841D8">
        <w:rPr>
          <w:rFonts w:ascii="Arial" w:hAnsi="Arial" w:cs="Arial"/>
        </w:rPr>
        <w:t xml:space="preserve"> </w:t>
      </w:r>
      <w:r w:rsidRPr="005841D8" w:rsidDel="002757D5">
        <w:rPr>
          <w:rFonts w:ascii="Arial" w:hAnsi="Arial" w:cs="Arial"/>
        </w:rPr>
        <w:t xml:space="preserve">should </w:t>
      </w:r>
      <w:r w:rsidRPr="005841D8">
        <w:rPr>
          <w:rFonts w:ascii="Arial" w:hAnsi="Arial" w:cs="Arial"/>
        </w:rPr>
        <w:t xml:space="preserve">all be considered as opportunities (‘policy windows’) to consider health and health equity, in collaboration with others. </w:t>
      </w:r>
    </w:p>
    <w:p w14:paraId="4D67A4B7" w14:textId="77777777" w:rsidR="005841D8" w:rsidRPr="005841D8" w:rsidRDefault="005841D8" w:rsidP="005841D8">
      <w:pPr>
        <w:spacing w:after="0" w:line="240" w:lineRule="auto"/>
        <w:rPr>
          <w:rFonts w:ascii="Arial" w:hAnsi="Arial" w:cs="Arial"/>
        </w:rPr>
      </w:pPr>
    </w:p>
    <w:p w14:paraId="1C26EF01" w14:textId="77777777" w:rsidR="005841D8" w:rsidRPr="005841D8" w:rsidRDefault="005841D8" w:rsidP="005841D8">
      <w:pPr>
        <w:spacing w:after="0" w:line="240" w:lineRule="auto"/>
        <w:rPr>
          <w:rFonts w:ascii="Arial" w:hAnsi="Arial" w:cs="Arial"/>
          <w:i/>
          <w:iCs/>
        </w:rPr>
      </w:pPr>
      <w:r w:rsidRPr="005841D8">
        <w:rPr>
          <w:rFonts w:ascii="Arial" w:hAnsi="Arial" w:cs="Arial"/>
        </w:rPr>
        <w:t xml:space="preserve">Mapping when opportunities in your area of interest/work will arise, who is leading on these, and the likely timetable for the work, are important steps to planning for HiAP, helping you identify </w:t>
      </w:r>
      <w:r w:rsidRPr="00823878">
        <w:rPr>
          <w:rStyle w:val="Emphasis"/>
          <w:rFonts w:ascii="Arial" w:hAnsi="Arial" w:cs="Arial"/>
          <w:i w:val="0"/>
          <w:iCs w:val="0"/>
          <w:color w:val="000000"/>
        </w:rPr>
        <w:t>when to bring people together, develop evidence and apply tools before work starts, not after something has been written.</w:t>
      </w:r>
    </w:p>
    <w:p w14:paraId="42A5CF52" w14:textId="77777777" w:rsidR="009B058E" w:rsidRPr="005841D8" w:rsidRDefault="009B058E" w:rsidP="005841D8">
      <w:pPr>
        <w:spacing w:after="0" w:line="240" w:lineRule="auto"/>
        <w:rPr>
          <w:rFonts w:ascii="Arial" w:hAnsi="Arial" w:cs="Arial"/>
        </w:rPr>
      </w:pPr>
    </w:p>
    <w:p w14:paraId="155C072B" w14:textId="561960E6" w:rsidR="005841D8" w:rsidRDefault="005841D8" w:rsidP="005841D8">
      <w:pPr>
        <w:spacing w:after="0" w:line="240" w:lineRule="auto"/>
        <w:rPr>
          <w:rFonts w:ascii="Arial" w:hAnsi="Arial" w:cs="Arial"/>
        </w:rPr>
      </w:pPr>
      <w:r w:rsidRPr="005841D8">
        <w:rPr>
          <w:rFonts w:ascii="Arial" w:hAnsi="Arial" w:cs="Arial"/>
        </w:rPr>
        <w:t xml:space="preserve">Even if such events are many months or even years away, there is work that can be done earlier to inform this, particularly to understand more about the local population’s health, and health equity, and what the evidence suggests may be the health impacts – see next steps. </w:t>
      </w:r>
    </w:p>
    <w:p w14:paraId="0035E659" w14:textId="77777777" w:rsidR="00AE4E4A" w:rsidRDefault="00AE4E4A" w:rsidP="005841D8">
      <w:pPr>
        <w:spacing w:after="0" w:line="240" w:lineRule="auto"/>
        <w:rPr>
          <w:rFonts w:ascii="Arial" w:hAnsi="Arial" w:cs="Arial"/>
        </w:rPr>
      </w:pPr>
    </w:p>
    <w:p w14:paraId="617E01B4" w14:textId="3D3E912B" w:rsidR="00AE4E4A" w:rsidRDefault="00AE4E4A" w:rsidP="005841D8">
      <w:pPr>
        <w:spacing w:after="0" w:line="240" w:lineRule="auto"/>
        <w:rPr>
          <w:rFonts w:ascii="Arial" w:hAnsi="Arial" w:cs="Arial"/>
        </w:rPr>
      </w:pPr>
      <w:r>
        <w:rPr>
          <w:rFonts w:ascii="Arial" w:hAnsi="Arial" w:cs="Arial"/>
        </w:rPr>
        <w:t xml:space="preserve">Case study: </w:t>
      </w:r>
      <w:hyperlink r:id="rId82" w:history="1">
        <w:r w:rsidRPr="00292AFD">
          <w:rPr>
            <w:rStyle w:val="Hyperlink"/>
            <w:rFonts w:ascii="Arial" w:hAnsi="Arial" w:cs="Arial"/>
            <w:highlight w:val="yellow"/>
          </w:rPr>
          <w:t>Suffolk County Council – using public health data to reduce alcohol availability and tackle health inequalities</w:t>
        </w:r>
      </w:hyperlink>
    </w:p>
    <w:p w14:paraId="27CD8A19" w14:textId="77777777" w:rsidR="00DB5546" w:rsidRPr="005841D8" w:rsidRDefault="00DB5546" w:rsidP="005841D8">
      <w:pPr>
        <w:spacing w:after="0" w:line="240" w:lineRule="auto"/>
        <w:rPr>
          <w:rFonts w:ascii="Arial" w:hAnsi="Arial" w:cs="Arial"/>
        </w:rPr>
      </w:pPr>
    </w:p>
    <w:p w14:paraId="068BBB7E" w14:textId="3582FE99" w:rsidR="005841D8" w:rsidRPr="005841D8" w:rsidRDefault="005841D8" w:rsidP="005841D8">
      <w:pPr>
        <w:spacing w:after="0" w:line="240" w:lineRule="auto"/>
        <w:rPr>
          <w:rFonts w:ascii="Arial" w:hAnsi="Arial" w:cs="Arial"/>
        </w:rPr>
      </w:pPr>
      <w:r w:rsidRPr="005841D8">
        <w:rPr>
          <w:rFonts w:ascii="Arial" w:hAnsi="Arial" w:cs="Arial"/>
        </w:rPr>
        <w:t xml:space="preserve">The </w:t>
      </w:r>
      <w:hyperlink w:anchor="vision" w:history="1">
        <w:r w:rsidRPr="0000487E">
          <w:rPr>
            <w:rStyle w:val="Hyperlink"/>
            <w:rFonts w:ascii="Arial" w:hAnsi="Arial" w:cs="Arial"/>
            <w:highlight w:val="yellow"/>
          </w:rPr>
          <w:t>later section on vision and outcomes</w:t>
        </w:r>
      </w:hyperlink>
      <w:r w:rsidRPr="005841D8">
        <w:rPr>
          <w:rFonts w:ascii="Arial" w:hAnsi="Arial" w:cs="Arial"/>
        </w:rPr>
        <w:t>, describes systems mapping and theory of change: these exercises are likely to identify further opportunities to consider HiAP.</w:t>
      </w:r>
    </w:p>
    <w:p w14:paraId="39A47899" w14:textId="77777777" w:rsidR="005841D8" w:rsidRPr="005841D8" w:rsidRDefault="005841D8" w:rsidP="005841D8">
      <w:pPr>
        <w:spacing w:after="0" w:line="240" w:lineRule="auto"/>
        <w:rPr>
          <w:rFonts w:ascii="Arial" w:hAnsi="Arial" w:cs="Arial"/>
        </w:rPr>
      </w:pPr>
    </w:p>
    <w:p w14:paraId="75B36107" w14:textId="77777777" w:rsidR="005841D8" w:rsidRPr="005841D8" w:rsidRDefault="005841D8" w:rsidP="005841D8">
      <w:pPr>
        <w:spacing w:after="0" w:line="240" w:lineRule="auto"/>
        <w:rPr>
          <w:rFonts w:ascii="Arial" w:hAnsi="Arial" w:cs="Arial"/>
          <w:i/>
          <w:iCs/>
        </w:rPr>
      </w:pPr>
      <w:bookmarkStart w:id="18" w:name="multiple"/>
      <w:r w:rsidRPr="005841D8">
        <w:rPr>
          <w:rFonts w:ascii="Arial" w:hAnsi="Arial" w:cs="Arial"/>
          <w:i/>
          <w:iCs/>
        </w:rPr>
        <w:t>What if there are multiple opportunities?</w:t>
      </w:r>
    </w:p>
    <w:bookmarkEnd w:id="18"/>
    <w:p w14:paraId="7D9E5129" w14:textId="77777777" w:rsidR="005841D8" w:rsidRPr="005841D8" w:rsidRDefault="005841D8" w:rsidP="005841D8">
      <w:pPr>
        <w:spacing w:after="0" w:line="240" w:lineRule="auto"/>
        <w:rPr>
          <w:rFonts w:ascii="Arial" w:hAnsi="Arial" w:cs="Arial"/>
          <w:i/>
          <w:iCs/>
        </w:rPr>
      </w:pPr>
    </w:p>
    <w:p w14:paraId="3D9C8941" w14:textId="77777777" w:rsidR="005841D8" w:rsidRPr="005841D8" w:rsidRDefault="005841D8" w:rsidP="005841D8">
      <w:pPr>
        <w:spacing w:after="0" w:line="240" w:lineRule="auto"/>
        <w:rPr>
          <w:rFonts w:ascii="Arial" w:hAnsi="Arial" w:cs="Arial"/>
        </w:rPr>
      </w:pPr>
      <w:r w:rsidRPr="005841D8">
        <w:rPr>
          <w:rFonts w:ascii="Arial" w:hAnsi="Arial" w:cs="Arial"/>
        </w:rPr>
        <w:t>Depending on your area of interest, there may be more than one opportunity, in which case you’ll likely need to prioritise.</w:t>
      </w:r>
    </w:p>
    <w:p w14:paraId="394A6A17" w14:textId="77777777" w:rsidR="005841D8" w:rsidRPr="005841D8" w:rsidRDefault="005841D8" w:rsidP="005841D8">
      <w:pPr>
        <w:spacing w:after="0" w:line="240" w:lineRule="auto"/>
        <w:rPr>
          <w:rFonts w:ascii="Arial" w:hAnsi="Arial" w:cs="Arial"/>
        </w:rPr>
      </w:pPr>
    </w:p>
    <w:p w14:paraId="76D4C846" w14:textId="724388FA" w:rsidR="005841D8" w:rsidRDefault="005841D8" w:rsidP="005841D8">
      <w:pPr>
        <w:spacing w:after="0" w:line="240" w:lineRule="auto"/>
        <w:rPr>
          <w:rFonts w:ascii="Arial" w:hAnsi="Arial" w:cs="Arial"/>
        </w:rPr>
      </w:pPr>
      <w:r w:rsidRPr="005841D8">
        <w:rPr>
          <w:rFonts w:ascii="Arial" w:hAnsi="Arial" w:cs="Arial"/>
        </w:rPr>
        <w:t xml:space="preserve">The </w:t>
      </w:r>
      <w:hyperlink r:id="rId83" w:history="1">
        <w:r w:rsidRPr="0000487E">
          <w:rPr>
            <w:rStyle w:val="Hyperlink"/>
            <w:rFonts w:ascii="Arial" w:hAnsi="Arial" w:cs="Arial"/>
            <w:highlight w:val="yellow"/>
          </w:rPr>
          <w:t>Health Foundation’s toolkit</w:t>
        </w:r>
      </w:hyperlink>
      <w:r w:rsidRPr="005841D8">
        <w:rPr>
          <w:rFonts w:ascii="Arial" w:hAnsi="Arial" w:cs="Arial"/>
        </w:rPr>
        <w:t xml:space="preserve"> includes a prioritisation self-assessment tool that can be adapted to suit local priorities and circumstances</w:t>
      </w:r>
      <w:r w:rsidR="0000487E">
        <w:rPr>
          <w:rFonts w:ascii="Arial" w:hAnsi="Arial" w:cs="Arial"/>
        </w:rPr>
        <w:t>.</w:t>
      </w:r>
    </w:p>
    <w:p w14:paraId="035EAA64" w14:textId="77777777" w:rsidR="0000487E" w:rsidRDefault="0000487E" w:rsidP="005841D8">
      <w:pPr>
        <w:spacing w:after="0" w:line="240" w:lineRule="auto"/>
        <w:rPr>
          <w:rFonts w:ascii="Arial" w:hAnsi="Arial" w:cs="Arial"/>
        </w:rPr>
      </w:pPr>
    </w:p>
    <w:p w14:paraId="127999A1" w14:textId="61D71E12" w:rsidR="0000487E" w:rsidRDefault="0000487E" w:rsidP="005841D8">
      <w:pPr>
        <w:spacing w:after="0" w:line="240" w:lineRule="auto"/>
        <w:rPr>
          <w:rFonts w:ascii="Arial" w:hAnsi="Arial" w:cs="Arial"/>
        </w:rPr>
      </w:pPr>
      <w:r>
        <w:rPr>
          <w:rFonts w:ascii="Arial" w:hAnsi="Arial" w:cs="Arial"/>
        </w:rPr>
        <w:t>Prioritising HiAP opportunities: suggested rating system</w:t>
      </w:r>
    </w:p>
    <w:p w14:paraId="6F99770A" w14:textId="0DD6A4B6" w:rsidR="0000487E" w:rsidRDefault="0000487E" w:rsidP="005841D8">
      <w:pPr>
        <w:spacing w:after="0" w:line="240" w:lineRule="auto"/>
        <w:rPr>
          <w:rFonts w:ascii="Arial" w:hAnsi="Arial" w:cs="Arial"/>
        </w:rPr>
      </w:pPr>
      <w:r w:rsidRPr="0000487E">
        <w:rPr>
          <w:rFonts w:ascii="Arial" w:hAnsi="Arial" w:cs="Arial"/>
          <w:noProof/>
        </w:rPr>
        <w:drawing>
          <wp:inline distT="0" distB="0" distL="0" distR="0" wp14:anchorId="7E799BAD" wp14:editId="515C8336">
            <wp:extent cx="6400800" cy="1090930"/>
            <wp:effectExtent l="0" t="0" r="0" b="1270"/>
            <wp:docPr id="10" name="Picture 9" descr="A screenshot of a computer&#10;&#10;AI-generated content may be incorrect.">
              <a:extLst xmlns:a="http://schemas.openxmlformats.org/drawingml/2006/main">
                <a:ext uri="{FF2B5EF4-FFF2-40B4-BE49-F238E27FC236}">
                  <a16:creationId xmlns:a16="http://schemas.microsoft.com/office/drawing/2014/main" id="{B87BC7F6-B808-470D-1168-FB89949F03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screenshot of a computer&#10;&#10;AI-generated content may be incorrect.">
                      <a:extLst>
                        <a:ext uri="{FF2B5EF4-FFF2-40B4-BE49-F238E27FC236}">
                          <a16:creationId xmlns:a16="http://schemas.microsoft.com/office/drawing/2014/main" id="{B87BC7F6-B808-470D-1168-FB89949F03E9}"/>
                        </a:ext>
                      </a:extLst>
                    </pic:cNvPr>
                    <pic:cNvPicPr>
                      <a:picLocks noChangeAspect="1"/>
                    </pic:cNvPicPr>
                  </pic:nvPicPr>
                  <pic:blipFill>
                    <a:blip r:embed="rId84"/>
                    <a:srcRect l="3013" t="44599" r="1452" b="30365"/>
                    <a:stretch>
                      <a:fillRect/>
                    </a:stretch>
                  </pic:blipFill>
                  <pic:spPr>
                    <a:xfrm>
                      <a:off x="0" y="0"/>
                      <a:ext cx="6400800" cy="1090930"/>
                    </a:xfrm>
                    <a:prstGeom prst="rect">
                      <a:avLst/>
                    </a:prstGeom>
                  </pic:spPr>
                </pic:pic>
              </a:graphicData>
            </a:graphic>
          </wp:inline>
        </w:drawing>
      </w:r>
    </w:p>
    <w:p w14:paraId="49710ED6" w14:textId="128104DE" w:rsidR="0000487E" w:rsidRPr="005841D8" w:rsidRDefault="0000487E" w:rsidP="005841D8">
      <w:pPr>
        <w:spacing w:after="0" w:line="240" w:lineRule="auto"/>
        <w:rPr>
          <w:rFonts w:ascii="Arial" w:hAnsi="Arial" w:cs="Arial"/>
        </w:rPr>
      </w:pPr>
      <w:r>
        <w:rPr>
          <w:rFonts w:ascii="Arial" w:hAnsi="Arial" w:cs="Arial"/>
        </w:rPr>
        <w:t xml:space="preserve">Source: </w:t>
      </w:r>
      <w:hyperlink r:id="rId85" w:history="1">
        <w:r w:rsidRPr="00BA2778">
          <w:rPr>
            <w:rStyle w:val="Hyperlink"/>
            <w:rFonts w:ascii="Arial" w:hAnsi="Arial" w:cs="Arial"/>
            <w:highlight w:val="yellow"/>
          </w:rPr>
          <w:t>The Health Foundation</w:t>
        </w:r>
      </w:hyperlink>
      <w:r>
        <w:rPr>
          <w:rFonts w:ascii="Arial" w:hAnsi="Arial" w:cs="Arial"/>
        </w:rPr>
        <w:t xml:space="preserve"> </w:t>
      </w:r>
    </w:p>
    <w:p w14:paraId="5C14100D" w14:textId="77777777" w:rsidR="005841D8" w:rsidRPr="005841D8" w:rsidRDefault="005841D8" w:rsidP="005841D8">
      <w:pPr>
        <w:spacing w:after="0" w:line="240" w:lineRule="auto"/>
        <w:rPr>
          <w:rFonts w:ascii="Arial" w:hAnsi="Arial" w:cs="Arial"/>
        </w:rPr>
      </w:pPr>
    </w:p>
    <w:p w14:paraId="08B8AED9" w14:textId="77777777" w:rsidR="005841D8" w:rsidRPr="005841D8" w:rsidRDefault="005841D8" w:rsidP="005841D8">
      <w:pPr>
        <w:spacing w:after="0" w:line="240" w:lineRule="auto"/>
        <w:rPr>
          <w:rFonts w:ascii="Arial" w:hAnsi="Arial" w:cs="Arial"/>
          <w:i/>
          <w:iCs/>
        </w:rPr>
      </w:pPr>
      <w:r w:rsidRPr="005841D8">
        <w:rPr>
          <w:rFonts w:ascii="Arial" w:hAnsi="Arial" w:cs="Arial"/>
          <w:i/>
          <w:iCs/>
        </w:rPr>
        <w:t xml:space="preserve">What is your level of influence, and over who? </w:t>
      </w:r>
    </w:p>
    <w:p w14:paraId="3018726E" w14:textId="77777777" w:rsidR="005841D8" w:rsidRPr="005841D8" w:rsidRDefault="005841D8" w:rsidP="005841D8">
      <w:pPr>
        <w:spacing w:after="0" w:line="240" w:lineRule="auto"/>
        <w:rPr>
          <w:rFonts w:ascii="Arial" w:hAnsi="Arial" w:cs="Arial"/>
        </w:rPr>
      </w:pPr>
    </w:p>
    <w:p w14:paraId="3157564C" w14:textId="53987DC5" w:rsidR="005841D8" w:rsidRPr="005841D8" w:rsidRDefault="005841D8" w:rsidP="0000487E">
      <w:pPr>
        <w:spacing w:after="0" w:line="240" w:lineRule="auto"/>
        <w:rPr>
          <w:rFonts w:ascii="Arial" w:hAnsi="Arial" w:cs="Arial"/>
        </w:rPr>
      </w:pPr>
      <w:r w:rsidRPr="005841D8">
        <w:rPr>
          <w:rFonts w:ascii="Arial" w:hAnsi="Arial" w:cs="Arial"/>
        </w:rPr>
        <w:t xml:space="preserve">Being clear about the area/s you have influence </w:t>
      </w:r>
      <w:r w:rsidRPr="005841D8" w:rsidDel="005E72FB">
        <w:rPr>
          <w:rFonts w:ascii="Arial" w:hAnsi="Arial" w:cs="Arial"/>
        </w:rPr>
        <w:t>in</w:t>
      </w:r>
      <w:r w:rsidRPr="005841D8">
        <w:rPr>
          <w:rFonts w:ascii="Arial" w:hAnsi="Arial" w:cs="Arial"/>
        </w:rPr>
        <w:t xml:space="preserve"> is also essential; HiAP is about </w:t>
      </w:r>
      <w:hyperlink w:anchor="Collab" w:history="1">
        <w:r w:rsidRPr="0000487E">
          <w:rPr>
            <w:rStyle w:val="Hyperlink"/>
            <w:rFonts w:ascii="Arial" w:hAnsi="Arial" w:cs="Arial"/>
            <w:highlight w:val="yellow"/>
          </w:rPr>
          <w:t>collaboration</w:t>
        </w:r>
      </w:hyperlink>
      <w:r w:rsidRPr="005841D8">
        <w:rPr>
          <w:rFonts w:ascii="Arial" w:hAnsi="Arial" w:cs="Arial"/>
        </w:rPr>
        <w:t xml:space="preserve">, and you will need to enable this. This doesn’t mean it is something only those working in policy development can do; officers and teams working to deliver services also develop and deliver policy which affects people’s health, often in collaboration, including with people who use services. </w:t>
      </w:r>
    </w:p>
    <w:p w14:paraId="7E966B7C" w14:textId="77777777" w:rsidR="005841D8" w:rsidRPr="005841D8" w:rsidRDefault="005841D8" w:rsidP="005841D8">
      <w:pPr>
        <w:spacing w:after="0" w:line="240" w:lineRule="auto"/>
        <w:rPr>
          <w:rFonts w:ascii="Arial" w:hAnsi="Arial" w:cs="Arial"/>
        </w:rPr>
      </w:pPr>
    </w:p>
    <w:p w14:paraId="6BA677FE" w14:textId="77777777" w:rsidR="005841D8" w:rsidRPr="007B3BDD" w:rsidRDefault="005841D8" w:rsidP="007B3BDD">
      <w:pPr>
        <w:pStyle w:val="GillH2"/>
      </w:pPr>
      <w:bookmarkStart w:id="19" w:name="_Toc209446117"/>
      <w:r w:rsidRPr="007B3BDD">
        <w:t>What do you understand about your population and how their health could be affected?</w:t>
      </w:r>
      <w:bookmarkEnd w:id="19"/>
    </w:p>
    <w:p w14:paraId="6C564687" w14:textId="77777777" w:rsidR="005841D8" w:rsidRPr="005841D8" w:rsidRDefault="005841D8" w:rsidP="005841D8">
      <w:pPr>
        <w:spacing w:after="0" w:line="240" w:lineRule="auto"/>
        <w:rPr>
          <w:rFonts w:ascii="Arial" w:hAnsi="Arial" w:cs="Arial"/>
          <w:b/>
          <w:bCs/>
        </w:rPr>
      </w:pPr>
    </w:p>
    <w:p w14:paraId="44DCA19A" w14:textId="77777777" w:rsidR="005841D8" w:rsidRPr="005841D8" w:rsidRDefault="005841D8" w:rsidP="005841D8">
      <w:pPr>
        <w:spacing w:after="0" w:line="240" w:lineRule="auto"/>
        <w:rPr>
          <w:rFonts w:ascii="Arial" w:hAnsi="Arial" w:cs="Arial"/>
        </w:rPr>
      </w:pPr>
      <w:r w:rsidRPr="005841D8">
        <w:rPr>
          <w:rFonts w:ascii="Arial" w:hAnsi="Arial" w:cs="Arial"/>
        </w:rPr>
        <w:t xml:space="preserve">The starting point to gain commitment to applying HiAP, whether this be within the council and/or from external stakeholders, is – at a high level - a shared understanding of the population’s health and wellbeing, and inequity, and how this may be affected by the plan, policy, programme or service. </w:t>
      </w:r>
    </w:p>
    <w:p w14:paraId="5F3074D3" w14:textId="77777777" w:rsidR="005841D8" w:rsidRPr="005841D8" w:rsidRDefault="005841D8" w:rsidP="005841D8">
      <w:pPr>
        <w:spacing w:after="0" w:line="240" w:lineRule="auto"/>
        <w:rPr>
          <w:rFonts w:ascii="Arial" w:hAnsi="Arial" w:cs="Arial"/>
        </w:rPr>
      </w:pPr>
    </w:p>
    <w:p w14:paraId="60FEA15C" w14:textId="1032C1FB" w:rsidR="005841D8" w:rsidRPr="005841D8" w:rsidRDefault="005841D8" w:rsidP="005841D8">
      <w:pPr>
        <w:spacing w:after="0" w:line="240" w:lineRule="auto"/>
        <w:rPr>
          <w:rFonts w:ascii="Arial" w:hAnsi="Arial" w:cs="Arial"/>
        </w:rPr>
      </w:pPr>
      <w:r w:rsidRPr="005841D8">
        <w:rPr>
          <w:rFonts w:ascii="Arial" w:hAnsi="Arial" w:cs="Arial"/>
        </w:rPr>
        <w:t xml:space="preserve">More in-depth work to assess the health impacts comes through the application of specific tools </w:t>
      </w:r>
      <w:hyperlink w:anchor="Tools" w:history="1">
        <w:r w:rsidRPr="00823878">
          <w:rPr>
            <w:rStyle w:val="Hyperlink"/>
            <w:rFonts w:ascii="Arial" w:hAnsi="Arial" w:cs="Arial"/>
            <w:highlight w:val="yellow"/>
          </w:rPr>
          <w:t>described in section 4</w:t>
        </w:r>
      </w:hyperlink>
      <w:r w:rsidRPr="00823878">
        <w:rPr>
          <w:rFonts w:ascii="Arial" w:hAnsi="Arial" w:cs="Arial"/>
          <w:highlight w:val="yellow"/>
        </w:rPr>
        <w:t>,</w:t>
      </w:r>
      <w:r w:rsidRPr="005841D8">
        <w:rPr>
          <w:rFonts w:ascii="Arial" w:hAnsi="Arial" w:cs="Arial"/>
        </w:rPr>
        <w:t xml:space="preserve"> in the process of the plan, policy, programme or service being developed or reviewed. However, some of these tools can be used in a ‘light-touch’ way in the planning stage, for example the</w:t>
      </w:r>
      <w:r w:rsidR="009B058E">
        <w:rPr>
          <w:rFonts w:ascii="Arial" w:hAnsi="Arial" w:cs="Arial"/>
        </w:rPr>
        <w:t xml:space="preserve"> health </w:t>
      </w:r>
      <w:r w:rsidRPr="005841D8">
        <w:rPr>
          <w:rFonts w:ascii="Arial" w:hAnsi="Arial" w:cs="Arial"/>
        </w:rPr>
        <w:t>impact assessment</w:t>
      </w:r>
      <w:r w:rsidR="009B058E">
        <w:rPr>
          <w:rFonts w:ascii="Arial" w:hAnsi="Arial" w:cs="Arial"/>
        </w:rPr>
        <w:t xml:space="preserve"> tool</w:t>
      </w:r>
      <w:r w:rsidRPr="005841D8">
        <w:rPr>
          <w:rFonts w:ascii="Arial" w:hAnsi="Arial" w:cs="Arial"/>
        </w:rPr>
        <w:t xml:space="preserve">. </w:t>
      </w:r>
    </w:p>
    <w:p w14:paraId="2381370B" w14:textId="77777777" w:rsidR="005841D8" w:rsidRPr="005841D8" w:rsidRDefault="005841D8" w:rsidP="005841D8">
      <w:pPr>
        <w:spacing w:after="0" w:line="240" w:lineRule="auto"/>
        <w:rPr>
          <w:rFonts w:ascii="Arial" w:hAnsi="Arial" w:cs="Arial"/>
        </w:rPr>
      </w:pPr>
    </w:p>
    <w:p w14:paraId="2F2954B3" w14:textId="2ADD9478" w:rsidR="005841D8" w:rsidRPr="005841D8" w:rsidRDefault="005841D8" w:rsidP="005841D8">
      <w:pPr>
        <w:spacing w:after="0" w:line="240" w:lineRule="auto"/>
        <w:rPr>
          <w:rFonts w:ascii="Arial" w:hAnsi="Arial" w:cs="Arial"/>
        </w:rPr>
      </w:pPr>
      <w:r w:rsidRPr="005841D8">
        <w:rPr>
          <w:rFonts w:ascii="Arial" w:hAnsi="Arial" w:cs="Arial"/>
        </w:rPr>
        <w:t xml:space="preserve">Depending on your level of knowledge, it may be preferable to begin </w:t>
      </w:r>
      <w:r w:rsidR="005E72FB" w:rsidRPr="005841D8">
        <w:rPr>
          <w:rFonts w:ascii="Arial" w:hAnsi="Arial" w:cs="Arial"/>
        </w:rPr>
        <w:t>by</w:t>
      </w:r>
      <w:r w:rsidRPr="005841D8">
        <w:rPr>
          <w:rFonts w:ascii="Arial" w:hAnsi="Arial" w:cs="Arial"/>
        </w:rPr>
        <w:t xml:space="preserve"> reviewing what the evidence suggests the impacts </w:t>
      </w:r>
      <w:r w:rsidR="009B058E">
        <w:rPr>
          <w:rFonts w:ascii="Arial" w:hAnsi="Arial" w:cs="Arial"/>
        </w:rPr>
        <w:t xml:space="preserve">of your policy or programme topic area </w:t>
      </w:r>
      <w:r w:rsidRPr="005841D8">
        <w:rPr>
          <w:rFonts w:ascii="Arial" w:hAnsi="Arial" w:cs="Arial"/>
        </w:rPr>
        <w:t>could be, before looking to understand your local population and how they may be affected.</w:t>
      </w:r>
    </w:p>
    <w:p w14:paraId="5FA3173D" w14:textId="77777777" w:rsidR="005841D8" w:rsidRDefault="005841D8" w:rsidP="005841D8">
      <w:pPr>
        <w:spacing w:after="0" w:line="240" w:lineRule="auto"/>
        <w:rPr>
          <w:rFonts w:ascii="Arial" w:hAnsi="Arial" w:cs="Arial"/>
          <w:b/>
          <w:bCs/>
        </w:rPr>
      </w:pPr>
    </w:p>
    <w:p w14:paraId="1CCCCB34" w14:textId="36DF6F4C" w:rsidR="009B058E" w:rsidRDefault="009B058E" w:rsidP="005841D8">
      <w:pPr>
        <w:spacing w:after="0" w:line="240" w:lineRule="auto"/>
        <w:rPr>
          <w:rFonts w:ascii="Arial" w:hAnsi="Arial" w:cs="Arial"/>
          <w:b/>
          <w:bCs/>
        </w:rPr>
      </w:pPr>
      <w:r w:rsidRPr="005841D8">
        <w:rPr>
          <w:rFonts w:ascii="Arial" w:hAnsi="Arial" w:cs="Arial"/>
        </w:rPr>
        <w:t>Your local public health team should be able to advise</w:t>
      </w:r>
      <w:r w:rsidR="00217D82">
        <w:rPr>
          <w:rFonts w:ascii="Arial" w:hAnsi="Arial" w:cs="Arial"/>
        </w:rPr>
        <w:t xml:space="preserve"> </w:t>
      </w:r>
      <w:r w:rsidRPr="005841D8">
        <w:rPr>
          <w:rFonts w:ascii="Arial" w:hAnsi="Arial" w:cs="Arial"/>
        </w:rPr>
        <w:t>on the work you need to do to complete the next steps.</w:t>
      </w:r>
    </w:p>
    <w:p w14:paraId="44CA98B1" w14:textId="77777777" w:rsidR="009B058E" w:rsidRPr="005841D8" w:rsidRDefault="009B058E" w:rsidP="005841D8">
      <w:pPr>
        <w:spacing w:after="0" w:line="240" w:lineRule="auto"/>
        <w:rPr>
          <w:rFonts w:ascii="Arial" w:hAnsi="Arial" w:cs="Arial"/>
          <w:b/>
          <w:bCs/>
        </w:rPr>
      </w:pPr>
    </w:p>
    <w:p w14:paraId="0EBF728E" w14:textId="77777777" w:rsidR="005841D8" w:rsidRPr="005841D8" w:rsidRDefault="005841D8" w:rsidP="005841D8">
      <w:pPr>
        <w:spacing w:after="0" w:line="240" w:lineRule="auto"/>
        <w:rPr>
          <w:rFonts w:ascii="Arial" w:hAnsi="Arial" w:cs="Arial"/>
          <w:i/>
          <w:iCs/>
        </w:rPr>
      </w:pPr>
      <w:r w:rsidRPr="005841D8">
        <w:rPr>
          <w:rFonts w:ascii="Arial" w:hAnsi="Arial" w:cs="Arial"/>
          <w:i/>
          <w:iCs/>
        </w:rPr>
        <w:t>What do you understand about your local population’s health and wellbeing, and inequity?</w:t>
      </w:r>
    </w:p>
    <w:p w14:paraId="619A5A92" w14:textId="77777777" w:rsidR="005841D8" w:rsidRPr="005841D8" w:rsidRDefault="005841D8" w:rsidP="005841D8">
      <w:pPr>
        <w:spacing w:after="0" w:line="240" w:lineRule="auto"/>
        <w:rPr>
          <w:rFonts w:ascii="Arial" w:hAnsi="Arial" w:cs="Arial"/>
        </w:rPr>
      </w:pPr>
    </w:p>
    <w:p w14:paraId="79917A96" w14:textId="77777777" w:rsidR="005841D8" w:rsidRPr="005841D8" w:rsidRDefault="005841D8" w:rsidP="005841D8">
      <w:pPr>
        <w:spacing w:after="0" w:line="240" w:lineRule="auto"/>
        <w:rPr>
          <w:rFonts w:ascii="Arial" w:hAnsi="Arial" w:cs="Arial"/>
        </w:rPr>
      </w:pPr>
      <w:r w:rsidRPr="005841D8">
        <w:rPr>
          <w:rFonts w:ascii="Arial" w:hAnsi="Arial" w:cs="Arial"/>
        </w:rPr>
        <w:t xml:space="preserve">Your first port of call is the Joint Strategic Needs Assessment (JSNA), analysis of key demographics, local/community health profiles and other research your public health team has undertaken to assess the health and wellbeing of the population. This information is the basis for all local planning to improve health and wellbeing, and there may already be topic specific information relevant to your area of interest, for example on housing, children and young people, physical activity, employment. </w:t>
      </w:r>
    </w:p>
    <w:p w14:paraId="5D18CDBE" w14:textId="77777777" w:rsidR="005841D8" w:rsidRPr="005841D8" w:rsidRDefault="005841D8" w:rsidP="005841D8">
      <w:pPr>
        <w:spacing w:after="0" w:line="240" w:lineRule="auto"/>
        <w:rPr>
          <w:rFonts w:ascii="Arial" w:hAnsi="Arial" w:cs="Arial"/>
        </w:rPr>
      </w:pPr>
    </w:p>
    <w:p w14:paraId="1B99D89A" w14:textId="77777777" w:rsidR="005841D8" w:rsidRPr="005841D8" w:rsidRDefault="005841D8" w:rsidP="005841D8">
      <w:pPr>
        <w:spacing w:after="0" w:line="240" w:lineRule="auto"/>
        <w:rPr>
          <w:rFonts w:ascii="Arial" w:hAnsi="Arial" w:cs="Arial"/>
        </w:rPr>
      </w:pPr>
      <w:r w:rsidRPr="005841D8">
        <w:rPr>
          <w:rFonts w:ascii="Arial" w:hAnsi="Arial" w:cs="Arial"/>
        </w:rPr>
        <w:t>Remember that these sources are only as good as the data available to inform them:</w:t>
      </w:r>
    </w:p>
    <w:p w14:paraId="781758F8" w14:textId="77777777" w:rsidR="005841D8" w:rsidRPr="005841D8" w:rsidRDefault="005841D8" w:rsidP="005841D8">
      <w:pPr>
        <w:spacing w:after="0" w:line="240" w:lineRule="auto"/>
        <w:rPr>
          <w:rFonts w:ascii="Arial" w:hAnsi="Arial" w:cs="Arial"/>
        </w:rPr>
      </w:pPr>
    </w:p>
    <w:p w14:paraId="32BD17CF" w14:textId="48C7746D" w:rsidR="005841D8" w:rsidRPr="005841D8" w:rsidRDefault="005841D8" w:rsidP="005841D8">
      <w:pPr>
        <w:pStyle w:val="ListParagraph"/>
        <w:numPr>
          <w:ilvl w:val="0"/>
          <w:numId w:val="8"/>
        </w:numPr>
        <w:spacing w:after="0" w:line="240" w:lineRule="auto"/>
        <w:rPr>
          <w:rFonts w:ascii="Arial" w:hAnsi="Arial" w:cs="Arial"/>
        </w:rPr>
      </w:pPr>
      <w:r w:rsidRPr="005841D8">
        <w:rPr>
          <w:rFonts w:ascii="Arial" w:hAnsi="Arial" w:cs="Arial"/>
        </w:rPr>
        <w:t>Headline information about your locality can be found on the government’s public health profile tool</w:t>
      </w:r>
      <w:r w:rsidR="009B058E">
        <w:rPr>
          <w:rFonts w:ascii="Arial" w:hAnsi="Arial" w:cs="Arial"/>
        </w:rPr>
        <w:t xml:space="preserve">, </w:t>
      </w:r>
      <w:hyperlink r:id="rId86" w:history="1">
        <w:r w:rsidR="009B058E" w:rsidRPr="009B058E">
          <w:rPr>
            <w:rStyle w:val="Hyperlink"/>
            <w:rFonts w:ascii="Arial" w:hAnsi="Arial" w:cs="Arial"/>
            <w:highlight w:val="yellow"/>
          </w:rPr>
          <w:t>Fingertips</w:t>
        </w:r>
      </w:hyperlink>
      <w:r w:rsidR="009B058E" w:rsidRPr="009B058E">
        <w:rPr>
          <w:rFonts w:ascii="Arial" w:hAnsi="Arial" w:cs="Arial"/>
          <w:highlight w:val="yellow"/>
        </w:rPr>
        <w:t>,</w:t>
      </w:r>
      <w:r w:rsidRPr="005841D8">
        <w:rPr>
          <w:rFonts w:ascii="Arial" w:hAnsi="Arial" w:cs="Arial"/>
        </w:rPr>
        <w:t xml:space="preserve"> but this may not be sufficiently granular or </w:t>
      </w:r>
      <w:r w:rsidRPr="005841D8" w:rsidDel="001915F4">
        <w:rPr>
          <w:rFonts w:ascii="Arial" w:hAnsi="Arial" w:cs="Arial"/>
        </w:rPr>
        <w:t>relevant</w:t>
      </w:r>
      <w:r w:rsidR="001915F4" w:rsidRPr="005841D8">
        <w:rPr>
          <w:rFonts w:ascii="Arial" w:hAnsi="Arial" w:cs="Arial"/>
        </w:rPr>
        <w:t>.</w:t>
      </w:r>
      <w:r w:rsidRPr="005841D8">
        <w:rPr>
          <w:rFonts w:ascii="Arial" w:hAnsi="Arial" w:cs="Arial"/>
        </w:rPr>
        <w:t xml:space="preserve"> </w:t>
      </w:r>
    </w:p>
    <w:p w14:paraId="1B472177" w14:textId="3E07CB37" w:rsidR="005841D8" w:rsidRPr="005841D8" w:rsidRDefault="005841D8" w:rsidP="005841D8">
      <w:pPr>
        <w:pStyle w:val="ListParagraph"/>
        <w:numPr>
          <w:ilvl w:val="0"/>
          <w:numId w:val="8"/>
        </w:numPr>
        <w:spacing w:after="0" w:line="240" w:lineRule="auto"/>
        <w:rPr>
          <w:rFonts w:ascii="Arial" w:hAnsi="Arial" w:cs="Arial"/>
        </w:rPr>
      </w:pPr>
      <w:r w:rsidRPr="005841D8">
        <w:rPr>
          <w:rFonts w:ascii="Arial" w:hAnsi="Arial" w:cs="Arial"/>
        </w:rPr>
        <w:t xml:space="preserve">If a HiAP approach hasn’t been applied in your area of work before now, it’s likely you will discover room for improvement in what and how data about the health of the population is collected and used; </w:t>
      </w:r>
      <w:hyperlink w:anchor="Value" w:history="1">
        <w:r w:rsidRPr="009B058E">
          <w:rPr>
            <w:rStyle w:val="Hyperlink"/>
            <w:rFonts w:ascii="Arial" w:hAnsi="Arial" w:cs="Arial"/>
            <w:highlight w:val="yellow"/>
          </w:rPr>
          <w:t>this is a benefit of HiAP</w:t>
        </w:r>
      </w:hyperlink>
      <w:r w:rsidR="009B058E">
        <w:rPr>
          <w:rFonts w:ascii="Arial" w:hAnsi="Arial" w:cs="Arial"/>
        </w:rPr>
        <w:t>.</w:t>
      </w:r>
    </w:p>
    <w:p w14:paraId="12DB8DBA" w14:textId="77777777" w:rsidR="005841D8" w:rsidRPr="005841D8" w:rsidRDefault="005841D8" w:rsidP="005841D8">
      <w:pPr>
        <w:spacing w:after="0" w:line="240" w:lineRule="auto"/>
        <w:rPr>
          <w:rFonts w:ascii="Arial" w:hAnsi="Arial" w:cs="Arial"/>
        </w:rPr>
      </w:pPr>
    </w:p>
    <w:p w14:paraId="14F0580D" w14:textId="0B83A091" w:rsidR="009B058E" w:rsidRDefault="005841D8" w:rsidP="005841D8">
      <w:pPr>
        <w:spacing w:after="0" w:line="240" w:lineRule="auto"/>
        <w:rPr>
          <w:rFonts w:ascii="Arial" w:hAnsi="Arial" w:cs="Arial"/>
        </w:rPr>
      </w:pPr>
      <w:r w:rsidRPr="005841D8">
        <w:rPr>
          <w:rFonts w:ascii="Arial" w:hAnsi="Arial" w:cs="Arial"/>
        </w:rPr>
        <w:t>If you are reviewing and revising an existing plan, policy, programme or service</w:t>
      </w:r>
      <w:r w:rsidR="009B058E">
        <w:rPr>
          <w:rFonts w:ascii="Arial" w:hAnsi="Arial" w:cs="Arial"/>
        </w:rPr>
        <w:t xml:space="preserve">, it is worth identifying if </w:t>
      </w:r>
      <w:r w:rsidRPr="005841D8">
        <w:rPr>
          <w:rFonts w:ascii="Arial" w:hAnsi="Arial" w:cs="Arial"/>
        </w:rPr>
        <w:t xml:space="preserve">these </w:t>
      </w:r>
      <w:r w:rsidR="009B058E">
        <w:rPr>
          <w:rFonts w:ascii="Arial" w:hAnsi="Arial" w:cs="Arial"/>
        </w:rPr>
        <w:t>were originally develo</w:t>
      </w:r>
      <w:r w:rsidRPr="005841D8">
        <w:rPr>
          <w:rFonts w:ascii="Arial" w:hAnsi="Arial" w:cs="Arial"/>
        </w:rPr>
        <w:t xml:space="preserve">ped with some consideration to health and </w:t>
      </w:r>
      <w:r w:rsidR="009D121A">
        <w:rPr>
          <w:rFonts w:ascii="Arial" w:hAnsi="Arial" w:cs="Arial"/>
        </w:rPr>
        <w:t xml:space="preserve">health </w:t>
      </w:r>
      <w:r w:rsidRPr="005841D8">
        <w:rPr>
          <w:rFonts w:ascii="Arial" w:hAnsi="Arial" w:cs="Arial"/>
        </w:rPr>
        <w:t>equity and/or have generated some additional information which could be considered</w:t>
      </w:r>
      <w:r w:rsidR="009B058E">
        <w:rPr>
          <w:rFonts w:ascii="Arial" w:hAnsi="Arial" w:cs="Arial"/>
        </w:rPr>
        <w:t xml:space="preserve"> now</w:t>
      </w:r>
      <w:r w:rsidRPr="005841D8">
        <w:rPr>
          <w:rFonts w:ascii="Arial" w:hAnsi="Arial" w:cs="Arial"/>
        </w:rPr>
        <w:t>.</w:t>
      </w:r>
      <w:r w:rsidR="009B058E">
        <w:rPr>
          <w:rFonts w:ascii="Arial" w:hAnsi="Arial" w:cs="Arial"/>
        </w:rPr>
        <w:t xml:space="preserve"> Such an example is </w:t>
      </w:r>
      <w:r w:rsidR="00252F65">
        <w:rPr>
          <w:rFonts w:ascii="Arial" w:hAnsi="Arial" w:cs="Arial"/>
        </w:rPr>
        <w:t>a homelessness strategy: 2002 legislation required councils with local housing authority responsibilities to complete a homelessness review and publish a strategy every five years; the accompanying Code of Guidance has always recognised the need for this to consider the population’s health and wellbeing.</w:t>
      </w:r>
    </w:p>
    <w:p w14:paraId="26085894" w14:textId="77777777" w:rsidR="009B058E" w:rsidRDefault="009B058E" w:rsidP="005841D8">
      <w:pPr>
        <w:spacing w:after="0" w:line="240" w:lineRule="auto"/>
        <w:rPr>
          <w:rFonts w:ascii="Arial" w:hAnsi="Arial" w:cs="Arial"/>
        </w:rPr>
      </w:pPr>
    </w:p>
    <w:p w14:paraId="4600C5D5" w14:textId="53370A86" w:rsidR="005841D8" w:rsidRPr="005841D8" w:rsidRDefault="005841D8" w:rsidP="005841D8">
      <w:pPr>
        <w:spacing w:after="0" w:line="240" w:lineRule="auto"/>
        <w:rPr>
          <w:rFonts w:ascii="Arial" w:hAnsi="Arial" w:cs="Arial"/>
        </w:rPr>
      </w:pPr>
      <w:r w:rsidRPr="005841D8">
        <w:rPr>
          <w:rFonts w:ascii="Arial" w:hAnsi="Arial" w:cs="Arial"/>
        </w:rPr>
        <w:t xml:space="preserve">Finally, it’s useful to </w:t>
      </w:r>
      <w:bookmarkStart w:id="20" w:name="priorities"/>
      <w:r w:rsidRPr="005841D8">
        <w:rPr>
          <w:rFonts w:ascii="Arial" w:hAnsi="Arial" w:cs="Arial"/>
        </w:rPr>
        <w:t xml:space="preserve">understand what the local health and health equity priorities </w:t>
      </w:r>
      <w:bookmarkEnd w:id="20"/>
      <w:r w:rsidRPr="005841D8">
        <w:rPr>
          <w:rFonts w:ascii="Arial" w:hAnsi="Arial" w:cs="Arial"/>
        </w:rPr>
        <w:t>are, for the council and stakeholders; demonstrating how your plan, policy, programme or service relates will help you gain support and focus your HiAP approach. The local Health and Wellbeing Strategy (or equivalent), I</w:t>
      </w:r>
      <w:r w:rsidR="00252F65">
        <w:rPr>
          <w:rFonts w:ascii="Arial" w:hAnsi="Arial" w:cs="Arial"/>
        </w:rPr>
        <w:t xml:space="preserve">ntegrated Care System </w:t>
      </w:r>
      <w:r w:rsidRPr="005841D8">
        <w:rPr>
          <w:rFonts w:ascii="Arial" w:hAnsi="Arial" w:cs="Arial"/>
        </w:rPr>
        <w:t>Joint Forward Plan, population and health-specific strategies and plans will help with this.</w:t>
      </w:r>
    </w:p>
    <w:p w14:paraId="26B24EF4" w14:textId="77777777" w:rsidR="005841D8" w:rsidRPr="005841D8" w:rsidRDefault="005841D8" w:rsidP="005841D8">
      <w:pPr>
        <w:spacing w:after="0" w:line="240" w:lineRule="auto"/>
        <w:rPr>
          <w:rFonts w:ascii="Arial" w:hAnsi="Arial" w:cs="Arial"/>
        </w:rPr>
      </w:pPr>
    </w:p>
    <w:p w14:paraId="218BA090" w14:textId="70B94149" w:rsidR="005841D8" w:rsidRPr="005841D8" w:rsidRDefault="005841D8" w:rsidP="005841D8">
      <w:pPr>
        <w:spacing w:after="0" w:line="240" w:lineRule="auto"/>
        <w:rPr>
          <w:rFonts w:ascii="Arial" w:hAnsi="Arial" w:cs="Arial"/>
          <w:i/>
          <w:iCs/>
        </w:rPr>
      </w:pPr>
      <w:r w:rsidRPr="005841D8">
        <w:rPr>
          <w:rFonts w:ascii="Arial" w:hAnsi="Arial" w:cs="Arial"/>
          <w:i/>
          <w:iCs/>
        </w:rPr>
        <w:t>What does existing evidence suggest are the headline impacts of your area of interest on health and wellbeing, and inequity?</w:t>
      </w:r>
    </w:p>
    <w:p w14:paraId="049B7774" w14:textId="77777777" w:rsidR="005841D8" w:rsidRPr="005841D8" w:rsidRDefault="005841D8" w:rsidP="005841D8">
      <w:pPr>
        <w:spacing w:after="0" w:line="240" w:lineRule="auto"/>
        <w:rPr>
          <w:rFonts w:ascii="Arial" w:hAnsi="Arial" w:cs="Arial"/>
        </w:rPr>
      </w:pPr>
    </w:p>
    <w:p w14:paraId="65093C2F" w14:textId="18545FBA" w:rsidR="00BE3385" w:rsidRPr="005841D8" w:rsidRDefault="005841D8" w:rsidP="005841D8">
      <w:pPr>
        <w:spacing w:after="0" w:line="240" w:lineRule="auto"/>
        <w:rPr>
          <w:rFonts w:ascii="Arial" w:hAnsi="Arial" w:cs="Arial"/>
        </w:rPr>
      </w:pPr>
      <w:r w:rsidRPr="005841D8">
        <w:rPr>
          <w:rFonts w:ascii="Arial" w:hAnsi="Arial" w:cs="Arial"/>
        </w:rPr>
        <w:t xml:space="preserve">When it comes to the </w:t>
      </w:r>
      <w:r w:rsidR="00252F65">
        <w:rPr>
          <w:rFonts w:ascii="Arial" w:hAnsi="Arial" w:cs="Arial"/>
        </w:rPr>
        <w:t xml:space="preserve">wider determinants of </w:t>
      </w:r>
      <w:r w:rsidRPr="005841D8">
        <w:rPr>
          <w:rFonts w:ascii="Arial" w:hAnsi="Arial" w:cs="Arial"/>
        </w:rPr>
        <w:t xml:space="preserve">health, there are many sources of information about </w:t>
      </w:r>
      <w:r w:rsidR="00252F65">
        <w:rPr>
          <w:rFonts w:ascii="Arial" w:hAnsi="Arial" w:cs="Arial"/>
        </w:rPr>
        <w:t xml:space="preserve">how these impact on health and wellbeing, </w:t>
      </w:r>
      <w:r w:rsidRPr="005841D8">
        <w:rPr>
          <w:rFonts w:ascii="Arial" w:hAnsi="Arial" w:cs="Arial"/>
        </w:rPr>
        <w:t xml:space="preserve">and </w:t>
      </w:r>
      <w:r w:rsidR="009D121A">
        <w:rPr>
          <w:rFonts w:ascii="Arial" w:hAnsi="Arial" w:cs="Arial"/>
        </w:rPr>
        <w:t xml:space="preserve">health </w:t>
      </w:r>
      <w:r w:rsidRPr="005841D8">
        <w:rPr>
          <w:rFonts w:ascii="Arial" w:hAnsi="Arial" w:cs="Arial"/>
        </w:rPr>
        <w:t xml:space="preserve">equity. </w:t>
      </w:r>
      <w:r w:rsidR="00BE3385">
        <w:rPr>
          <w:rFonts w:ascii="Arial" w:hAnsi="Arial" w:cs="Arial"/>
        </w:rPr>
        <w:t xml:space="preserve">Starting points for evidence about the impact of wider determinants of health </w:t>
      </w:r>
      <w:r w:rsidR="005B2949">
        <w:rPr>
          <w:rFonts w:ascii="Arial" w:hAnsi="Arial" w:cs="Arial"/>
        </w:rPr>
        <w:t>include:</w:t>
      </w:r>
    </w:p>
    <w:p w14:paraId="18AB9FA0" w14:textId="77777777" w:rsidR="005841D8" w:rsidRPr="005841D8" w:rsidRDefault="005841D8" w:rsidP="005841D8">
      <w:pPr>
        <w:spacing w:after="0" w:line="240" w:lineRule="auto"/>
        <w:rPr>
          <w:rFonts w:ascii="Arial" w:hAnsi="Arial" w:cs="Arial"/>
        </w:rPr>
      </w:pPr>
    </w:p>
    <w:p w14:paraId="323C0276" w14:textId="48840985" w:rsidR="005841D8" w:rsidRPr="00BE3385" w:rsidRDefault="005841D8" w:rsidP="00DE6B5F">
      <w:pPr>
        <w:pStyle w:val="ListParagraph"/>
        <w:numPr>
          <w:ilvl w:val="0"/>
          <w:numId w:val="9"/>
        </w:numPr>
        <w:spacing w:after="0" w:line="240" w:lineRule="auto"/>
        <w:rPr>
          <w:rFonts w:ascii="Arial" w:hAnsi="Arial" w:cs="Arial"/>
          <w:highlight w:val="yellow"/>
        </w:rPr>
      </w:pPr>
      <w:hyperlink r:id="rId87" w:anchor="tab=tab_1" w:history="1">
        <w:r w:rsidRPr="00BE3385">
          <w:rPr>
            <w:rStyle w:val="Hyperlink"/>
            <w:rFonts w:ascii="Arial" w:hAnsi="Arial" w:cs="Arial"/>
            <w:highlight w:val="yellow"/>
          </w:rPr>
          <w:t>W</w:t>
        </w:r>
        <w:r w:rsidR="00BE3385" w:rsidRPr="00BE3385">
          <w:rPr>
            <w:rStyle w:val="Hyperlink"/>
            <w:rFonts w:ascii="Arial" w:hAnsi="Arial" w:cs="Arial"/>
            <w:highlight w:val="yellow"/>
          </w:rPr>
          <w:t>orld Health Organisation</w:t>
        </w:r>
      </w:hyperlink>
      <w:r w:rsidR="00BE3385" w:rsidRPr="00BE3385">
        <w:rPr>
          <w:rFonts w:ascii="Arial" w:hAnsi="Arial" w:cs="Arial"/>
          <w:highlight w:val="yellow"/>
        </w:rPr>
        <w:t xml:space="preserve"> </w:t>
      </w:r>
    </w:p>
    <w:p w14:paraId="626B1635" w14:textId="6242973E" w:rsidR="005841D8" w:rsidRDefault="005841D8" w:rsidP="005841D8">
      <w:pPr>
        <w:pStyle w:val="ListParagraph"/>
        <w:numPr>
          <w:ilvl w:val="0"/>
          <w:numId w:val="9"/>
        </w:numPr>
        <w:spacing w:after="0" w:line="240" w:lineRule="auto"/>
        <w:rPr>
          <w:rFonts w:ascii="Arial" w:hAnsi="Arial" w:cs="Arial"/>
          <w:highlight w:val="yellow"/>
        </w:rPr>
      </w:pPr>
      <w:hyperlink r:id="rId88" w:anchor="improving-the-wider-determinants-of-health" w:history="1">
        <w:r w:rsidRPr="000B5DEB">
          <w:rPr>
            <w:rStyle w:val="Hyperlink"/>
            <w:rFonts w:ascii="Arial" w:hAnsi="Arial" w:cs="Arial"/>
            <w:highlight w:val="yellow"/>
          </w:rPr>
          <w:t>O</w:t>
        </w:r>
        <w:r w:rsidR="000B5DEB" w:rsidRPr="000B5DEB">
          <w:rPr>
            <w:rStyle w:val="Hyperlink"/>
            <w:rFonts w:ascii="Arial" w:hAnsi="Arial" w:cs="Arial"/>
            <w:highlight w:val="yellow"/>
          </w:rPr>
          <w:t>ffice for Health Improvement and Disparities</w:t>
        </w:r>
      </w:hyperlink>
      <w:r w:rsidR="000B5DEB">
        <w:rPr>
          <w:rFonts w:ascii="Arial" w:hAnsi="Arial" w:cs="Arial"/>
          <w:highlight w:val="yellow"/>
        </w:rPr>
        <w:t xml:space="preserve"> </w:t>
      </w:r>
    </w:p>
    <w:p w14:paraId="792C06B5" w14:textId="6F1BDCEC" w:rsidR="000B5DEB" w:rsidRDefault="000B5DEB" w:rsidP="005841D8">
      <w:pPr>
        <w:pStyle w:val="ListParagraph"/>
        <w:numPr>
          <w:ilvl w:val="0"/>
          <w:numId w:val="9"/>
        </w:numPr>
        <w:spacing w:after="0" w:line="240" w:lineRule="auto"/>
        <w:rPr>
          <w:rFonts w:ascii="Arial" w:hAnsi="Arial" w:cs="Arial"/>
          <w:highlight w:val="yellow"/>
        </w:rPr>
      </w:pPr>
      <w:hyperlink r:id="rId89" w:history="1">
        <w:r w:rsidRPr="000B5DEB">
          <w:rPr>
            <w:rStyle w:val="Hyperlink"/>
            <w:rFonts w:ascii="Arial" w:hAnsi="Arial" w:cs="Arial"/>
            <w:highlight w:val="yellow"/>
          </w:rPr>
          <w:t>Public Health Wales</w:t>
        </w:r>
      </w:hyperlink>
    </w:p>
    <w:p w14:paraId="1B60B36C" w14:textId="1243737B" w:rsidR="000B5DEB" w:rsidRDefault="005B2949" w:rsidP="005841D8">
      <w:pPr>
        <w:pStyle w:val="ListParagraph"/>
        <w:numPr>
          <w:ilvl w:val="0"/>
          <w:numId w:val="9"/>
        </w:numPr>
        <w:spacing w:after="0" w:line="240" w:lineRule="auto"/>
        <w:rPr>
          <w:rFonts w:ascii="Arial" w:hAnsi="Arial" w:cs="Arial"/>
          <w:highlight w:val="yellow"/>
        </w:rPr>
      </w:pPr>
      <w:hyperlink r:id="rId90" w:history="1">
        <w:r w:rsidRPr="005B2949">
          <w:rPr>
            <w:rStyle w:val="Hyperlink"/>
            <w:rFonts w:ascii="Arial" w:hAnsi="Arial" w:cs="Arial"/>
            <w:highlight w:val="yellow"/>
          </w:rPr>
          <w:t>Public Health Scotland</w:t>
        </w:r>
      </w:hyperlink>
    </w:p>
    <w:p w14:paraId="1B49ED63" w14:textId="77777777" w:rsidR="005B2949" w:rsidRDefault="005B2949" w:rsidP="005B2949">
      <w:pPr>
        <w:pStyle w:val="ListParagraph"/>
        <w:numPr>
          <w:ilvl w:val="0"/>
          <w:numId w:val="9"/>
        </w:numPr>
        <w:spacing w:after="0" w:line="240" w:lineRule="auto"/>
        <w:rPr>
          <w:rFonts w:ascii="Arial" w:hAnsi="Arial" w:cs="Arial"/>
          <w:highlight w:val="yellow"/>
        </w:rPr>
      </w:pPr>
      <w:hyperlink r:id="rId91" w:history="1">
        <w:r w:rsidRPr="00BE3385">
          <w:rPr>
            <w:rStyle w:val="Hyperlink"/>
            <w:rFonts w:ascii="Arial" w:hAnsi="Arial" w:cs="Arial"/>
            <w:highlight w:val="yellow"/>
          </w:rPr>
          <w:t>The Health Foundation</w:t>
        </w:r>
      </w:hyperlink>
    </w:p>
    <w:p w14:paraId="2F243675" w14:textId="011ACB34" w:rsidR="005B2949" w:rsidRPr="005B2949" w:rsidRDefault="005B2949" w:rsidP="005B2949">
      <w:pPr>
        <w:pStyle w:val="ListParagraph"/>
        <w:numPr>
          <w:ilvl w:val="0"/>
          <w:numId w:val="9"/>
        </w:numPr>
        <w:spacing w:after="0" w:line="240" w:lineRule="auto"/>
        <w:rPr>
          <w:rFonts w:ascii="Arial" w:hAnsi="Arial" w:cs="Arial"/>
          <w:highlight w:val="yellow"/>
        </w:rPr>
      </w:pPr>
      <w:hyperlink r:id="rId92" w:history="1">
        <w:r w:rsidRPr="000B5DEB">
          <w:rPr>
            <w:rStyle w:val="Hyperlink"/>
            <w:rFonts w:ascii="Arial" w:hAnsi="Arial" w:cs="Arial"/>
            <w:highlight w:val="yellow"/>
          </w:rPr>
          <w:t>The King’s Fund</w:t>
        </w:r>
      </w:hyperlink>
    </w:p>
    <w:p w14:paraId="4AC144F9" w14:textId="77777777" w:rsidR="005841D8" w:rsidRPr="005841D8" w:rsidRDefault="005841D8" w:rsidP="005841D8">
      <w:pPr>
        <w:spacing w:after="0" w:line="240" w:lineRule="auto"/>
        <w:rPr>
          <w:rFonts w:ascii="Arial" w:hAnsi="Arial" w:cs="Arial"/>
        </w:rPr>
      </w:pPr>
    </w:p>
    <w:p w14:paraId="737FD4DA" w14:textId="3E2614CE" w:rsidR="005841D8" w:rsidRPr="005841D8" w:rsidRDefault="005841D8" w:rsidP="005841D8">
      <w:pPr>
        <w:spacing w:after="0" w:line="240" w:lineRule="auto"/>
        <w:rPr>
          <w:rFonts w:ascii="Arial" w:hAnsi="Arial" w:cs="Arial"/>
        </w:rPr>
      </w:pPr>
      <w:r w:rsidRPr="005841D8">
        <w:rPr>
          <w:rFonts w:ascii="Arial" w:hAnsi="Arial" w:cs="Arial"/>
        </w:rPr>
        <w:t xml:space="preserve">It may be that professional and other national membership bodies and academics working in your area of interest have undertaken specific research to generate evidence. </w:t>
      </w:r>
      <w:r w:rsidR="005B2949">
        <w:rPr>
          <w:rFonts w:ascii="Arial" w:hAnsi="Arial" w:cs="Arial"/>
        </w:rPr>
        <w:t>Examples include:</w:t>
      </w:r>
    </w:p>
    <w:p w14:paraId="0A15AB94" w14:textId="77777777" w:rsidR="005841D8" w:rsidRPr="005841D8" w:rsidRDefault="005841D8" w:rsidP="005841D8">
      <w:pPr>
        <w:spacing w:after="0" w:line="240" w:lineRule="auto"/>
        <w:rPr>
          <w:rFonts w:ascii="Arial" w:hAnsi="Arial" w:cs="Arial"/>
        </w:rPr>
      </w:pPr>
    </w:p>
    <w:p w14:paraId="6D6FB383" w14:textId="77C7F9FE" w:rsidR="008610BA" w:rsidRDefault="008610BA" w:rsidP="005841D8">
      <w:pPr>
        <w:pStyle w:val="ListParagraph"/>
        <w:numPr>
          <w:ilvl w:val="0"/>
          <w:numId w:val="9"/>
        </w:numPr>
        <w:spacing w:after="0" w:line="240" w:lineRule="auto"/>
        <w:rPr>
          <w:rFonts w:ascii="Arial" w:hAnsi="Arial" w:cs="Arial"/>
          <w:highlight w:val="yellow"/>
        </w:rPr>
      </w:pPr>
      <w:hyperlink r:id="rId93" w:history="1">
        <w:r w:rsidRPr="008610BA">
          <w:rPr>
            <w:rStyle w:val="Hyperlink"/>
            <w:rFonts w:ascii="Arial" w:hAnsi="Arial" w:cs="Arial"/>
            <w:highlight w:val="yellow"/>
          </w:rPr>
          <w:t>Institute of Health Equity</w:t>
        </w:r>
      </w:hyperlink>
      <w:r>
        <w:rPr>
          <w:rFonts w:ascii="Arial" w:hAnsi="Arial" w:cs="Arial"/>
          <w:highlight w:val="yellow"/>
        </w:rPr>
        <w:t xml:space="preserve"> </w:t>
      </w:r>
    </w:p>
    <w:p w14:paraId="434BE181" w14:textId="71F55FF8" w:rsidR="005B2949" w:rsidRDefault="005B2949" w:rsidP="005841D8">
      <w:pPr>
        <w:pStyle w:val="ListParagraph"/>
        <w:numPr>
          <w:ilvl w:val="0"/>
          <w:numId w:val="9"/>
        </w:numPr>
        <w:spacing w:after="0" w:line="240" w:lineRule="auto"/>
        <w:rPr>
          <w:rFonts w:ascii="Arial" w:hAnsi="Arial" w:cs="Arial"/>
          <w:highlight w:val="yellow"/>
        </w:rPr>
      </w:pPr>
      <w:hyperlink r:id="rId94" w:history="1">
        <w:r w:rsidRPr="005B2949">
          <w:rPr>
            <w:rStyle w:val="Hyperlink"/>
            <w:rFonts w:ascii="Arial" w:hAnsi="Arial" w:cs="Arial"/>
            <w:highlight w:val="yellow"/>
          </w:rPr>
          <w:t>Town and Country Planning Association (TCPA) Healthy Homes Principles and evidence</w:t>
        </w:r>
      </w:hyperlink>
    </w:p>
    <w:p w14:paraId="0CFA7FC7" w14:textId="31AA6BC6" w:rsidR="005B2949" w:rsidRPr="008610BA" w:rsidRDefault="005B2949" w:rsidP="008610BA">
      <w:pPr>
        <w:pStyle w:val="ListParagraph"/>
        <w:numPr>
          <w:ilvl w:val="0"/>
          <w:numId w:val="9"/>
        </w:numPr>
        <w:spacing w:after="0" w:line="240" w:lineRule="auto"/>
        <w:rPr>
          <w:rFonts w:ascii="Arial" w:hAnsi="Arial" w:cs="Arial"/>
          <w:highlight w:val="yellow"/>
        </w:rPr>
      </w:pPr>
      <w:hyperlink r:id="rId95" w:history="1">
        <w:r w:rsidRPr="005B2949">
          <w:rPr>
            <w:rStyle w:val="Hyperlink"/>
            <w:rFonts w:ascii="Arial" w:hAnsi="Arial" w:cs="Arial"/>
            <w:highlight w:val="yellow"/>
          </w:rPr>
          <w:t>University of Oxford Transport Studies Unit</w:t>
        </w:r>
      </w:hyperlink>
    </w:p>
    <w:p w14:paraId="734FA326" w14:textId="33542708" w:rsidR="005841D8" w:rsidRPr="005B2949" w:rsidRDefault="005841D8" w:rsidP="005B2949">
      <w:pPr>
        <w:pStyle w:val="ListParagraph"/>
        <w:spacing w:after="0" w:line="240" w:lineRule="auto"/>
        <w:ind w:left="360"/>
        <w:rPr>
          <w:rFonts w:ascii="Arial" w:hAnsi="Arial" w:cs="Arial"/>
        </w:rPr>
      </w:pPr>
    </w:p>
    <w:p w14:paraId="51E7B8F0" w14:textId="77777777" w:rsidR="008610BA" w:rsidRDefault="000B5DEB" w:rsidP="005841D8">
      <w:pPr>
        <w:spacing w:after="0" w:line="240" w:lineRule="auto"/>
        <w:rPr>
          <w:rFonts w:ascii="Arial" w:hAnsi="Arial" w:cs="Arial"/>
        </w:rPr>
      </w:pPr>
      <w:r w:rsidRPr="005841D8">
        <w:rPr>
          <w:rFonts w:ascii="Arial" w:hAnsi="Arial" w:cs="Arial"/>
        </w:rPr>
        <w:t xml:space="preserve">There’s also guidance about how best to frame these </w:t>
      </w:r>
      <w:r>
        <w:rPr>
          <w:rFonts w:ascii="Arial" w:hAnsi="Arial" w:cs="Arial"/>
        </w:rPr>
        <w:t xml:space="preserve">‘wider determinant of health’ topics </w:t>
      </w:r>
      <w:r w:rsidRPr="005841D8">
        <w:rPr>
          <w:rFonts w:ascii="Arial" w:hAnsi="Arial" w:cs="Arial"/>
        </w:rPr>
        <w:t>to generate support for action in these areas</w:t>
      </w:r>
      <w:r>
        <w:rPr>
          <w:rFonts w:ascii="Arial" w:hAnsi="Arial" w:cs="Arial"/>
        </w:rPr>
        <w:t>, which will be helpful for collaboration</w:t>
      </w:r>
      <w:r w:rsidR="008610BA">
        <w:rPr>
          <w:rFonts w:ascii="Arial" w:hAnsi="Arial" w:cs="Arial"/>
        </w:rPr>
        <w:t>:</w:t>
      </w:r>
    </w:p>
    <w:p w14:paraId="632753C4" w14:textId="77777777" w:rsidR="008610BA" w:rsidRDefault="008610BA" w:rsidP="005841D8">
      <w:pPr>
        <w:spacing w:after="0" w:line="240" w:lineRule="auto"/>
        <w:rPr>
          <w:rFonts w:ascii="Arial" w:hAnsi="Arial" w:cs="Arial"/>
        </w:rPr>
      </w:pPr>
    </w:p>
    <w:p w14:paraId="1140E6C9" w14:textId="4852E383" w:rsidR="008610BA" w:rsidRPr="008610BA" w:rsidRDefault="008610BA" w:rsidP="008610BA">
      <w:pPr>
        <w:pStyle w:val="ListParagraph"/>
        <w:numPr>
          <w:ilvl w:val="0"/>
          <w:numId w:val="28"/>
        </w:numPr>
        <w:spacing w:after="0" w:line="240" w:lineRule="auto"/>
        <w:rPr>
          <w:rFonts w:ascii="Arial" w:hAnsi="Arial" w:cs="Arial"/>
        </w:rPr>
      </w:pPr>
      <w:hyperlink r:id="rId96" w:history="1">
        <w:r w:rsidRPr="008610BA">
          <w:rPr>
            <w:rStyle w:val="Hyperlink"/>
            <w:rFonts w:ascii="Arial" w:hAnsi="Arial" w:cs="Arial"/>
            <w:highlight w:val="yellow"/>
          </w:rPr>
          <w:t>Frameworks UK ‘Building blocks of health’ hub</w:t>
        </w:r>
      </w:hyperlink>
    </w:p>
    <w:p w14:paraId="224ED6C7" w14:textId="01E26F2F" w:rsidR="000B5DEB" w:rsidRPr="008610BA" w:rsidRDefault="000B5DEB" w:rsidP="008610BA">
      <w:pPr>
        <w:pStyle w:val="ListParagraph"/>
        <w:numPr>
          <w:ilvl w:val="0"/>
          <w:numId w:val="28"/>
        </w:numPr>
        <w:spacing w:after="0" w:line="240" w:lineRule="auto"/>
        <w:rPr>
          <w:rFonts w:ascii="Arial" w:hAnsi="Arial" w:cs="Arial"/>
        </w:rPr>
      </w:pPr>
      <w:hyperlink r:id="rId97" w:history="1">
        <w:r w:rsidRPr="008610BA">
          <w:rPr>
            <w:rStyle w:val="Hyperlink"/>
            <w:rFonts w:ascii="Arial" w:hAnsi="Arial" w:cs="Arial"/>
            <w:highlight w:val="yellow"/>
          </w:rPr>
          <w:t>‘Talking about homes: the foundation for a decent life’</w:t>
        </w:r>
      </w:hyperlink>
      <w:r w:rsidRPr="008610BA">
        <w:rPr>
          <w:rFonts w:ascii="Arial" w:hAnsi="Arial" w:cs="Arial"/>
          <w:highlight w:val="yellow"/>
        </w:rPr>
        <w:t>.</w:t>
      </w:r>
    </w:p>
    <w:p w14:paraId="1B82FD19" w14:textId="77777777" w:rsidR="000B5DEB" w:rsidRPr="005841D8" w:rsidRDefault="000B5DEB" w:rsidP="005841D8">
      <w:pPr>
        <w:spacing w:after="0" w:line="240" w:lineRule="auto"/>
        <w:rPr>
          <w:rFonts w:ascii="Arial" w:hAnsi="Arial" w:cs="Arial"/>
        </w:rPr>
      </w:pPr>
    </w:p>
    <w:p w14:paraId="5132EA35" w14:textId="77777777" w:rsidR="005841D8" w:rsidRPr="005841D8" w:rsidRDefault="005841D8" w:rsidP="005841D8">
      <w:pPr>
        <w:spacing w:after="0" w:line="240" w:lineRule="auto"/>
        <w:rPr>
          <w:rFonts w:ascii="Arial" w:hAnsi="Arial" w:cs="Arial"/>
        </w:rPr>
      </w:pPr>
      <w:r w:rsidRPr="005841D8">
        <w:rPr>
          <w:rFonts w:ascii="Arial" w:hAnsi="Arial" w:cs="Arial"/>
        </w:rPr>
        <w:t xml:space="preserve">As with understanding your population’s health, and inequity, your local public health team should be able to advise on sources of evidence, including local research. </w:t>
      </w:r>
    </w:p>
    <w:p w14:paraId="294FC168" w14:textId="77777777" w:rsidR="005841D8" w:rsidRPr="005841D8" w:rsidRDefault="005841D8" w:rsidP="005841D8">
      <w:pPr>
        <w:spacing w:after="0" w:line="240" w:lineRule="auto"/>
        <w:rPr>
          <w:rFonts w:ascii="Arial" w:hAnsi="Arial" w:cs="Arial"/>
        </w:rPr>
      </w:pPr>
    </w:p>
    <w:p w14:paraId="73BB7790" w14:textId="36980D55" w:rsidR="005841D8" w:rsidRPr="005841D8" w:rsidRDefault="005841D8" w:rsidP="005841D8">
      <w:pPr>
        <w:spacing w:after="0" w:line="240" w:lineRule="auto"/>
        <w:rPr>
          <w:rFonts w:ascii="Arial" w:hAnsi="Arial" w:cs="Arial"/>
        </w:rPr>
      </w:pPr>
      <w:r w:rsidRPr="005841D8">
        <w:rPr>
          <w:rFonts w:ascii="Arial" w:hAnsi="Arial" w:cs="Arial"/>
        </w:rPr>
        <w:t xml:space="preserve">Finally, it is possible you won’t find answers to questions you and others may have about the potential impact of your </w:t>
      </w:r>
      <w:r w:rsidR="008610BA">
        <w:rPr>
          <w:rFonts w:ascii="Arial" w:hAnsi="Arial" w:cs="Arial"/>
        </w:rPr>
        <w:t xml:space="preserve">topic </w:t>
      </w:r>
      <w:r w:rsidRPr="005841D8">
        <w:rPr>
          <w:rFonts w:ascii="Arial" w:hAnsi="Arial" w:cs="Arial"/>
        </w:rPr>
        <w:t xml:space="preserve">area on the health of your population, and </w:t>
      </w:r>
      <w:r w:rsidR="009D121A">
        <w:rPr>
          <w:rFonts w:ascii="Arial" w:hAnsi="Arial" w:cs="Arial"/>
        </w:rPr>
        <w:t xml:space="preserve">health </w:t>
      </w:r>
      <w:r w:rsidRPr="005841D8">
        <w:rPr>
          <w:rFonts w:ascii="Arial" w:hAnsi="Arial" w:cs="Arial"/>
        </w:rPr>
        <w:t>equity. Whilst this can be challeng</w:t>
      </w:r>
      <w:r w:rsidR="008610BA">
        <w:rPr>
          <w:rFonts w:ascii="Arial" w:hAnsi="Arial" w:cs="Arial"/>
        </w:rPr>
        <w:t>ing</w:t>
      </w:r>
      <w:r w:rsidRPr="005841D8">
        <w:rPr>
          <w:rFonts w:ascii="Arial" w:hAnsi="Arial" w:cs="Arial"/>
        </w:rPr>
        <w:t xml:space="preserve"> to gain support for HiAP, identifying gaps can also help build the case for using HiAP to generate new insight. It may lead to primary research ahead of policy development, including working with people and communities to gain new insight. Knowledge of gaps can inform which </w:t>
      </w:r>
      <w:hyperlink w:anchor="Tools" w:history="1">
        <w:r w:rsidRPr="008610BA">
          <w:rPr>
            <w:rStyle w:val="Hyperlink"/>
            <w:rFonts w:ascii="Arial" w:hAnsi="Arial" w:cs="Arial"/>
            <w:highlight w:val="yellow"/>
          </w:rPr>
          <w:t>HiAP tools to use</w:t>
        </w:r>
      </w:hyperlink>
      <w:r w:rsidRPr="005841D8">
        <w:rPr>
          <w:rFonts w:ascii="Arial" w:hAnsi="Arial" w:cs="Arial"/>
        </w:rPr>
        <w:t xml:space="preserve">, and </w:t>
      </w:r>
      <w:hyperlink w:anchor="measure" w:history="1">
        <w:r w:rsidRPr="008610BA">
          <w:rPr>
            <w:rStyle w:val="Hyperlink"/>
            <w:rFonts w:ascii="Arial" w:hAnsi="Arial" w:cs="Arial"/>
            <w:highlight w:val="yellow"/>
          </w:rPr>
          <w:t>how</w:t>
        </w:r>
        <w:r w:rsidR="008610BA" w:rsidRPr="008610BA">
          <w:rPr>
            <w:rStyle w:val="Hyperlink"/>
            <w:rFonts w:ascii="Arial" w:hAnsi="Arial" w:cs="Arial"/>
            <w:highlight w:val="yellow"/>
          </w:rPr>
          <w:t xml:space="preserve"> to</w:t>
        </w:r>
        <w:r w:rsidRPr="008610BA">
          <w:rPr>
            <w:rStyle w:val="Hyperlink"/>
            <w:rFonts w:ascii="Arial" w:hAnsi="Arial" w:cs="Arial"/>
            <w:highlight w:val="yellow"/>
          </w:rPr>
          <w:t xml:space="preserve"> measure and communicate progress</w:t>
        </w:r>
      </w:hyperlink>
      <w:r w:rsidRPr="008610BA">
        <w:rPr>
          <w:rFonts w:ascii="Arial" w:hAnsi="Arial" w:cs="Arial"/>
          <w:highlight w:val="yellow"/>
        </w:rPr>
        <w:t>.</w:t>
      </w:r>
      <w:r w:rsidRPr="005841D8">
        <w:rPr>
          <w:rFonts w:ascii="Arial" w:hAnsi="Arial" w:cs="Arial"/>
        </w:rPr>
        <w:t xml:space="preserve">  </w:t>
      </w:r>
    </w:p>
    <w:p w14:paraId="79E6C5C5" w14:textId="77777777" w:rsidR="005841D8" w:rsidRPr="005841D8" w:rsidRDefault="005841D8" w:rsidP="005841D8">
      <w:pPr>
        <w:spacing w:after="0" w:line="240" w:lineRule="auto"/>
        <w:rPr>
          <w:rFonts w:ascii="Arial" w:hAnsi="Arial" w:cs="Arial"/>
        </w:rPr>
      </w:pPr>
    </w:p>
    <w:p w14:paraId="253E1D84" w14:textId="77777777" w:rsidR="005841D8" w:rsidRPr="005841D8" w:rsidRDefault="005841D8" w:rsidP="007B3BDD">
      <w:pPr>
        <w:pStyle w:val="GillH2"/>
      </w:pPr>
      <w:bookmarkStart w:id="21" w:name="_Toc209446118"/>
      <w:bookmarkStart w:id="22" w:name="Collab"/>
      <w:r w:rsidRPr="005841D8">
        <w:t>Who will you collaborate with?</w:t>
      </w:r>
      <w:bookmarkEnd w:id="21"/>
      <w:r w:rsidRPr="005841D8">
        <w:t xml:space="preserve"> </w:t>
      </w:r>
    </w:p>
    <w:bookmarkEnd w:id="22"/>
    <w:p w14:paraId="5AFF09AC" w14:textId="77777777" w:rsidR="005841D8" w:rsidRPr="005841D8" w:rsidRDefault="005841D8" w:rsidP="005841D8">
      <w:pPr>
        <w:spacing w:after="0" w:line="240" w:lineRule="auto"/>
        <w:rPr>
          <w:rFonts w:ascii="Arial" w:hAnsi="Arial" w:cs="Arial"/>
        </w:rPr>
      </w:pPr>
    </w:p>
    <w:p w14:paraId="0522F895" w14:textId="77777777" w:rsidR="005841D8" w:rsidRPr="005841D8" w:rsidRDefault="005841D8" w:rsidP="005841D8">
      <w:pPr>
        <w:spacing w:after="0" w:line="240" w:lineRule="auto"/>
        <w:rPr>
          <w:rFonts w:ascii="Arial" w:hAnsi="Arial" w:cs="Arial"/>
        </w:rPr>
      </w:pPr>
      <w:r w:rsidRPr="005841D8">
        <w:rPr>
          <w:rFonts w:ascii="Arial" w:hAnsi="Arial" w:cs="Arial"/>
        </w:rPr>
        <w:t xml:space="preserve">HiAP requires collaboration across systems, sectors and professions (also referred to as inter-sectoral collaboration) and in councils, across directorates and teams. </w:t>
      </w:r>
    </w:p>
    <w:p w14:paraId="29A73197" w14:textId="77777777" w:rsidR="005841D8" w:rsidRPr="005841D8" w:rsidRDefault="005841D8" w:rsidP="005841D8">
      <w:pPr>
        <w:spacing w:after="0" w:line="240" w:lineRule="auto"/>
        <w:rPr>
          <w:rFonts w:ascii="Arial" w:hAnsi="Arial" w:cs="Arial"/>
        </w:rPr>
      </w:pPr>
    </w:p>
    <w:p w14:paraId="0E262FF2" w14:textId="77777777" w:rsidR="005841D8" w:rsidRPr="005841D8" w:rsidRDefault="005841D8" w:rsidP="005841D8">
      <w:pPr>
        <w:spacing w:after="0" w:line="240" w:lineRule="auto"/>
        <w:rPr>
          <w:rFonts w:ascii="Arial" w:hAnsi="Arial" w:cs="Arial"/>
          <w:i/>
          <w:iCs/>
        </w:rPr>
      </w:pPr>
      <w:r w:rsidRPr="005841D8">
        <w:rPr>
          <w:rFonts w:ascii="Arial" w:hAnsi="Arial" w:cs="Arial"/>
          <w:i/>
          <w:iCs/>
        </w:rPr>
        <w:t>What makes collaboration work well?</w:t>
      </w:r>
    </w:p>
    <w:p w14:paraId="6A0A1254" w14:textId="77777777" w:rsidR="005841D8" w:rsidRPr="005841D8" w:rsidRDefault="005841D8" w:rsidP="005841D8">
      <w:pPr>
        <w:spacing w:after="0" w:line="240" w:lineRule="auto"/>
        <w:rPr>
          <w:rFonts w:ascii="Arial" w:hAnsi="Arial" w:cs="Arial"/>
        </w:rPr>
      </w:pPr>
    </w:p>
    <w:p w14:paraId="1F6E224B" w14:textId="770A3804" w:rsidR="005841D8" w:rsidRPr="005841D8" w:rsidRDefault="005841D8" w:rsidP="005841D8">
      <w:pPr>
        <w:spacing w:after="0" w:line="240" w:lineRule="auto"/>
        <w:rPr>
          <w:rFonts w:ascii="Arial" w:hAnsi="Arial" w:cs="Arial"/>
          <w:color w:val="000000"/>
        </w:rPr>
      </w:pPr>
      <w:r w:rsidRPr="005841D8">
        <w:rPr>
          <w:rFonts w:ascii="Arial" w:hAnsi="Arial" w:cs="Arial"/>
          <w:color w:val="000000"/>
        </w:rPr>
        <w:t xml:space="preserve">Effective collaboration doesn’t happen by </w:t>
      </w:r>
      <w:r w:rsidRPr="005841D8" w:rsidDel="002C34DD">
        <w:rPr>
          <w:rFonts w:ascii="Arial" w:hAnsi="Arial" w:cs="Arial"/>
          <w:color w:val="000000"/>
        </w:rPr>
        <w:t>accident</w:t>
      </w:r>
      <w:r w:rsidR="002C34DD">
        <w:rPr>
          <w:rFonts w:ascii="Arial" w:hAnsi="Arial" w:cs="Arial"/>
          <w:color w:val="000000"/>
        </w:rPr>
        <w:t>;</w:t>
      </w:r>
      <w:r w:rsidR="008610BA">
        <w:rPr>
          <w:rFonts w:ascii="Arial" w:hAnsi="Arial" w:cs="Arial"/>
          <w:color w:val="000000"/>
        </w:rPr>
        <w:t xml:space="preserve"> </w:t>
      </w:r>
      <w:r w:rsidRPr="005841D8">
        <w:rPr>
          <w:rFonts w:ascii="Arial" w:hAnsi="Arial" w:cs="Arial"/>
        </w:rPr>
        <w:t xml:space="preserve">effectiveness depends on </w:t>
      </w:r>
      <w:r w:rsidRPr="005841D8">
        <w:rPr>
          <w:rFonts w:ascii="Arial" w:hAnsi="Arial" w:cs="Arial"/>
          <w:color w:val="000000"/>
        </w:rPr>
        <w:t xml:space="preserve">a few essentials. </w:t>
      </w:r>
    </w:p>
    <w:p w14:paraId="5F2661CC" w14:textId="77777777" w:rsidR="005841D8" w:rsidRPr="005841D8" w:rsidRDefault="005841D8" w:rsidP="005841D8">
      <w:pPr>
        <w:spacing w:after="0" w:line="240" w:lineRule="auto"/>
        <w:rPr>
          <w:rFonts w:ascii="Arial" w:hAnsi="Arial" w:cs="Arial"/>
        </w:rPr>
      </w:pPr>
    </w:p>
    <w:p w14:paraId="1EB9782E" w14:textId="63594CBA" w:rsidR="005841D8" w:rsidRDefault="008610BA" w:rsidP="005841D8">
      <w:pPr>
        <w:spacing w:after="0" w:line="240" w:lineRule="auto"/>
        <w:rPr>
          <w:rFonts w:ascii="Arial" w:hAnsi="Arial" w:cs="Arial"/>
          <w:color w:val="000000"/>
        </w:rPr>
      </w:pPr>
      <w:r>
        <w:rPr>
          <w:noProof/>
        </w:rPr>
        <mc:AlternateContent>
          <mc:Choice Requires="wps">
            <w:drawing>
              <wp:anchor distT="0" distB="0" distL="114300" distR="114300" simplePos="0" relativeHeight="251658244" behindDoc="0" locked="0" layoutInCell="1" allowOverlap="1" wp14:anchorId="73E15A94" wp14:editId="4DF2B165">
                <wp:simplePos x="0" y="0"/>
                <wp:positionH relativeFrom="column">
                  <wp:posOffset>-1905</wp:posOffset>
                </wp:positionH>
                <wp:positionV relativeFrom="paragraph">
                  <wp:posOffset>0</wp:posOffset>
                </wp:positionV>
                <wp:extent cx="6292215" cy="1828800"/>
                <wp:effectExtent l="0" t="0" r="6985" b="11430"/>
                <wp:wrapSquare wrapText="bothSides"/>
                <wp:docPr id="1806438001" name="Text Box 1"/>
                <wp:cNvGraphicFramePr/>
                <a:graphic xmlns:a="http://schemas.openxmlformats.org/drawingml/2006/main">
                  <a:graphicData uri="http://schemas.microsoft.com/office/word/2010/wordprocessingShape">
                    <wps:wsp>
                      <wps:cNvSpPr txBox="1"/>
                      <wps:spPr>
                        <a:xfrm>
                          <a:off x="0" y="0"/>
                          <a:ext cx="6292215" cy="1828800"/>
                        </a:xfrm>
                        <a:prstGeom prst="rect">
                          <a:avLst/>
                        </a:prstGeom>
                        <a:noFill/>
                        <a:ln w="6350">
                          <a:solidFill>
                            <a:prstClr val="black"/>
                          </a:solidFill>
                        </a:ln>
                      </wps:spPr>
                      <wps:txbx>
                        <w:txbxContent>
                          <w:p w14:paraId="23C75DCD" w14:textId="77777777" w:rsidR="008610BA" w:rsidRPr="008610BA" w:rsidRDefault="008610BA" w:rsidP="005841D8">
                            <w:pPr>
                              <w:spacing w:after="0" w:line="240" w:lineRule="auto"/>
                              <w:rPr>
                                <w:rFonts w:ascii="Arial" w:hAnsi="Arial" w:cs="Arial"/>
                                <w:b/>
                                <w:bCs/>
                                <w:i/>
                                <w:iCs/>
                              </w:rPr>
                            </w:pPr>
                            <w:r w:rsidRPr="008610BA">
                              <w:rPr>
                                <w:rFonts w:ascii="Arial" w:hAnsi="Arial" w:cs="Arial"/>
                                <w:b/>
                                <w:bCs/>
                              </w:rPr>
                              <w:t>Essentials for effective collaboration in HiAP</w:t>
                            </w:r>
                          </w:p>
                          <w:p w14:paraId="32663F97" w14:textId="77777777" w:rsidR="008610BA" w:rsidRPr="005841D8" w:rsidRDefault="008610BA" w:rsidP="005841D8">
                            <w:pPr>
                              <w:spacing w:after="0" w:line="240" w:lineRule="auto"/>
                              <w:rPr>
                                <w:rFonts w:ascii="Arial" w:hAnsi="Arial" w:cs="Arial"/>
                              </w:rPr>
                            </w:pPr>
                          </w:p>
                          <w:p w14:paraId="17A24D96" w14:textId="77777777" w:rsidR="008610BA" w:rsidRPr="005841D8" w:rsidRDefault="008610BA" w:rsidP="005841D8">
                            <w:pPr>
                              <w:pStyle w:val="ListParagraph"/>
                              <w:numPr>
                                <w:ilvl w:val="0"/>
                                <w:numId w:val="10"/>
                              </w:numPr>
                              <w:spacing w:after="0" w:line="240" w:lineRule="auto"/>
                              <w:rPr>
                                <w:rFonts w:ascii="Arial" w:hAnsi="Arial" w:cs="Arial"/>
                              </w:rPr>
                            </w:pPr>
                            <w:r w:rsidRPr="005841D8">
                              <w:rPr>
                                <w:rFonts w:ascii="Arial" w:hAnsi="Arial" w:cs="Arial"/>
                              </w:rPr>
                              <w:t>Clear shared goals give people a reason to work together</w:t>
                            </w:r>
                          </w:p>
                          <w:p w14:paraId="48874324" w14:textId="39A37A8D" w:rsidR="008610BA" w:rsidRPr="005841D8" w:rsidRDefault="008610BA" w:rsidP="005841D8">
                            <w:pPr>
                              <w:pStyle w:val="ListParagraph"/>
                              <w:numPr>
                                <w:ilvl w:val="0"/>
                                <w:numId w:val="10"/>
                              </w:numPr>
                              <w:spacing w:after="0" w:line="240" w:lineRule="auto"/>
                              <w:rPr>
                                <w:rFonts w:ascii="Arial" w:hAnsi="Arial" w:cs="Arial"/>
                              </w:rPr>
                            </w:pPr>
                            <w:r w:rsidRPr="005841D8">
                              <w:rPr>
                                <w:rFonts w:ascii="Arial" w:hAnsi="Arial" w:cs="Arial"/>
                              </w:rPr>
                              <w:t>Visible leadership and political commitment</w:t>
                            </w:r>
                            <w:r w:rsidR="00ED230E">
                              <w:rPr>
                                <w:rFonts w:ascii="Arial" w:hAnsi="Arial" w:cs="Arial"/>
                              </w:rPr>
                              <w:t>, and governance, to</w:t>
                            </w:r>
                            <w:r w:rsidRPr="005841D8">
                              <w:rPr>
                                <w:rFonts w:ascii="Arial" w:hAnsi="Arial" w:cs="Arial"/>
                              </w:rPr>
                              <w:t xml:space="preserve"> keep work on track</w:t>
                            </w:r>
                          </w:p>
                          <w:p w14:paraId="08279925" w14:textId="77777777" w:rsidR="008610BA" w:rsidRPr="005841D8" w:rsidRDefault="008610BA" w:rsidP="005841D8">
                            <w:pPr>
                              <w:pStyle w:val="ListParagraph"/>
                              <w:numPr>
                                <w:ilvl w:val="0"/>
                                <w:numId w:val="10"/>
                              </w:numPr>
                              <w:spacing w:after="0" w:line="240" w:lineRule="auto"/>
                              <w:rPr>
                                <w:rFonts w:ascii="Arial" w:hAnsi="Arial" w:cs="Arial"/>
                              </w:rPr>
                            </w:pPr>
                            <w:r w:rsidRPr="005841D8">
                              <w:rPr>
                                <w:rFonts w:ascii="Arial" w:hAnsi="Arial" w:cs="Arial"/>
                              </w:rPr>
                              <w:t>Good structures and clear roles make it easier to get things done</w:t>
                            </w:r>
                          </w:p>
                          <w:p w14:paraId="722AC47B" w14:textId="77777777" w:rsidR="008610BA" w:rsidRPr="005841D8" w:rsidRDefault="008610BA" w:rsidP="005841D8">
                            <w:pPr>
                              <w:pStyle w:val="ListParagraph"/>
                              <w:numPr>
                                <w:ilvl w:val="0"/>
                                <w:numId w:val="10"/>
                              </w:numPr>
                              <w:spacing w:after="0" w:line="240" w:lineRule="auto"/>
                              <w:rPr>
                                <w:rFonts w:ascii="Arial" w:hAnsi="Arial" w:cs="Arial"/>
                              </w:rPr>
                            </w:pPr>
                            <w:r w:rsidRPr="005841D8">
                              <w:rPr>
                                <w:rFonts w:ascii="Arial" w:hAnsi="Arial" w:cs="Arial"/>
                              </w:rPr>
                              <w:t>Trust and strong relationships make tough conversations possible</w:t>
                            </w:r>
                          </w:p>
                          <w:p w14:paraId="6DC08AAE" w14:textId="77777777" w:rsidR="008610BA" w:rsidRPr="005841D8" w:rsidRDefault="008610BA" w:rsidP="005841D8">
                            <w:pPr>
                              <w:pStyle w:val="ListParagraph"/>
                              <w:numPr>
                                <w:ilvl w:val="0"/>
                                <w:numId w:val="10"/>
                              </w:numPr>
                              <w:spacing w:after="0" w:line="240" w:lineRule="auto"/>
                              <w:rPr>
                                <w:rFonts w:ascii="Arial" w:hAnsi="Arial" w:cs="Arial"/>
                              </w:rPr>
                            </w:pPr>
                            <w:r w:rsidRPr="005841D8">
                              <w:rPr>
                                <w:rFonts w:ascii="Arial" w:hAnsi="Arial" w:cs="Arial"/>
                              </w:rPr>
                              <w:t>Shared data and evidence help people stay on the same page</w:t>
                            </w:r>
                          </w:p>
                          <w:p w14:paraId="0E9539EA" w14:textId="77777777" w:rsidR="008610BA" w:rsidRPr="005841D8" w:rsidRDefault="008610BA" w:rsidP="005841D8">
                            <w:pPr>
                              <w:pStyle w:val="ListParagraph"/>
                              <w:numPr>
                                <w:ilvl w:val="0"/>
                                <w:numId w:val="10"/>
                              </w:numPr>
                              <w:spacing w:after="0" w:line="240" w:lineRule="auto"/>
                              <w:rPr>
                                <w:rFonts w:ascii="Arial" w:hAnsi="Arial" w:cs="Arial"/>
                              </w:rPr>
                            </w:pPr>
                            <w:r w:rsidRPr="005841D8">
                              <w:rPr>
                                <w:rFonts w:ascii="Arial" w:hAnsi="Arial" w:cs="Arial"/>
                              </w:rPr>
                              <w:t>Involving communities makes sure the work stays relevant, and fair</w:t>
                            </w:r>
                          </w:p>
                          <w:p w14:paraId="0DDB6D80" w14:textId="77777777" w:rsidR="008610BA" w:rsidRPr="005841D8" w:rsidRDefault="008610BA" w:rsidP="005841D8">
                            <w:pPr>
                              <w:pStyle w:val="ListParagraph"/>
                              <w:numPr>
                                <w:ilvl w:val="0"/>
                                <w:numId w:val="10"/>
                              </w:numPr>
                              <w:spacing w:after="0" w:line="240" w:lineRule="auto"/>
                              <w:rPr>
                                <w:rFonts w:ascii="Arial" w:hAnsi="Arial" w:cs="Arial"/>
                              </w:rPr>
                            </w:pPr>
                            <w:r w:rsidRPr="005841D8">
                              <w:rPr>
                                <w:rFonts w:ascii="Arial" w:hAnsi="Arial" w:cs="Arial"/>
                              </w:rPr>
                              <w:t>Sufficient time and capacity</w:t>
                            </w:r>
                          </w:p>
                          <w:p w14:paraId="36047069" w14:textId="5BD6CD26" w:rsidR="008610BA" w:rsidRDefault="008610BA" w:rsidP="00DE6B5F">
                            <w:pPr>
                              <w:pStyle w:val="ListParagraph"/>
                              <w:numPr>
                                <w:ilvl w:val="0"/>
                                <w:numId w:val="10"/>
                              </w:numPr>
                              <w:spacing w:after="0" w:line="240" w:lineRule="auto"/>
                              <w:rPr>
                                <w:rFonts w:ascii="Arial" w:hAnsi="Arial" w:cs="Arial"/>
                              </w:rPr>
                            </w:pPr>
                            <w:r w:rsidRPr="005841D8">
                              <w:rPr>
                                <w:rFonts w:ascii="Arial" w:hAnsi="Arial" w:cs="Arial"/>
                              </w:rPr>
                              <w:t>Culture of learning and adaptation</w:t>
                            </w:r>
                            <w:r w:rsidR="007169F9">
                              <w:rPr>
                                <w:rFonts w:ascii="Arial" w:hAnsi="Arial" w:cs="Arial"/>
                              </w:rPr>
                              <w:t>.</w:t>
                            </w:r>
                            <w:r w:rsidRPr="005841D8">
                              <w:rPr>
                                <w:rFonts w:ascii="Arial" w:hAnsi="Arial" w:cs="Arial"/>
                              </w:rPr>
                              <w:t xml:space="preserve"> </w:t>
                            </w:r>
                          </w:p>
                          <w:p w14:paraId="2A16D236" w14:textId="77777777" w:rsidR="00ED230E" w:rsidRPr="009A5913" w:rsidRDefault="00ED230E" w:rsidP="00ED230E">
                            <w:pPr>
                              <w:pStyle w:val="ListParagraph"/>
                              <w:spacing w:after="0" w:line="240" w:lineRule="auto"/>
                              <w:ind w:left="360"/>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3E15A94" id="_x0000_s1031" type="#_x0000_t202" style="position:absolute;margin-left:-.15pt;margin-top:0;width:495.45pt;height:2in;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" filled="f" strokeweight=".5pt">
                <v:textbox style="mso-fit-shape-to-text:t">
                  <w:txbxContent>
                    <w:p w14:paraId="23C75DCD" w14:textId="77777777" w:rsidR="008610BA" w:rsidRPr="008610BA" w:rsidRDefault="008610BA" w:rsidP="005841D8">
                      <w:pPr>
                        <w:spacing w:after="0" w:line="240" w:lineRule="auto"/>
                        <w:rPr>
                          <w:rFonts w:ascii="Arial" w:hAnsi="Arial" w:cs="Arial"/>
                          <w:b/>
                          <w:bCs/>
                          <w:i/>
                          <w:iCs/>
                        </w:rPr>
                      </w:pPr>
                      <w:r w:rsidRPr="008610BA">
                        <w:rPr>
                          <w:rFonts w:ascii="Arial" w:hAnsi="Arial" w:cs="Arial"/>
                          <w:b/>
                          <w:bCs/>
                        </w:rPr>
                        <w:t>Essentials for effective collaboration in HiAP</w:t>
                      </w:r>
                    </w:p>
                    <w:p w14:paraId="32663F97" w14:textId="77777777" w:rsidR="008610BA" w:rsidRPr="005841D8" w:rsidRDefault="008610BA" w:rsidP="005841D8">
                      <w:pPr>
                        <w:spacing w:after="0" w:line="240" w:lineRule="auto"/>
                        <w:rPr>
                          <w:rFonts w:ascii="Arial" w:hAnsi="Arial" w:cs="Arial"/>
                        </w:rPr>
                      </w:pPr>
                    </w:p>
                    <w:p w14:paraId="17A24D96" w14:textId="77777777" w:rsidR="008610BA" w:rsidRPr="005841D8" w:rsidRDefault="008610BA" w:rsidP="005841D8">
                      <w:pPr>
                        <w:pStyle w:val="ListParagraph"/>
                        <w:numPr>
                          <w:ilvl w:val="0"/>
                          <w:numId w:val="10"/>
                        </w:numPr>
                        <w:spacing w:after="0" w:line="240" w:lineRule="auto"/>
                        <w:rPr>
                          <w:rFonts w:ascii="Arial" w:hAnsi="Arial" w:cs="Arial"/>
                        </w:rPr>
                      </w:pPr>
                      <w:r w:rsidRPr="005841D8">
                        <w:rPr>
                          <w:rFonts w:ascii="Arial" w:hAnsi="Arial" w:cs="Arial"/>
                        </w:rPr>
                        <w:t>Clear shared goals give people a reason to work together</w:t>
                      </w:r>
                    </w:p>
                    <w:p w14:paraId="48874324" w14:textId="39A37A8D" w:rsidR="008610BA" w:rsidRPr="005841D8" w:rsidRDefault="008610BA" w:rsidP="005841D8">
                      <w:pPr>
                        <w:pStyle w:val="ListParagraph"/>
                        <w:numPr>
                          <w:ilvl w:val="0"/>
                          <w:numId w:val="10"/>
                        </w:numPr>
                        <w:spacing w:after="0" w:line="240" w:lineRule="auto"/>
                        <w:rPr>
                          <w:rFonts w:ascii="Arial" w:hAnsi="Arial" w:cs="Arial"/>
                        </w:rPr>
                      </w:pPr>
                      <w:r w:rsidRPr="005841D8">
                        <w:rPr>
                          <w:rFonts w:ascii="Arial" w:hAnsi="Arial" w:cs="Arial"/>
                        </w:rPr>
                        <w:t>Visible leadership and political commitment</w:t>
                      </w:r>
                      <w:r w:rsidR="00ED230E">
                        <w:rPr>
                          <w:rFonts w:ascii="Arial" w:hAnsi="Arial" w:cs="Arial"/>
                        </w:rPr>
                        <w:t>, and governance, to</w:t>
                      </w:r>
                      <w:r w:rsidRPr="005841D8">
                        <w:rPr>
                          <w:rFonts w:ascii="Arial" w:hAnsi="Arial" w:cs="Arial"/>
                        </w:rPr>
                        <w:t xml:space="preserve"> keep work on track</w:t>
                      </w:r>
                    </w:p>
                    <w:p w14:paraId="08279925" w14:textId="77777777" w:rsidR="008610BA" w:rsidRPr="005841D8" w:rsidRDefault="008610BA" w:rsidP="005841D8">
                      <w:pPr>
                        <w:pStyle w:val="ListParagraph"/>
                        <w:numPr>
                          <w:ilvl w:val="0"/>
                          <w:numId w:val="10"/>
                        </w:numPr>
                        <w:spacing w:after="0" w:line="240" w:lineRule="auto"/>
                        <w:rPr>
                          <w:rFonts w:ascii="Arial" w:hAnsi="Arial" w:cs="Arial"/>
                        </w:rPr>
                      </w:pPr>
                      <w:r w:rsidRPr="005841D8">
                        <w:rPr>
                          <w:rFonts w:ascii="Arial" w:hAnsi="Arial" w:cs="Arial"/>
                        </w:rPr>
                        <w:t>Good structures and clear roles make it easier to get things done</w:t>
                      </w:r>
                    </w:p>
                    <w:p w14:paraId="722AC47B" w14:textId="77777777" w:rsidR="008610BA" w:rsidRPr="005841D8" w:rsidRDefault="008610BA" w:rsidP="005841D8">
                      <w:pPr>
                        <w:pStyle w:val="ListParagraph"/>
                        <w:numPr>
                          <w:ilvl w:val="0"/>
                          <w:numId w:val="10"/>
                        </w:numPr>
                        <w:spacing w:after="0" w:line="240" w:lineRule="auto"/>
                        <w:rPr>
                          <w:rFonts w:ascii="Arial" w:hAnsi="Arial" w:cs="Arial"/>
                        </w:rPr>
                      </w:pPr>
                      <w:r w:rsidRPr="005841D8">
                        <w:rPr>
                          <w:rFonts w:ascii="Arial" w:hAnsi="Arial" w:cs="Arial"/>
                        </w:rPr>
                        <w:t>Trust and strong relationships make tough conversations possible</w:t>
                      </w:r>
                    </w:p>
                    <w:p w14:paraId="6DC08AAE" w14:textId="77777777" w:rsidR="008610BA" w:rsidRPr="005841D8" w:rsidRDefault="008610BA" w:rsidP="005841D8">
                      <w:pPr>
                        <w:pStyle w:val="ListParagraph"/>
                        <w:numPr>
                          <w:ilvl w:val="0"/>
                          <w:numId w:val="10"/>
                        </w:numPr>
                        <w:spacing w:after="0" w:line="240" w:lineRule="auto"/>
                        <w:rPr>
                          <w:rFonts w:ascii="Arial" w:hAnsi="Arial" w:cs="Arial"/>
                        </w:rPr>
                      </w:pPr>
                      <w:r w:rsidRPr="005841D8">
                        <w:rPr>
                          <w:rFonts w:ascii="Arial" w:hAnsi="Arial" w:cs="Arial"/>
                        </w:rPr>
                        <w:t>Shared data and evidence help people stay on the same page</w:t>
                      </w:r>
                    </w:p>
                    <w:p w14:paraId="0E9539EA" w14:textId="77777777" w:rsidR="008610BA" w:rsidRPr="005841D8" w:rsidRDefault="008610BA" w:rsidP="005841D8">
                      <w:pPr>
                        <w:pStyle w:val="ListParagraph"/>
                        <w:numPr>
                          <w:ilvl w:val="0"/>
                          <w:numId w:val="10"/>
                        </w:numPr>
                        <w:spacing w:after="0" w:line="240" w:lineRule="auto"/>
                        <w:rPr>
                          <w:rFonts w:ascii="Arial" w:hAnsi="Arial" w:cs="Arial"/>
                        </w:rPr>
                      </w:pPr>
                      <w:r w:rsidRPr="005841D8">
                        <w:rPr>
                          <w:rFonts w:ascii="Arial" w:hAnsi="Arial" w:cs="Arial"/>
                        </w:rPr>
                        <w:t>Involving communities makes sure the work stays relevant, and fair</w:t>
                      </w:r>
                    </w:p>
                    <w:p w14:paraId="0DDB6D80" w14:textId="77777777" w:rsidR="008610BA" w:rsidRPr="005841D8" w:rsidRDefault="008610BA" w:rsidP="005841D8">
                      <w:pPr>
                        <w:pStyle w:val="ListParagraph"/>
                        <w:numPr>
                          <w:ilvl w:val="0"/>
                          <w:numId w:val="10"/>
                        </w:numPr>
                        <w:spacing w:after="0" w:line="240" w:lineRule="auto"/>
                        <w:rPr>
                          <w:rFonts w:ascii="Arial" w:hAnsi="Arial" w:cs="Arial"/>
                        </w:rPr>
                      </w:pPr>
                      <w:r w:rsidRPr="005841D8">
                        <w:rPr>
                          <w:rFonts w:ascii="Arial" w:hAnsi="Arial" w:cs="Arial"/>
                        </w:rPr>
                        <w:t>Sufficient time and capacity</w:t>
                      </w:r>
                    </w:p>
                    <w:p w14:paraId="36047069" w14:textId="5BD6CD26" w:rsidR="008610BA" w:rsidRDefault="008610BA" w:rsidP="00DE6B5F">
                      <w:pPr>
                        <w:pStyle w:val="ListParagraph"/>
                        <w:numPr>
                          <w:ilvl w:val="0"/>
                          <w:numId w:val="10"/>
                        </w:numPr>
                        <w:spacing w:after="0" w:line="240" w:lineRule="auto"/>
                        <w:rPr>
                          <w:rFonts w:ascii="Arial" w:hAnsi="Arial" w:cs="Arial"/>
                        </w:rPr>
                      </w:pPr>
                      <w:r w:rsidRPr="005841D8">
                        <w:rPr>
                          <w:rFonts w:ascii="Arial" w:hAnsi="Arial" w:cs="Arial"/>
                        </w:rPr>
                        <w:t>Culture of learning and adaptation</w:t>
                      </w:r>
                      <w:r w:rsidR="007169F9">
                        <w:rPr>
                          <w:rFonts w:ascii="Arial" w:hAnsi="Arial" w:cs="Arial"/>
                        </w:rPr>
                        <w:t>.</w:t>
                      </w:r>
                      <w:r w:rsidRPr="005841D8">
                        <w:rPr>
                          <w:rFonts w:ascii="Arial" w:hAnsi="Arial" w:cs="Arial"/>
                        </w:rPr>
                        <w:t xml:space="preserve"> </w:t>
                      </w:r>
                    </w:p>
                    <w:p w14:paraId="2A16D236" w14:textId="77777777" w:rsidR="00ED230E" w:rsidRPr="009A5913" w:rsidRDefault="00ED230E" w:rsidP="00ED230E">
                      <w:pPr>
                        <w:pStyle w:val="ListParagraph"/>
                        <w:spacing w:after="0" w:line="240" w:lineRule="auto"/>
                        <w:ind w:left="360"/>
                        <w:rPr>
                          <w:rFonts w:ascii="Arial" w:hAnsi="Arial" w:cs="Arial"/>
                        </w:rPr>
                      </w:pPr>
                    </w:p>
                  </w:txbxContent>
                </v:textbox>
                <w10:wrap type="square"/>
              </v:shape>
            </w:pict>
          </mc:Fallback>
        </mc:AlternateContent>
      </w:r>
    </w:p>
    <w:p w14:paraId="4C44385A" w14:textId="367D2823" w:rsidR="005841D8" w:rsidRDefault="005841D8" w:rsidP="005841D8">
      <w:pPr>
        <w:spacing w:after="0" w:line="240" w:lineRule="auto"/>
        <w:rPr>
          <w:rFonts w:ascii="Arial" w:hAnsi="Arial" w:cs="Arial"/>
        </w:rPr>
      </w:pPr>
      <w:r w:rsidRPr="005841D8">
        <w:rPr>
          <w:rFonts w:ascii="Arial" w:hAnsi="Arial" w:cs="Arial"/>
        </w:rPr>
        <w:t>Mapping everyone involved in, and affected by, your area of work will help you identify who you need to collaborate with to enable HiAP. Start with your existing map of stakeholders</w:t>
      </w:r>
      <w:r w:rsidR="00510894">
        <w:rPr>
          <w:rFonts w:ascii="Arial" w:hAnsi="Arial" w:cs="Arial"/>
        </w:rPr>
        <w:t>,</w:t>
      </w:r>
      <w:r w:rsidRPr="005841D8">
        <w:rPr>
          <w:rFonts w:ascii="Arial" w:hAnsi="Arial" w:cs="Arial"/>
        </w:rPr>
        <w:t xml:space="preserve"> but you </w:t>
      </w:r>
      <w:r w:rsidR="00823878">
        <w:rPr>
          <w:rFonts w:ascii="Arial" w:hAnsi="Arial" w:cs="Arial"/>
        </w:rPr>
        <w:t xml:space="preserve">must </w:t>
      </w:r>
      <w:r w:rsidRPr="005841D8">
        <w:rPr>
          <w:rFonts w:ascii="Arial" w:hAnsi="Arial" w:cs="Arial"/>
        </w:rPr>
        <w:t xml:space="preserve">consider if these will bring you a perspective </w:t>
      </w:r>
      <w:r w:rsidR="00823878">
        <w:rPr>
          <w:rFonts w:ascii="Arial" w:hAnsi="Arial" w:cs="Arial"/>
        </w:rPr>
        <w:t xml:space="preserve">from </w:t>
      </w:r>
      <w:r w:rsidRPr="005841D8">
        <w:rPr>
          <w:rFonts w:ascii="Arial" w:hAnsi="Arial" w:cs="Arial"/>
        </w:rPr>
        <w:t>people experiencing inequity</w:t>
      </w:r>
      <w:r w:rsidR="00823878">
        <w:rPr>
          <w:rFonts w:ascii="Arial" w:hAnsi="Arial" w:cs="Arial"/>
        </w:rPr>
        <w:t>. Y</w:t>
      </w:r>
      <w:r w:rsidRPr="005841D8">
        <w:rPr>
          <w:rFonts w:ascii="Arial" w:hAnsi="Arial" w:cs="Arial"/>
        </w:rPr>
        <w:t>ou may need to include with new stakeholders who bring a different perspective for HiAP to be effective.</w:t>
      </w:r>
    </w:p>
    <w:p w14:paraId="162228ED" w14:textId="77777777" w:rsidR="00BA2778" w:rsidRDefault="00BA2778" w:rsidP="005841D8">
      <w:pPr>
        <w:spacing w:after="0" w:line="240" w:lineRule="auto"/>
        <w:rPr>
          <w:rFonts w:ascii="Arial" w:hAnsi="Arial" w:cs="Arial"/>
        </w:rPr>
      </w:pPr>
    </w:p>
    <w:p w14:paraId="77C8EAFE" w14:textId="77777777" w:rsidR="00ED230E" w:rsidRDefault="00ED230E">
      <w:pPr>
        <w:spacing w:after="0" w:line="240" w:lineRule="auto"/>
        <w:rPr>
          <w:rFonts w:ascii="Arial" w:hAnsi="Arial" w:cs="Arial"/>
        </w:rPr>
      </w:pPr>
      <w:bookmarkStart w:id="23" w:name="SuchE"/>
      <w:r>
        <w:rPr>
          <w:rFonts w:ascii="Arial" w:hAnsi="Arial" w:cs="Arial"/>
        </w:rPr>
        <w:br w:type="page"/>
      </w:r>
    </w:p>
    <w:p w14:paraId="779CB7B2" w14:textId="4FA13DB3" w:rsidR="00BA2778" w:rsidRDefault="00BA2778" w:rsidP="005841D8">
      <w:pPr>
        <w:spacing w:after="0" w:line="240" w:lineRule="auto"/>
        <w:rPr>
          <w:rFonts w:ascii="Arial" w:hAnsi="Arial" w:cs="Arial"/>
        </w:rPr>
      </w:pPr>
      <w:r>
        <w:rPr>
          <w:rFonts w:ascii="Arial" w:hAnsi="Arial" w:cs="Arial"/>
        </w:rPr>
        <w:t>Collaboration for health and health equity</w:t>
      </w:r>
    </w:p>
    <w:bookmarkEnd w:id="23"/>
    <w:p w14:paraId="720FFA58" w14:textId="77777777" w:rsidR="00BA2778" w:rsidRDefault="00BA2778" w:rsidP="005841D8">
      <w:pPr>
        <w:spacing w:after="0" w:line="240" w:lineRule="auto"/>
        <w:rPr>
          <w:rFonts w:ascii="Arial" w:hAnsi="Arial" w:cs="Arial"/>
        </w:rPr>
      </w:pPr>
    </w:p>
    <w:p w14:paraId="367B07AB" w14:textId="723F51C7" w:rsidR="00BA2778" w:rsidRDefault="00BA2778" w:rsidP="005841D8">
      <w:pPr>
        <w:spacing w:after="0" w:line="240" w:lineRule="auto"/>
        <w:rPr>
          <w:rFonts w:ascii="Arial" w:hAnsi="Arial" w:cs="Arial"/>
        </w:rPr>
      </w:pPr>
      <w:r w:rsidRPr="00BA2778">
        <w:rPr>
          <w:rFonts w:ascii="Arial" w:hAnsi="Arial" w:cs="Arial"/>
          <w:noProof/>
        </w:rPr>
        <w:drawing>
          <wp:inline distT="0" distB="0" distL="0" distR="0" wp14:anchorId="02313EC0" wp14:editId="0351973A">
            <wp:extent cx="6400800" cy="3881120"/>
            <wp:effectExtent l="0" t="0" r="0" b="5080"/>
            <wp:docPr id="6" name="Picture 5" descr="A diagram of a diagram&#10;&#10;AI-generated content may be incorrect.">
              <a:extLst xmlns:a="http://schemas.openxmlformats.org/drawingml/2006/main">
                <a:ext uri="{FF2B5EF4-FFF2-40B4-BE49-F238E27FC236}">
                  <a16:creationId xmlns:a16="http://schemas.microsoft.com/office/drawing/2014/main" id="{5E736483-1037-BD9D-B0A3-CA644CF51C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diagram of a diagram&#10;&#10;AI-generated content may be incorrect.">
                      <a:extLst>
                        <a:ext uri="{FF2B5EF4-FFF2-40B4-BE49-F238E27FC236}">
                          <a16:creationId xmlns:a16="http://schemas.microsoft.com/office/drawing/2014/main" id="{5E736483-1037-BD9D-B0A3-CA644CF51CC2}"/>
                        </a:ext>
                      </a:extLst>
                    </pic:cNvPr>
                    <pic:cNvPicPr>
                      <a:picLocks noChangeAspect="1"/>
                    </pic:cNvPicPr>
                  </pic:nvPicPr>
                  <pic:blipFill>
                    <a:blip r:embed="rId98"/>
                    <a:stretch>
                      <a:fillRect/>
                    </a:stretch>
                  </pic:blipFill>
                  <pic:spPr>
                    <a:xfrm>
                      <a:off x="0" y="0"/>
                      <a:ext cx="6400800" cy="3881120"/>
                    </a:xfrm>
                    <a:prstGeom prst="rect">
                      <a:avLst/>
                    </a:prstGeom>
                  </pic:spPr>
                </pic:pic>
              </a:graphicData>
            </a:graphic>
          </wp:inline>
        </w:drawing>
      </w:r>
    </w:p>
    <w:p w14:paraId="7DF9F02C" w14:textId="12B1581F" w:rsidR="00BA2778" w:rsidRDefault="00BA2778" w:rsidP="005841D8">
      <w:pPr>
        <w:spacing w:after="0" w:line="240" w:lineRule="auto"/>
        <w:rPr>
          <w:rFonts w:ascii="Arial" w:hAnsi="Arial" w:cs="Arial"/>
        </w:rPr>
      </w:pPr>
      <w:r>
        <w:rPr>
          <w:rFonts w:ascii="Arial" w:hAnsi="Arial" w:cs="Arial"/>
        </w:rPr>
        <w:t xml:space="preserve">Source: </w:t>
      </w:r>
      <w:hyperlink r:id="rId99" w:history="1">
        <w:r w:rsidRPr="00BA2778">
          <w:rPr>
            <w:rStyle w:val="Hyperlink"/>
            <w:rFonts w:ascii="Arial" w:hAnsi="Arial" w:cs="Arial"/>
            <w:highlight w:val="yellow"/>
            <w:shd w:val="clear" w:color="auto" w:fill="FFFFFF"/>
          </w:rPr>
          <w:t>Such E et al (2022)</w:t>
        </w:r>
      </w:hyperlink>
    </w:p>
    <w:p w14:paraId="7032C503" w14:textId="77777777" w:rsidR="005841D8" w:rsidRPr="005841D8" w:rsidRDefault="005841D8" w:rsidP="005841D8">
      <w:pPr>
        <w:spacing w:after="0" w:line="240" w:lineRule="auto"/>
        <w:rPr>
          <w:rFonts w:ascii="Arial" w:hAnsi="Arial" w:cs="Arial"/>
        </w:rPr>
      </w:pPr>
    </w:p>
    <w:p w14:paraId="66BCE8A4" w14:textId="77777777" w:rsidR="005841D8" w:rsidRPr="005841D8" w:rsidRDefault="005841D8" w:rsidP="005841D8">
      <w:pPr>
        <w:spacing w:after="0" w:line="240" w:lineRule="auto"/>
        <w:rPr>
          <w:rFonts w:ascii="Arial" w:hAnsi="Arial" w:cs="Arial"/>
          <w:i/>
          <w:iCs/>
        </w:rPr>
      </w:pPr>
      <w:bookmarkStart w:id="24" w:name="community"/>
      <w:r w:rsidRPr="005841D8">
        <w:rPr>
          <w:rFonts w:ascii="Arial" w:hAnsi="Arial" w:cs="Arial"/>
          <w:i/>
          <w:iCs/>
        </w:rPr>
        <w:t>Working with people and communities</w:t>
      </w:r>
    </w:p>
    <w:bookmarkEnd w:id="24"/>
    <w:p w14:paraId="7835D2A3" w14:textId="77777777" w:rsidR="005841D8" w:rsidRPr="005841D8" w:rsidRDefault="005841D8" w:rsidP="005841D8">
      <w:pPr>
        <w:spacing w:after="0" w:line="240" w:lineRule="auto"/>
        <w:rPr>
          <w:rFonts w:ascii="Arial" w:hAnsi="Arial" w:cs="Arial"/>
          <w:i/>
          <w:iCs/>
        </w:rPr>
      </w:pPr>
    </w:p>
    <w:p w14:paraId="36688DC5" w14:textId="627DACF2" w:rsidR="005841D8" w:rsidRDefault="005841D8" w:rsidP="005841D8">
      <w:pPr>
        <w:spacing w:after="0" w:line="240" w:lineRule="auto"/>
        <w:rPr>
          <w:rFonts w:ascii="Arial" w:hAnsi="Arial" w:cs="Arial"/>
          <w:color w:val="000000"/>
        </w:rPr>
      </w:pPr>
      <w:r w:rsidRPr="005841D8">
        <w:rPr>
          <w:rFonts w:ascii="Arial" w:hAnsi="Arial" w:cs="Arial"/>
          <w:color w:val="000000"/>
        </w:rPr>
        <w:t>Community engagement is a core component of all good policy</w:t>
      </w:r>
      <w:r w:rsidR="006D5029">
        <w:rPr>
          <w:rFonts w:ascii="Arial" w:hAnsi="Arial" w:cs="Arial"/>
          <w:color w:val="000000"/>
        </w:rPr>
        <w:t>-</w:t>
      </w:r>
      <w:r w:rsidRPr="005841D8">
        <w:rPr>
          <w:rFonts w:ascii="Arial" w:hAnsi="Arial" w:cs="Arial"/>
          <w:color w:val="000000"/>
        </w:rPr>
        <w:t xml:space="preserve">making to improve outcomes, and </w:t>
      </w:r>
      <w:r w:rsidR="00766A22">
        <w:rPr>
          <w:rFonts w:ascii="Arial" w:hAnsi="Arial" w:cs="Arial"/>
          <w:color w:val="000000"/>
        </w:rPr>
        <w:t xml:space="preserve">is </w:t>
      </w:r>
      <w:r w:rsidRPr="005841D8">
        <w:rPr>
          <w:rFonts w:ascii="Arial" w:hAnsi="Arial" w:cs="Arial"/>
          <w:color w:val="000000"/>
        </w:rPr>
        <w:t xml:space="preserve">essential to </w:t>
      </w:r>
      <w:r w:rsidR="00B40091">
        <w:rPr>
          <w:rFonts w:ascii="Arial" w:hAnsi="Arial" w:cs="Arial"/>
          <w:color w:val="000000"/>
        </w:rPr>
        <w:t>HiAP</w:t>
      </w:r>
      <w:r w:rsidRPr="005841D8">
        <w:rPr>
          <w:rFonts w:ascii="Arial" w:hAnsi="Arial" w:cs="Arial"/>
          <w:color w:val="000000"/>
        </w:rPr>
        <w:t>, whatever your area of interest and approach. It will:</w:t>
      </w:r>
    </w:p>
    <w:p w14:paraId="35F5D174" w14:textId="77777777" w:rsidR="00A25C47" w:rsidRPr="005841D8" w:rsidRDefault="00A25C47" w:rsidP="005841D8">
      <w:pPr>
        <w:spacing w:after="0" w:line="240" w:lineRule="auto"/>
        <w:rPr>
          <w:rFonts w:ascii="Arial" w:hAnsi="Arial" w:cs="Arial"/>
          <w:color w:val="000000"/>
        </w:rPr>
      </w:pPr>
    </w:p>
    <w:p w14:paraId="641391F6" w14:textId="138F0413" w:rsidR="005841D8" w:rsidRPr="005841D8" w:rsidRDefault="006861EA" w:rsidP="005841D8">
      <w:pPr>
        <w:pStyle w:val="ListParagraph"/>
        <w:numPr>
          <w:ilvl w:val="0"/>
          <w:numId w:val="13"/>
        </w:numPr>
        <w:autoSpaceDE w:val="0"/>
        <w:autoSpaceDN w:val="0"/>
        <w:adjustRightInd w:val="0"/>
        <w:spacing w:after="0" w:line="240" w:lineRule="auto"/>
        <w:rPr>
          <w:rFonts w:ascii="Arial" w:hAnsi="Arial" w:cs="Arial"/>
          <w:lang w:val="en-GB"/>
        </w:rPr>
      </w:pPr>
      <w:r>
        <w:rPr>
          <w:rFonts w:ascii="Arial" w:hAnsi="Arial" w:cs="Arial"/>
          <w:lang w:val="en-GB"/>
        </w:rPr>
        <w:t>a</w:t>
      </w:r>
      <w:r w:rsidR="005841D8" w:rsidRPr="005841D8">
        <w:rPr>
          <w:rFonts w:ascii="Arial" w:hAnsi="Arial" w:cs="Arial"/>
          <w:lang w:val="en-GB"/>
        </w:rPr>
        <w:t>dd insight to your knowledge of health and well-being and inequity, and how this could be impacted by changes to a policy, programme or service</w:t>
      </w:r>
    </w:p>
    <w:p w14:paraId="5DD36A93" w14:textId="5ACBCB08" w:rsidR="005841D8" w:rsidRPr="005841D8" w:rsidRDefault="006861EA" w:rsidP="005841D8">
      <w:pPr>
        <w:pStyle w:val="ListParagraph"/>
        <w:numPr>
          <w:ilvl w:val="0"/>
          <w:numId w:val="13"/>
        </w:numPr>
        <w:autoSpaceDE w:val="0"/>
        <w:autoSpaceDN w:val="0"/>
        <w:adjustRightInd w:val="0"/>
        <w:spacing w:after="0" w:line="240" w:lineRule="auto"/>
        <w:rPr>
          <w:rFonts w:ascii="Arial" w:hAnsi="Arial" w:cs="Arial"/>
          <w:lang w:val="en-GB"/>
        </w:rPr>
      </w:pPr>
      <w:r>
        <w:rPr>
          <w:rFonts w:ascii="Arial" w:hAnsi="Arial" w:cs="Arial"/>
          <w:lang w:val="en-GB"/>
        </w:rPr>
        <w:t>h</w:t>
      </w:r>
      <w:r w:rsidR="005841D8" w:rsidRPr="005841D8">
        <w:rPr>
          <w:rFonts w:ascii="Arial" w:hAnsi="Arial" w:cs="Arial"/>
          <w:lang w:val="en-GB"/>
        </w:rPr>
        <w:t>elp test whether planned actions might unintentionally widen inequalities, something HiAP specifically aims to prevent</w:t>
      </w:r>
    </w:p>
    <w:p w14:paraId="12AC6BF0" w14:textId="0D718C3F" w:rsidR="005841D8" w:rsidRPr="005841D8" w:rsidRDefault="006861EA" w:rsidP="005841D8">
      <w:pPr>
        <w:pStyle w:val="ListParagraph"/>
        <w:numPr>
          <w:ilvl w:val="0"/>
          <w:numId w:val="13"/>
        </w:numPr>
        <w:autoSpaceDE w:val="0"/>
        <w:autoSpaceDN w:val="0"/>
        <w:adjustRightInd w:val="0"/>
        <w:spacing w:after="0" w:line="240" w:lineRule="auto"/>
        <w:rPr>
          <w:rFonts w:ascii="Arial" w:hAnsi="Arial" w:cs="Arial"/>
          <w:lang w:val="en-GB"/>
        </w:rPr>
      </w:pPr>
      <w:r>
        <w:rPr>
          <w:rFonts w:ascii="Arial" w:hAnsi="Arial" w:cs="Arial"/>
          <w:lang w:val="en-GB"/>
        </w:rPr>
        <w:t>b</w:t>
      </w:r>
      <w:r w:rsidR="005841D8" w:rsidRPr="005841D8">
        <w:rPr>
          <w:rFonts w:ascii="Arial" w:hAnsi="Arial" w:cs="Arial"/>
          <w:lang w:val="en-GB"/>
        </w:rPr>
        <w:t xml:space="preserve">ring fresh ideas and practical solutions  </w:t>
      </w:r>
    </w:p>
    <w:p w14:paraId="7BB58431" w14:textId="02597271" w:rsidR="005841D8" w:rsidRPr="005841D8" w:rsidRDefault="006861EA" w:rsidP="005841D8">
      <w:pPr>
        <w:pStyle w:val="ListParagraph"/>
        <w:numPr>
          <w:ilvl w:val="0"/>
          <w:numId w:val="13"/>
        </w:numPr>
        <w:autoSpaceDE w:val="0"/>
        <w:autoSpaceDN w:val="0"/>
        <w:adjustRightInd w:val="0"/>
        <w:spacing w:after="0" w:line="240" w:lineRule="auto"/>
        <w:rPr>
          <w:rFonts w:ascii="Arial" w:hAnsi="Arial" w:cs="Arial"/>
          <w:lang w:val="en-GB"/>
        </w:rPr>
      </w:pPr>
      <w:r>
        <w:rPr>
          <w:rFonts w:ascii="Arial" w:hAnsi="Arial" w:cs="Arial"/>
          <w:lang w:val="en-GB"/>
        </w:rPr>
        <w:t>r</w:t>
      </w:r>
      <w:r w:rsidR="005841D8" w:rsidRPr="005841D8">
        <w:rPr>
          <w:rFonts w:ascii="Arial" w:hAnsi="Arial" w:cs="Arial"/>
          <w:lang w:val="en-GB"/>
        </w:rPr>
        <w:t xml:space="preserve">aise awareness amongst the population of the factors that impact their health and well-being </w:t>
      </w:r>
    </w:p>
    <w:p w14:paraId="7D9D39DE" w14:textId="14EED6FA" w:rsidR="005841D8" w:rsidRPr="005841D8" w:rsidRDefault="006861EA" w:rsidP="005841D8">
      <w:pPr>
        <w:pStyle w:val="ListParagraph"/>
        <w:numPr>
          <w:ilvl w:val="0"/>
          <w:numId w:val="13"/>
        </w:numPr>
        <w:autoSpaceDE w:val="0"/>
        <w:autoSpaceDN w:val="0"/>
        <w:adjustRightInd w:val="0"/>
        <w:spacing w:after="0" w:line="240" w:lineRule="auto"/>
        <w:rPr>
          <w:rFonts w:ascii="Arial" w:hAnsi="Arial" w:cs="Arial"/>
          <w:lang w:val="en-GB"/>
        </w:rPr>
      </w:pPr>
      <w:r>
        <w:rPr>
          <w:rFonts w:ascii="Arial" w:hAnsi="Arial" w:cs="Arial"/>
          <w:lang w:val="en-GB"/>
        </w:rPr>
        <w:t>e</w:t>
      </w:r>
      <w:r w:rsidR="005841D8" w:rsidRPr="005841D8">
        <w:rPr>
          <w:rFonts w:ascii="Arial" w:hAnsi="Arial" w:cs="Arial"/>
          <w:lang w:val="en-GB"/>
        </w:rPr>
        <w:t>mpower people to act, individually and/or as a community, drawing on their assets, to improve theirs’ and others’ health and wellbeing</w:t>
      </w:r>
    </w:p>
    <w:p w14:paraId="13C1F369" w14:textId="611FB547" w:rsidR="005841D8" w:rsidRPr="005841D8" w:rsidRDefault="006861EA" w:rsidP="005841D8">
      <w:pPr>
        <w:pStyle w:val="ListParagraph"/>
        <w:numPr>
          <w:ilvl w:val="0"/>
          <w:numId w:val="13"/>
        </w:numPr>
        <w:autoSpaceDE w:val="0"/>
        <w:autoSpaceDN w:val="0"/>
        <w:adjustRightInd w:val="0"/>
        <w:spacing w:after="0" w:line="240" w:lineRule="auto"/>
        <w:rPr>
          <w:rFonts w:ascii="Arial" w:hAnsi="Arial" w:cs="Arial"/>
          <w:lang w:val="en-GB"/>
        </w:rPr>
      </w:pPr>
      <w:r>
        <w:rPr>
          <w:rFonts w:ascii="Arial" w:hAnsi="Arial" w:cs="Arial"/>
          <w:lang w:val="en-GB"/>
        </w:rPr>
        <w:t>g</w:t>
      </w:r>
      <w:r w:rsidR="005841D8" w:rsidRPr="005841D8">
        <w:rPr>
          <w:rFonts w:ascii="Arial" w:hAnsi="Arial" w:cs="Arial"/>
          <w:lang w:val="en-GB"/>
        </w:rPr>
        <w:t>enerate public support for changes that will improve health and wellbeing (this can be particularly useful should changes face opposition)</w:t>
      </w:r>
    </w:p>
    <w:p w14:paraId="12A3BD11" w14:textId="298F1CD6" w:rsidR="005841D8" w:rsidRPr="005841D8" w:rsidRDefault="006861EA" w:rsidP="005841D8">
      <w:pPr>
        <w:pStyle w:val="ListParagraph"/>
        <w:numPr>
          <w:ilvl w:val="0"/>
          <w:numId w:val="13"/>
        </w:numPr>
        <w:autoSpaceDE w:val="0"/>
        <w:autoSpaceDN w:val="0"/>
        <w:adjustRightInd w:val="0"/>
        <w:spacing w:after="0" w:line="240" w:lineRule="auto"/>
        <w:rPr>
          <w:rFonts w:ascii="Arial" w:hAnsi="Arial" w:cs="Arial"/>
          <w:lang w:val="en-GB"/>
        </w:rPr>
      </w:pPr>
      <w:r>
        <w:rPr>
          <w:rFonts w:ascii="Arial" w:hAnsi="Arial" w:cs="Arial"/>
          <w:lang w:val="en-GB"/>
        </w:rPr>
        <w:t>i</w:t>
      </w:r>
      <w:r w:rsidR="005841D8" w:rsidRPr="005841D8">
        <w:rPr>
          <w:rFonts w:ascii="Arial" w:hAnsi="Arial" w:cs="Arial"/>
          <w:lang w:val="en-GB"/>
        </w:rPr>
        <w:t>ncrease transparency and public trust</w:t>
      </w:r>
      <w:r w:rsidR="00766A22">
        <w:rPr>
          <w:rFonts w:ascii="Arial" w:hAnsi="Arial" w:cs="Arial"/>
          <w:lang w:val="en-GB"/>
        </w:rPr>
        <w:t>.</w:t>
      </w:r>
      <w:r w:rsidR="005841D8" w:rsidRPr="005841D8">
        <w:rPr>
          <w:rFonts w:ascii="Arial" w:hAnsi="Arial" w:cs="Arial"/>
          <w:lang w:val="en-GB"/>
        </w:rPr>
        <w:t xml:space="preserve"> </w:t>
      </w:r>
    </w:p>
    <w:p w14:paraId="2E98F850" w14:textId="77777777" w:rsidR="005841D8" w:rsidRPr="005841D8" w:rsidRDefault="005841D8" w:rsidP="005841D8">
      <w:pPr>
        <w:spacing w:after="0" w:line="240" w:lineRule="auto"/>
        <w:rPr>
          <w:rFonts w:ascii="Arial" w:hAnsi="Arial" w:cs="Arial"/>
          <w:color w:val="000000"/>
        </w:rPr>
      </w:pPr>
    </w:p>
    <w:p w14:paraId="3D7AE550" w14:textId="2A2A45B9" w:rsidR="005841D8" w:rsidRPr="005841D8" w:rsidRDefault="005841D8" w:rsidP="005841D8">
      <w:pPr>
        <w:spacing w:after="0" w:line="240" w:lineRule="auto"/>
        <w:rPr>
          <w:rFonts w:ascii="Arial" w:hAnsi="Arial" w:cs="Arial"/>
          <w:color w:val="000000"/>
        </w:rPr>
      </w:pPr>
      <w:r w:rsidRPr="005841D8">
        <w:rPr>
          <w:rFonts w:ascii="Arial" w:hAnsi="Arial" w:cs="Arial"/>
          <w:color w:val="000000"/>
        </w:rPr>
        <w:t xml:space="preserve">In planning and implementing HiAP you should look to relevant and recent community insight that can help inform your work, and – to begin with - to existing engagement mechanisms, working with relevant teams/individuals within the council, and voluntary and community sector organisations. The latter are among those stakeholders who may already be taking a </w:t>
      </w:r>
      <w:r w:rsidR="00B40091">
        <w:rPr>
          <w:rFonts w:ascii="Arial" w:hAnsi="Arial" w:cs="Arial"/>
          <w:color w:val="000000"/>
        </w:rPr>
        <w:t>HiAP</w:t>
      </w:r>
      <w:r w:rsidRPr="005841D8">
        <w:rPr>
          <w:rFonts w:ascii="Arial" w:hAnsi="Arial" w:cs="Arial"/>
          <w:color w:val="000000"/>
        </w:rPr>
        <w:t xml:space="preserve"> approach without calling it this, and who may be supportive of you taking this approach in your area of interest.</w:t>
      </w:r>
    </w:p>
    <w:p w14:paraId="2EBBF625" w14:textId="77777777" w:rsidR="005841D8" w:rsidRDefault="005841D8" w:rsidP="005841D8">
      <w:pPr>
        <w:spacing w:after="0" w:line="240" w:lineRule="auto"/>
        <w:rPr>
          <w:rFonts w:ascii="Arial" w:hAnsi="Arial" w:cs="Arial"/>
          <w:color w:val="000000"/>
        </w:rPr>
      </w:pPr>
    </w:p>
    <w:p w14:paraId="7BDEB93D" w14:textId="1E181F98" w:rsidR="005841D8" w:rsidRPr="005841D8" w:rsidRDefault="005841D8" w:rsidP="005841D8">
      <w:pPr>
        <w:spacing w:after="0" w:line="240" w:lineRule="auto"/>
        <w:rPr>
          <w:rFonts w:ascii="Arial" w:hAnsi="Arial" w:cs="Arial"/>
          <w:color w:val="000000"/>
        </w:rPr>
      </w:pPr>
      <w:r w:rsidRPr="005841D8">
        <w:rPr>
          <w:rFonts w:ascii="Arial" w:hAnsi="Arial" w:cs="Arial"/>
          <w:color w:val="000000"/>
        </w:rPr>
        <w:t xml:space="preserve">Learning from the application of </w:t>
      </w:r>
      <w:r w:rsidR="00BD413A">
        <w:rPr>
          <w:rFonts w:ascii="Arial" w:hAnsi="Arial" w:cs="Arial"/>
          <w:color w:val="000000"/>
        </w:rPr>
        <w:t>HiAP</w:t>
      </w:r>
      <w:r w:rsidRPr="005841D8">
        <w:rPr>
          <w:rFonts w:ascii="Arial" w:hAnsi="Arial" w:cs="Arial"/>
          <w:color w:val="000000"/>
        </w:rPr>
        <w:t xml:space="preserve"> suggests that health equity can often get lost, and that this may be because not enough people experiencing inequalities have been involved in the process. You should recognise this in your planning for </w:t>
      </w:r>
      <w:r w:rsidR="001C0A91" w:rsidRPr="005841D8">
        <w:rPr>
          <w:rFonts w:ascii="Arial" w:hAnsi="Arial" w:cs="Arial"/>
          <w:color w:val="000000"/>
        </w:rPr>
        <w:t>HiAP and</w:t>
      </w:r>
      <w:r w:rsidRPr="005841D8">
        <w:rPr>
          <w:rFonts w:ascii="Arial" w:hAnsi="Arial" w:cs="Arial"/>
          <w:color w:val="000000"/>
        </w:rPr>
        <w:t xml:space="preserve"> explore the extent to which existing engagement mechanisms and </w:t>
      </w:r>
      <w:r w:rsidR="00823878">
        <w:rPr>
          <w:rFonts w:ascii="Arial" w:hAnsi="Arial" w:cs="Arial"/>
          <w:color w:val="000000"/>
        </w:rPr>
        <w:t xml:space="preserve">voluntary and community sector </w:t>
      </w:r>
      <w:r w:rsidRPr="005841D8">
        <w:rPr>
          <w:rFonts w:ascii="Arial" w:hAnsi="Arial" w:cs="Arial"/>
          <w:color w:val="000000"/>
        </w:rPr>
        <w:t>partners can bring this voice.</w:t>
      </w:r>
    </w:p>
    <w:p w14:paraId="2A754429" w14:textId="77777777" w:rsidR="005841D8" w:rsidRPr="005841D8" w:rsidRDefault="005841D8" w:rsidP="005841D8">
      <w:pPr>
        <w:spacing w:after="0" w:line="240" w:lineRule="auto"/>
        <w:rPr>
          <w:rFonts w:ascii="Arial" w:hAnsi="Arial" w:cs="Arial"/>
          <w:color w:val="000000"/>
        </w:rPr>
      </w:pPr>
    </w:p>
    <w:p w14:paraId="3210FA78" w14:textId="79B46472" w:rsidR="00823878" w:rsidRPr="00823878" w:rsidRDefault="00823878" w:rsidP="005841D8">
      <w:pPr>
        <w:spacing w:after="0" w:line="240" w:lineRule="auto"/>
        <w:rPr>
          <w:rFonts w:ascii="Arial" w:hAnsi="Arial" w:cs="Arial"/>
        </w:rPr>
      </w:pPr>
      <w:r>
        <w:rPr>
          <w:rFonts w:ascii="Arial" w:hAnsi="Arial" w:cs="Arial"/>
        </w:rPr>
        <w:t xml:space="preserve">Refer to the </w:t>
      </w:r>
      <w:hyperlink r:id="rId100" w:history="1">
        <w:r w:rsidRPr="00823878">
          <w:rPr>
            <w:rStyle w:val="Hyperlink"/>
            <w:rFonts w:ascii="Arial" w:hAnsi="Arial" w:cs="Arial"/>
            <w:highlight w:val="yellow"/>
          </w:rPr>
          <w:t>LGA’s resources on community engagement</w:t>
        </w:r>
      </w:hyperlink>
      <w:r>
        <w:rPr>
          <w:rFonts w:ascii="Arial" w:hAnsi="Arial" w:cs="Arial"/>
        </w:rPr>
        <w:t xml:space="preserve"> for more information and innovations. </w:t>
      </w:r>
    </w:p>
    <w:p w14:paraId="64AD37D3" w14:textId="77777777" w:rsidR="00823878" w:rsidRDefault="00823878" w:rsidP="005841D8">
      <w:pPr>
        <w:spacing w:after="0" w:line="240" w:lineRule="auto"/>
        <w:rPr>
          <w:rFonts w:ascii="Arial" w:hAnsi="Arial" w:cs="Arial"/>
          <w:i/>
          <w:iCs/>
        </w:rPr>
      </w:pPr>
    </w:p>
    <w:p w14:paraId="403305DB" w14:textId="76B74604" w:rsidR="00823878" w:rsidRPr="005841D8" w:rsidRDefault="00823878" w:rsidP="00823878">
      <w:pPr>
        <w:spacing w:after="0" w:line="240" w:lineRule="auto"/>
        <w:rPr>
          <w:rFonts w:ascii="Arial" w:hAnsi="Arial" w:cs="Arial"/>
          <w:color w:val="000000"/>
        </w:rPr>
      </w:pPr>
      <w:r w:rsidRPr="008610BA">
        <w:rPr>
          <w:rFonts w:ascii="Arial" w:hAnsi="Arial" w:cs="Arial"/>
          <w:color w:val="000000"/>
          <w:highlight w:val="magenta"/>
        </w:rPr>
        <w:t xml:space="preserve">Case study: Liverpool </w:t>
      </w:r>
      <w:r w:rsidR="00DB5546">
        <w:rPr>
          <w:rFonts w:ascii="Arial" w:hAnsi="Arial" w:cs="Arial"/>
          <w:color w:val="000000"/>
          <w:highlight w:val="magenta"/>
        </w:rPr>
        <w:t>community voice</w:t>
      </w:r>
    </w:p>
    <w:p w14:paraId="6CCC503E" w14:textId="77777777" w:rsidR="00BA2778" w:rsidRPr="005841D8" w:rsidRDefault="00BA2778" w:rsidP="005841D8">
      <w:pPr>
        <w:spacing w:after="0" w:line="240" w:lineRule="auto"/>
        <w:rPr>
          <w:rFonts w:ascii="Arial" w:hAnsi="Arial" w:cs="Arial"/>
          <w:i/>
          <w:iCs/>
        </w:rPr>
      </w:pPr>
    </w:p>
    <w:p w14:paraId="3692F909" w14:textId="77777777" w:rsidR="005841D8" w:rsidRPr="005841D8" w:rsidRDefault="005841D8" w:rsidP="005841D8">
      <w:pPr>
        <w:spacing w:after="0" w:line="240" w:lineRule="auto"/>
        <w:rPr>
          <w:rFonts w:ascii="Arial" w:hAnsi="Arial" w:cs="Arial"/>
          <w:i/>
          <w:iCs/>
        </w:rPr>
      </w:pPr>
      <w:bookmarkStart w:id="25" w:name="Capacity"/>
      <w:r w:rsidRPr="005841D8">
        <w:rPr>
          <w:rFonts w:ascii="Arial" w:hAnsi="Arial" w:cs="Arial"/>
          <w:i/>
          <w:iCs/>
        </w:rPr>
        <w:t>Have you the capacity to implement a HiAP approach?</w:t>
      </w:r>
    </w:p>
    <w:bookmarkEnd w:id="25"/>
    <w:p w14:paraId="3F689933" w14:textId="77777777" w:rsidR="005841D8" w:rsidRPr="005841D8" w:rsidRDefault="005841D8" w:rsidP="005841D8">
      <w:pPr>
        <w:spacing w:after="0" w:line="240" w:lineRule="auto"/>
        <w:rPr>
          <w:rFonts w:ascii="Arial" w:hAnsi="Arial" w:cs="Arial"/>
          <w:i/>
          <w:iCs/>
        </w:rPr>
      </w:pPr>
    </w:p>
    <w:p w14:paraId="2ACA0595" w14:textId="4FA5DEA6" w:rsidR="005841D8" w:rsidRDefault="005841D8" w:rsidP="005841D8">
      <w:pPr>
        <w:spacing w:after="0" w:line="240" w:lineRule="auto"/>
        <w:rPr>
          <w:rFonts w:ascii="Arial" w:hAnsi="Arial" w:cs="Arial"/>
          <w:color w:val="000000"/>
        </w:rPr>
      </w:pPr>
      <w:r w:rsidRPr="005841D8">
        <w:rPr>
          <w:rFonts w:ascii="Arial" w:hAnsi="Arial" w:cs="Arial"/>
          <w:color w:val="000000"/>
        </w:rPr>
        <w:t xml:space="preserve">Time, capacity and willingness to learn and adapt are common challenges to HiAP in councils, </w:t>
      </w:r>
      <w:r w:rsidR="00275BF4">
        <w:rPr>
          <w:rFonts w:ascii="Arial" w:hAnsi="Arial" w:cs="Arial"/>
          <w:color w:val="000000"/>
        </w:rPr>
        <w:t xml:space="preserve">in turn a consequence of </w:t>
      </w:r>
      <w:r w:rsidRPr="005841D8">
        <w:rPr>
          <w:rFonts w:ascii="Arial" w:hAnsi="Arial" w:cs="Arial"/>
          <w:color w:val="000000"/>
        </w:rPr>
        <w:t xml:space="preserve">resource constraints, short-term funding and related deadlines, and ‘top-down’ reporting requirements. </w:t>
      </w:r>
      <w:r w:rsidR="00275BF4">
        <w:rPr>
          <w:rFonts w:ascii="Arial" w:hAnsi="Arial" w:cs="Arial"/>
          <w:color w:val="000000"/>
        </w:rPr>
        <w:t xml:space="preserve">Whilst the latter may be </w:t>
      </w:r>
      <w:r w:rsidRPr="005841D8">
        <w:rPr>
          <w:rFonts w:ascii="Arial" w:hAnsi="Arial" w:cs="Arial"/>
          <w:color w:val="000000"/>
        </w:rPr>
        <w:t>outside the council’s control</w:t>
      </w:r>
      <w:r w:rsidR="00275BF4">
        <w:rPr>
          <w:rFonts w:ascii="Arial" w:hAnsi="Arial" w:cs="Arial"/>
          <w:color w:val="000000"/>
        </w:rPr>
        <w:t xml:space="preserve">, HiAP is an opportunity to acknowledge and explore </w:t>
      </w:r>
      <w:r w:rsidRPr="005841D8">
        <w:rPr>
          <w:rFonts w:ascii="Arial" w:hAnsi="Arial" w:cs="Arial"/>
          <w:color w:val="000000"/>
        </w:rPr>
        <w:t xml:space="preserve">what these challenges look like </w:t>
      </w:r>
      <w:r w:rsidR="00275BF4">
        <w:rPr>
          <w:rFonts w:ascii="Arial" w:hAnsi="Arial" w:cs="Arial"/>
          <w:color w:val="000000"/>
        </w:rPr>
        <w:t xml:space="preserve">for those working </w:t>
      </w:r>
      <w:r w:rsidRPr="005841D8">
        <w:rPr>
          <w:rFonts w:ascii="Arial" w:hAnsi="Arial" w:cs="Arial"/>
          <w:color w:val="000000"/>
        </w:rPr>
        <w:t>in your area of interest</w:t>
      </w:r>
      <w:r w:rsidR="00275BF4">
        <w:rPr>
          <w:rFonts w:ascii="Arial" w:hAnsi="Arial" w:cs="Arial"/>
          <w:color w:val="000000"/>
        </w:rPr>
        <w:t>, with a view to developing</w:t>
      </w:r>
      <w:r w:rsidR="00964B42">
        <w:rPr>
          <w:rFonts w:ascii="Arial" w:hAnsi="Arial" w:cs="Arial"/>
          <w:color w:val="000000"/>
        </w:rPr>
        <w:t xml:space="preserve"> local</w:t>
      </w:r>
      <w:r w:rsidR="00275BF4">
        <w:rPr>
          <w:rFonts w:ascii="Arial" w:hAnsi="Arial" w:cs="Arial"/>
          <w:color w:val="000000"/>
        </w:rPr>
        <w:t xml:space="preserve"> solutions</w:t>
      </w:r>
      <w:r w:rsidRPr="005841D8">
        <w:rPr>
          <w:rFonts w:ascii="Arial" w:hAnsi="Arial" w:cs="Arial"/>
          <w:color w:val="000000"/>
        </w:rPr>
        <w:t xml:space="preserve">. </w:t>
      </w:r>
    </w:p>
    <w:p w14:paraId="34D15718" w14:textId="77777777" w:rsidR="00964B42" w:rsidRDefault="00964B42" w:rsidP="005841D8">
      <w:pPr>
        <w:spacing w:after="0" w:line="240" w:lineRule="auto"/>
        <w:rPr>
          <w:rFonts w:ascii="Arial" w:hAnsi="Arial" w:cs="Arial"/>
          <w:color w:val="000000"/>
        </w:rPr>
      </w:pPr>
    </w:p>
    <w:p w14:paraId="5F2E4D5D" w14:textId="18609AA9" w:rsidR="0059054A" w:rsidRPr="005841D8" w:rsidRDefault="0059054A" w:rsidP="005841D8">
      <w:pPr>
        <w:spacing w:after="0" w:line="240" w:lineRule="auto"/>
        <w:rPr>
          <w:rFonts w:ascii="Arial" w:hAnsi="Arial" w:cs="Arial"/>
          <w:color w:val="000000"/>
        </w:rPr>
      </w:pPr>
      <w:r>
        <w:rPr>
          <w:noProof/>
        </w:rPr>
        <mc:AlternateContent>
          <mc:Choice Requires="wps">
            <w:drawing>
              <wp:anchor distT="0" distB="0" distL="114300" distR="114300" simplePos="0" relativeHeight="251658250" behindDoc="0" locked="0" layoutInCell="1" allowOverlap="1" wp14:anchorId="4D1A15F1" wp14:editId="7CC8A280">
                <wp:simplePos x="0" y="0"/>
                <wp:positionH relativeFrom="column">
                  <wp:posOffset>0</wp:posOffset>
                </wp:positionH>
                <wp:positionV relativeFrom="paragraph">
                  <wp:posOffset>0</wp:posOffset>
                </wp:positionV>
                <wp:extent cx="1828800" cy="1828800"/>
                <wp:effectExtent l="0" t="0" r="0" b="0"/>
                <wp:wrapSquare wrapText="bothSides"/>
                <wp:docPr id="178909890"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A0AC6A0" w14:textId="77777777" w:rsidR="0059054A" w:rsidRDefault="0059054A" w:rsidP="005841D8">
                            <w:pPr>
                              <w:spacing w:after="0" w:line="240" w:lineRule="auto"/>
                              <w:rPr>
                                <w:rFonts w:ascii="Arial" w:hAnsi="Arial" w:cs="Arial"/>
                                <w:b/>
                                <w:bCs/>
                                <w:color w:val="000000"/>
                              </w:rPr>
                            </w:pPr>
                            <w:r>
                              <w:rPr>
                                <w:rFonts w:ascii="Arial" w:hAnsi="Arial" w:cs="Arial"/>
                                <w:b/>
                                <w:bCs/>
                                <w:color w:val="000000"/>
                              </w:rPr>
                              <w:t>Building and facilitating system capability to create healthy environments</w:t>
                            </w:r>
                          </w:p>
                          <w:p w14:paraId="7A72C1EC" w14:textId="77777777" w:rsidR="0059054A" w:rsidRDefault="0059054A" w:rsidP="005841D8">
                            <w:pPr>
                              <w:spacing w:after="0" w:line="240" w:lineRule="auto"/>
                              <w:rPr>
                                <w:rFonts w:ascii="Arial" w:hAnsi="Arial" w:cs="Arial"/>
                                <w:b/>
                                <w:bCs/>
                                <w:color w:val="000000"/>
                              </w:rPr>
                            </w:pPr>
                          </w:p>
                          <w:p w14:paraId="1F868278" w14:textId="63BA07AC" w:rsidR="0059054A" w:rsidRDefault="0059054A" w:rsidP="005841D8">
                            <w:pPr>
                              <w:spacing w:after="0" w:line="240" w:lineRule="auto"/>
                              <w:rPr>
                                <w:rFonts w:ascii="Arial" w:hAnsi="Arial" w:cs="Arial"/>
                                <w:color w:val="000000"/>
                              </w:rPr>
                            </w:pPr>
                            <w:r>
                              <w:rPr>
                                <w:rFonts w:ascii="Arial" w:hAnsi="Arial" w:cs="Arial"/>
                                <w:color w:val="000000"/>
                              </w:rPr>
                              <w:t xml:space="preserve">Southampton City </w:t>
                            </w:r>
                            <w:r w:rsidR="00A04717">
                              <w:rPr>
                                <w:rFonts w:ascii="Arial" w:hAnsi="Arial" w:cs="Arial"/>
                                <w:color w:val="000000"/>
                              </w:rPr>
                              <w:t xml:space="preserve">Council </w:t>
                            </w:r>
                            <w:r>
                              <w:rPr>
                                <w:rFonts w:ascii="Arial" w:hAnsi="Arial" w:cs="Arial"/>
                                <w:color w:val="000000"/>
                              </w:rPr>
                              <w:t xml:space="preserve">and East Sussex County </w:t>
                            </w:r>
                            <w:r w:rsidR="00690827">
                              <w:rPr>
                                <w:rFonts w:ascii="Arial" w:hAnsi="Arial" w:cs="Arial"/>
                                <w:color w:val="000000"/>
                              </w:rPr>
                              <w:t>C</w:t>
                            </w:r>
                            <w:r>
                              <w:rPr>
                                <w:rFonts w:ascii="Arial" w:hAnsi="Arial" w:cs="Arial"/>
                                <w:color w:val="000000"/>
                              </w:rPr>
                              <w:t>ouncil employed specialist Healthy Places Officers to strengthen the public health and planning relationship</w:t>
                            </w:r>
                            <w:r w:rsidDel="002A47AD">
                              <w:rPr>
                                <w:rFonts w:ascii="Arial" w:hAnsi="Arial" w:cs="Arial"/>
                                <w:color w:val="000000"/>
                              </w:rPr>
                              <w:t xml:space="preserve"> </w:t>
                            </w:r>
                            <w:r>
                              <w:rPr>
                                <w:rFonts w:ascii="Arial" w:hAnsi="Arial" w:cs="Arial"/>
                                <w:color w:val="000000"/>
                              </w:rPr>
                              <w:t>build capacity for planning for health</w:t>
                            </w:r>
                            <w:r w:rsidR="002662E0">
                              <w:rPr>
                                <w:rFonts w:ascii="Arial" w:hAnsi="Arial" w:cs="Arial"/>
                                <w:color w:val="000000"/>
                              </w:rPr>
                              <w:t>, and</w:t>
                            </w:r>
                            <w:r>
                              <w:rPr>
                                <w:rFonts w:ascii="Arial" w:hAnsi="Arial" w:cs="Arial"/>
                                <w:color w:val="000000"/>
                              </w:rPr>
                              <w:t xml:space="preserve">support local authorities to deliver health and wellbeing outcomes more widely, delivering on a HiAP agenda. Prior to this, intersectoral activity to build healthy environments was adhoc or reliant on individuals in both local authorities. </w:t>
                            </w:r>
                          </w:p>
                          <w:p w14:paraId="0647FDE7" w14:textId="77777777" w:rsidR="0059054A" w:rsidRDefault="0059054A" w:rsidP="005841D8">
                            <w:pPr>
                              <w:spacing w:after="0" w:line="240" w:lineRule="auto"/>
                              <w:rPr>
                                <w:rFonts w:ascii="Arial" w:hAnsi="Arial" w:cs="Arial"/>
                                <w:color w:val="000000"/>
                              </w:rPr>
                            </w:pPr>
                          </w:p>
                          <w:p w14:paraId="12E44543" w14:textId="77777777" w:rsidR="0059054A" w:rsidRPr="00964B42" w:rsidRDefault="0059054A" w:rsidP="005841D8">
                            <w:pPr>
                              <w:spacing w:after="0" w:line="240" w:lineRule="auto"/>
                              <w:rPr>
                                <w:rFonts w:ascii="Arial" w:hAnsi="Arial" w:cs="Arial"/>
                                <w:color w:val="000000"/>
                              </w:rPr>
                            </w:pPr>
                            <w:r>
                              <w:rPr>
                                <w:rFonts w:ascii="Arial" w:hAnsi="Arial" w:cs="Arial"/>
                                <w:color w:val="000000"/>
                              </w:rPr>
                              <w:t xml:space="preserve">An independent evaluation found that postholders were engaging in a diverse range of policy areas including housing, transport and natural environments, leading to developments in intersectoral working, increased workforce capacity and emerging examples of more health relevant policies and plans in both authorities.  </w:t>
                            </w:r>
                          </w:p>
                          <w:p w14:paraId="5A41D39C" w14:textId="77777777" w:rsidR="0059054A" w:rsidRDefault="0059054A" w:rsidP="005841D8">
                            <w:pPr>
                              <w:spacing w:after="0" w:line="240" w:lineRule="auto"/>
                              <w:rPr>
                                <w:rFonts w:ascii="Arial" w:hAnsi="Arial" w:cs="Arial"/>
                                <w:color w:val="000000"/>
                              </w:rPr>
                            </w:pPr>
                          </w:p>
                          <w:p w14:paraId="2A5FF153" w14:textId="77777777" w:rsidR="0059054A" w:rsidRPr="00F227B1" w:rsidRDefault="0059054A" w:rsidP="00DE6B5F">
                            <w:pPr>
                              <w:spacing w:after="0" w:line="240" w:lineRule="auto"/>
                              <w:rPr>
                                <w:rFonts w:ascii="Arial" w:hAnsi="Arial" w:cs="Arial"/>
                                <w:color w:val="000000"/>
                              </w:rPr>
                            </w:pPr>
                            <w:r>
                              <w:rPr>
                                <w:rFonts w:ascii="Arial" w:hAnsi="Arial" w:cs="Arial"/>
                                <w:color w:val="000000"/>
                              </w:rPr>
                              <w:t xml:space="preserve">For more information see the </w:t>
                            </w:r>
                            <w:hyperlink w:history="1">
                              <w:r w:rsidRPr="0059054A">
                                <w:rPr>
                                  <w:rStyle w:val="Hyperlink"/>
                                  <w:rFonts w:ascii="Arial" w:hAnsi="Arial" w:cs="Arial"/>
                                </w:rPr>
                                <w:t>NIHR funded evaluation</w:t>
                              </w:r>
                            </w:hyperlink>
                            <w:r>
                              <w:rPr>
                                <w:rFonts w:ascii="Arial" w:hAnsi="Arial" w:cs="Arial"/>
                                <w:color w:val="000000"/>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D1A15F1" id="_x0000_s1032" type="#_x0000_t202" style="position:absolute;margin-left:0;margin-top:0;width:2in;height:2in;z-index:25165825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hvDKgIAAFo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" filled="f" strokeweight=".5pt">
                <v:textbox style="mso-fit-shape-to-text:t">
                  <w:txbxContent>
                    <w:p w14:paraId="2A0AC6A0" w14:textId="77777777" w:rsidR="0059054A" w:rsidRDefault="0059054A" w:rsidP="005841D8">
                      <w:pPr>
                        <w:spacing w:after="0" w:line="240" w:lineRule="auto"/>
                        <w:rPr>
                          <w:rFonts w:ascii="Arial" w:hAnsi="Arial" w:cs="Arial"/>
                          <w:b/>
                          <w:bCs/>
                          <w:color w:val="000000"/>
                        </w:rPr>
                      </w:pPr>
                      <w:r>
                        <w:rPr>
                          <w:rFonts w:ascii="Arial" w:hAnsi="Arial" w:cs="Arial"/>
                          <w:b/>
                          <w:bCs/>
                          <w:color w:val="000000"/>
                        </w:rPr>
                        <w:t>Building and facilitating system capability to create healthy environments</w:t>
                      </w:r>
                    </w:p>
                    <w:p w14:paraId="7A72C1EC" w14:textId="77777777" w:rsidR="0059054A" w:rsidRDefault="0059054A" w:rsidP="005841D8">
                      <w:pPr>
                        <w:spacing w:after="0" w:line="240" w:lineRule="auto"/>
                        <w:rPr>
                          <w:rFonts w:ascii="Arial" w:hAnsi="Arial" w:cs="Arial"/>
                          <w:b/>
                          <w:bCs/>
                          <w:color w:val="000000"/>
                        </w:rPr>
                      </w:pPr>
                    </w:p>
                    <w:p w14:paraId="1F868278" w14:textId="63BA07AC" w:rsidR="0059054A" w:rsidRDefault="0059054A" w:rsidP="005841D8">
                      <w:pPr>
                        <w:spacing w:after="0" w:line="240" w:lineRule="auto"/>
                        <w:rPr>
                          <w:rFonts w:ascii="Arial" w:hAnsi="Arial" w:cs="Arial"/>
                          <w:color w:val="000000"/>
                        </w:rPr>
                      </w:pPr>
                      <w:r>
                        <w:rPr>
                          <w:rFonts w:ascii="Arial" w:hAnsi="Arial" w:cs="Arial"/>
                          <w:color w:val="000000"/>
                        </w:rPr>
                        <w:t xml:space="preserve">Southampton City </w:t>
                      </w:r>
                      <w:r w:rsidR="00A04717">
                        <w:rPr>
                          <w:rFonts w:ascii="Arial" w:hAnsi="Arial" w:cs="Arial"/>
                          <w:color w:val="000000"/>
                        </w:rPr>
                        <w:t xml:space="preserve">Council </w:t>
                      </w:r>
                      <w:r>
                        <w:rPr>
                          <w:rFonts w:ascii="Arial" w:hAnsi="Arial" w:cs="Arial"/>
                          <w:color w:val="000000"/>
                        </w:rPr>
                        <w:t xml:space="preserve">and East Sussex County </w:t>
                      </w:r>
                      <w:r w:rsidR="00690827">
                        <w:rPr>
                          <w:rFonts w:ascii="Arial" w:hAnsi="Arial" w:cs="Arial"/>
                          <w:color w:val="000000"/>
                        </w:rPr>
                        <w:t>C</w:t>
                      </w:r>
                      <w:r>
                        <w:rPr>
                          <w:rFonts w:ascii="Arial" w:hAnsi="Arial" w:cs="Arial"/>
                          <w:color w:val="000000"/>
                        </w:rPr>
                        <w:t>ouncil employed specialist Healthy Places Officers to strengthen the public health and planning relationship</w:t>
                      </w:r>
                      <w:r w:rsidDel="002A47AD">
                        <w:rPr>
                          <w:rFonts w:ascii="Arial" w:hAnsi="Arial" w:cs="Arial"/>
                          <w:color w:val="000000"/>
                        </w:rPr>
                        <w:t xml:space="preserve"> </w:t>
                      </w:r>
                      <w:r>
                        <w:rPr>
                          <w:rFonts w:ascii="Arial" w:hAnsi="Arial" w:cs="Arial"/>
                          <w:color w:val="000000"/>
                        </w:rPr>
                        <w:t>build capacity for planning for health</w:t>
                      </w:r>
                      <w:r w:rsidR="002662E0">
                        <w:rPr>
                          <w:rFonts w:ascii="Arial" w:hAnsi="Arial" w:cs="Arial"/>
                          <w:color w:val="000000"/>
                        </w:rPr>
                        <w:t>, and</w:t>
                      </w:r>
                      <w:r>
                        <w:rPr>
                          <w:rFonts w:ascii="Arial" w:hAnsi="Arial" w:cs="Arial"/>
                          <w:color w:val="000000"/>
                        </w:rPr>
                        <w:t xml:space="preserve">support local authorities to deliver health and wellbeing outcomes more widely, delivering on a HiAP agenda. Prior to this, intersectoral activity to build healthy environments was adhoc or reliant on individuals in both local authorities. </w:t>
                      </w:r>
                    </w:p>
                    <w:p w14:paraId="0647FDE7" w14:textId="77777777" w:rsidR="0059054A" w:rsidRDefault="0059054A" w:rsidP="005841D8">
                      <w:pPr>
                        <w:spacing w:after="0" w:line="240" w:lineRule="auto"/>
                        <w:rPr>
                          <w:rFonts w:ascii="Arial" w:hAnsi="Arial" w:cs="Arial"/>
                          <w:color w:val="000000"/>
                        </w:rPr>
                      </w:pPr>
                    </w:p>
                    <w:p w14:paraId="12E44543" w14:textId="77777777" w:rsidR="0059054A" w:rsidRPr="00964B42" w:rsidRDefault="0059054A" w:rsidP="005841D8">
                      <w:pPr>
                        <w:spacing w:after="0" w:line="240" w:lineRule="auto"/>
                        <w:rPr>
                          <w:rFonts w:ascii="Arial" w:hAnsi="Arial" w:cs="Arial"/>
                          <w:color w:val="000000"/>
                        </w:rPr>
                      </w:pPr>
                      <w:r>
                        <w:rPr>
                          <w:rFonts w:ascii="Arial" w:hAnsi="Arial" w:cs="Arial"/>
                          <w:color w:val="000000"/>
                        </w:rPr>
                        <w:t xml:space="preserve">An independent evaluation found that postholders were engaging in a diverse range of policy areas including housing, transport and natural environments, leading to developments in intersectoral working, increased workforce capacity and emerging examples of more health relevant policies and plans in both authorities.  </w:t>
                      </w:r>
                    </w:p>
                    <w:p w14:paraId="5A41D39C" w14:textId="77777777" w:rsidR="0059054A" w:rsidRDefault="0059054A" w:rsidP="005841D8">
                      <w:pPr>
                        <w:spacing w:after="0" w:line="240" w:lineRule="auto"/>
                        <w:rPr>
                          <w:rFonts w:ascii="Arial" w:hAnsi="Arial" w:cs="Arial"/>
                          <w:color w:val="000000"/>
                        </w:rPr>
                      </w:pPr>
                    </w:p>
                    <w:p w14:paraId="2A5FF153" w14:textId="77777777" w:rsidR="0059054A" w:rsidRPr="00F227B1" w:rsidRDefault="0059054A" w:rsidP="00DE6B5F">
                      <w:pPr>
                        <w:spacing w:after="0" w:line="240" w:lineRule="auto"/>
                        <w:rPr>
                          <w:rFonts w:ascii="Arial" w:hAnsi="Arial" w:cs="Arial"/>
                          <w:color w:val="000000"/>
                        </w:rPr>
                      </w:pPr>
                      <w:r>
                        <w:rPr>
                          <w:rFonts w:ascii="Arial" w:hAnsi="Arial" w:cs="Arial"/>
                          <w:color w:val="000000"/>
                        </w:rPr>
                        <w:t xml:space="preserve">For more information see the </w:t>
                      </w:r>
                      <w:hyperlink w:history="1">
                        <w:r w:rsidRPr="0059054A">
                          <w:rPr>
                            <w:rStyle w:val="Hyperlink"/>
                            <w:rFonts w:ascii="Arial" w:hAnsi="Arial" w:cs="Arial"/>
                          </w:rPr>
                          <w:t>NIHR funded evaluation</w:t>
                        </w:r>
                      </w:hyperlink>
                      <w:r>
                        <w:rPr>
                          <w:rFonts w:ascii="Arial" w:hAnsi="Arial" w:cs="Arial"/>
                          <w:color w:val="000000"/>
                        </w:rPr>
                        <w:t xml:space="preserve"> </w:t>
                      </w:r>
                    </w:p>
                  </w:txbxContent>
                </v:textbox>
                <w10:wrap type="square"/>
              </v:shape>
            </w:pict>
          </mc:Fallback>
        </mc:AlternateContent>
      </w:r>
    </w:p>
    <w:p w14:paraId="25500BCC" w14:textId="45C08032" w:rsidR="005841D8" w:rsidRPr="005841D8" w:rsidRDefault="005841D8" w:rsidP="005841D8">
      <w:pPr>
        <w:spacing w:after="0" w:line="240" w:lineRule="auto"/>
        <w:rPr>
          <w:rFonts w:ascii="Arial" w:hAnsi="Arial" w:cs="Arial"/>
          <w:color w:val="000000"/>
        </w:rPr>
      </w:pPr>
      <w:r w:rsidRPr="005841D8">
        <w:rPr>
          <w:rFonts w:ascii="Arial" w:hAnsi="Arial" w:cs="Arial"/>
          <w:color w:val="000000"/>
        </w:rPr>
        <w:t>It is also worth considering the culture of your council: is it one that values and actively encourages collaboration throughout its work? Is this modelled</w:t>
      </w:r>
      <w:r w:rsidR="003140F3">
        <w:rPr>
          <w:rFonts w:ascii="Arial" w:hAnsi="Arial" w:cs="Arial"/>
          <w:color w:val="000000"/>
        </w:rPr>
        <w:t>,</w:t>
      </w:r>
      <w:r w:rsidRPr="005841D8">
        <w:rPr>
          <w:rFonts w:ascii="Arial" w:hAnsi="Arial" w:cs="Arial"/>
          <w:color w:val="000000"/>
        </w:rPr>
        <w:t xml:space="preserve"> </w:t>
      </w:r>
      <w:r w:rsidR="00143769">
        <w:rPr>
          <w:rFonts w:ascii="Arial" w:hAnsi="Arial" w:cs="Arial"/>
          <w:color w:val="000000"/>
        </w:rPr>
        <w:t>for instance</w:t>
      </w:r>
      <w:r w:rsidRPr="005841D8">
        <w:rPr>
          <w:rFonts w:ascii="Arial" w:hAnsi="Arial" w:cs="Arial"/>
          <w:color w:val="000000"/>
        </w:rPr>
        <w:t xml:space="preserve"> through the Health and Wellbeing Board or other strategic partnership</w:t>
      </w:r>
      <w:r w:rsidR="00A0523A">
        <w:rPr>
          <w:rFonts w:ascii="Arial" w:hAnsi="Arial" w:cs="Arial"/>
          <w:color w:val="000000"/>
        </w:rPr>
        <w:t>s</w:t>
      </w:r>
      <w:r w:rsidRPr="005841D8">
        <w:rPr>
          <w:rFonts w:ascii="Arial" w:hAnsi="Arial" w:cs="Arial"/>
          <w:color w:val="000000"/>
        </w:rPr>
        <w:t xml:space="preserve">? Is there system, corporate or stakeholder capacity to help you enable collaboration for HiAP? </w:t>
      </w:r>
    </w:p>
    <w:p w14:paraId="0AE16721" w14:textId="77777777" w:rsidR="005841D8" w:rsidRPr="005841D8" w:rsidRDefault="005841D8" w:rsidP="005841D8">
      <w:pPr>
        <w:spacing w:after="0" w:line="240" w:lineRule="auto"/>
        <w:rPr>
          <w:rFonts w:ascii="Arial" w:hAnsi="Arial" w:cs="Arial"/>
          <w:color w:val="000000"/>
        </w:rPr>
      </w:pPr>
    </w:p>
    <w:p w14:paraId="043E248C" w14:textId="288C60E1" w:rsidR="005841D8" w:rsidRPr="005841D8" w:rsidRDefault="005841D8" w:rsidP="005841D8">
      <w:pPr>
        <w:spacing w:after="0" w:line="240" w:lineRule="auto"/>
        <w:rPr>
          <w:rFonts w:ascii="Arial" w:hAnsi="Arial" w:cs="Arial"/>
          <w:color w:val="000000"/>
        </w:rPr>
      </w:pPr>
      <w:r w:rsidRPr="005841D8">
        <w:rPr>
          <w:rFonts w:ascii="Arial" w:hAnsi="Arial" w:cs="Arial"/>
          <w:color w:val="000000"/>
        </w:rPr>
        <w:t xml:space="preserve">A quick self-assessment of local capacity to implement HiAP will be helpful: the following table offers a simple basis that could be </w:t>
      </w:r>
      <w:r w:rsidRPr="005841D8" w:rsidDel="002C34DD">
        <w:rPr>
          <w:rFonts w:ascii="Arial" w:hAnsi="Arial" w:cs="Arial"/>
          <w:color w:val="000000"/>
        </w:rPr>
        <w:t>adopted and</w:t>
      </w:r>
      <w:r w:rsidRPr="005841D8">
        <w:rPr>
          <w:rFonts w:ascii="Arial" w:hAnsi="Arial" w:cs="Arial"/>
          <w:color w:val="000000"/>
        </w:rPr>
        <w:t xml:space="preserve"> adapted for local council use in planning for HiAP, and during progress reviews.</w:t>
      </w:r>
    </w:p>
    <w:p w14:paraId="5F0CD43E" w14:textId="77777777" w:rsidR="005841D8" w:rsidRPr="005841D8" w:rsidRDefault="005841D8" w:rsidP="005841D8">
      <w:pPr>
        <w:spacing w:after="0" w:line="240" w:lineRule="auto"/>
        <w:rPr>
          <w:rFonts w:ascii="Arial" w:hAnsi="Arial" w:cs="Arial"/>
          <w:color w:val="000000"/>
        </w:rPr>
      </w:pPr>
    </w:p>
    <w:p w14:paraId="089C0359" w14:textId="77777777" w:rsidR="00ED230E" w:rsidRDefault="00ED230E">
      <w:pPr>
        <w:spacing w:after="0" w:line="240" w:lineRule="auto"/>
        <w:rPr>
          <w:rFonts w:ascii="Arial" w:hAnsi="Arial" w:cs="Arial"/>
          <w:b/>
          <w:bCs/>
          <w:i/>
          <w:iCs/>
          <w:color w:val="000000"/>
        </w:rPr>
      </w:pPr>
      <w:r>
        <w:rPr>
          <w:rFonts w:ascii="Arial" w:hAnsi="Arial" w:cs="Arial"/>
          <w:b/>
          <w:bCs/>
          <w:i/>
          <w:iCs/>
          <w:color w:val="000000"/>
        </w:rPr>
        <w:br w:type="page"/>
      </w:r>
    </w:p>
    <w:p w14:paraId="0A373002" w14:textId="2CB16533" w:rsidR="005841D8" w:rsidRPr="00275BF4" w:rsidRDefault="00275BF4" w:rsidP="005841D8">
      <w:pPr>
        <w:spacing w:after="0" w:line="240" w:lineRule="auto"/>
        <w:rPr>
          <w:rFonts w:ascii="Arial" w:hAnsi="Arial" w:cs="Arial"/>
          <w:b/>
          <w:bCs/>
          <w:i/>
          <w:iCs/>
          <w:color w:val="000000"/>
        </w:rPr>
      </w:pPr>
      <w:r w:rsidRPr="00275BF4">
        <w:rPr>
          <w:rFonts w:ascii="Arial" w:hAnsi="Arial" w:cs="Arial"/>
          <w:b/>
          <w:bCs/>
          <w:i/>
          <w:iCs/>
          <w:color w:val="000000"/>
        </w:rPr>
        <w:t xml:space="preserve">Capacity for implementing a HiAP approach: </w:t>
      </w:r>
      <w:r w:rsidR="007C7294" w:rsidRPr="00275BF4">
        <w:rPr>
          <w:rFonts w:ascii="Arial" w:hAnsi="Arial" w:cs="Arial"/>
          <w:b/>
          <w:bCs/>
          <w:i/>
          <w:iCs/>
          <w:color w:val="000000"/>
        </w:rPr>
        <w:t>self-assessment</w:t>
      </w:r>
    </w:p>
    <w:p w14:paraId="676DB603" w14:textId="156E5CB0" w:rsidR="00275BF4" w:rsidRDefault="00275BF4" w:rsidP="005841D8">
      <w:pPr>
        <w:spacing w:after="0" w:line="240" w:lineRule="auto"/>
        <w:rPr>
          <w:rFonts w:ascii="Arial" w:hAnsi="Arial" w:cs="Arial"/>
          <w:color w:val="000000"/>
        </w:rPr>
      </w:pPr>
      <w:r w:rsidRPr="00275BF4">
        <w:rPr>
          <w:rFonts w:ascii="Arial" w:hAnsi="Arial" w:cs="Arial"/>
          <w:noProof/>
          <w:color w:val="000000"/>
        </w:rPr>
        <w:drawing>
          <wp:inline distT="0" distB="0" distL="0" distR="0" wp14:anchorId="45E67992" wp14:editId="645B8E4F">
            <wp:extent cx="6400800" cy="4665980"/>
            <wp:effectExtent l="0" t="0" r="0" b="0"/>
            <wp:docPr id="5" name="Content Placeholder 4" descr="A survey form with text and images&#10;&#10;AI-generated content may be incorrect.">
              <a:extLst xmlns:a="http://schemas.openxmlformats.org/drawingml/2006/main">
                <a:ext uri="{FF2B5EF4-FFF2-40B4-BE49-F238E27FC236}">
                  <a16:creationId xmlns:a16="http://schemas.microsoft.com/office/drawing/2014/main" id="{C5020D46-F283-8F1D-C9BF-FC2E5D42C24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survey form with text and images&#10;&#10;AI-generated content may be incorrect.">
                      <a:extLst>
                        <a:ext uri="{FF2B5EF4-FFF2-40B4-BE49-F238E27FC236}">
                          <a16:creationId xmlns:a16="http://schemas.microsoft.com/office/drawing/2014/main" id="{C5020D46-F283-8F1D-C9BF-FC2E5D42C24F}"/>
                        </a:ext>
                      </a:extLst>
                    </pic:cNvPr>
                    <pic:cNvPicPr>
                      <a:picLocks noGrp="1" noChangeAspect="1"/>
                    </pic:cNvPicPr>
                  </pic:nvPicPr>
                  <pic:blipFill>
                    <a:blip r:embed="rId101"/>
                    <a:stretch>
                      <a:fillRect/>
                    </a:stretch>
                  </pic:blipFill>
                  <pic:spPr>
                    <a:xfrm>
                      <a:off x="0" y="0"/>
                      <a:ext cx="6400800" cy="4665980"/>
                    </a:xfrm>
                    <a:prstGeom prst="rect">
                      <a:avLst/>
                    </a:prstGeom>
                  </pic:spPr>
                </pic:pic>
              </a:graphicData>
            </a:graphic>
          </wp:inline>
        </w:drawing>
      </w:r>
    </w:p>
    <w:p w14:paraId="0091BD36" w14:textId="1F69E1F5" w:rsidR="00275BF4" w:rsidRPr="00275BF4" w:rsidRDefault="00275BF4" w:rsidP="00275BF4">
      <w:pPr>
        <w:spacing w:after="0" w:line="240" w:lineRule="auto"/>
        <w:rPr>
          <w:rFonts w:ascii="Arial" w:hAnsi="Arial" w:cs="Arial"/>
          <w:color w:val="000000"/>
          <w:lang w:val="en-GB"/>
        </w:rPr>
      </w:pPr>
      <w:r w:rsidRPr="00275BF4">
        <w:rPr>
          <w:rFonts w:ascii="Arial" w:hAnsi="Arial" w:cs="Arial"/>
          <w:color w:val="000000"/>
        </w:rPr>
        <w:t xml:space="preserve">Source: </w:t>
      </w:r>
      <w:hyperlink r:id="rId102" w:history="1">
        <w:r w:rsidRPr="00823878">
          <w:rPr>
            <w:rStyle w:val="Hyperlink"/>
            <w:rFonts w:ascii="Arial" w:hAnsi="Arial" w:cs="Arial"/>
            <w:highlight w:val="yellow"/>
          </w:rPr>
          <w:t>NACCHO HiAP Quick Start Guide</w:t>
        </w:r>
      </w:hyperlink>
      <w:r>
        <w:rPr>
          <w:rFonts w:ascii="Arial" w:hAnsi="Arial" w:cs="Arial"/>
          <w:color w:val="000000"/>
        </w:rPr>
        <w:t xml:space="preserve"> </w:t>
      </w:r>
    </w:p>
    <w:p w14:paraId="6FAF5266" w14:textId="77777777" w:rsidR="00DB1602" w:rsidRDefault="00DB1602" w:rsidP="005841D8">
      <w:pPr>
        <w:spacing w:after="0" w:line="240" w:lineRule="auto"/>
        <w:rPr>
          <w:rFonts w:ascii="Arial" w:hAnsi="Arial" w:cs="Arial"/>
          <w:color w:val="000000"/>
        </w:rPr>
      </w:pPr>
    </w:p>
    <w:p w14:paraId="4C9F3B19" w14:textId="37847B26" w:rsidR="00275BF4" w:rsidRDefault="00DB1602" w:rsidP="00275BF4">
      <w:pPr>
        <w:spacing w:after="0" w:line="240" w:lineRule="auto"/>
        <w:rPr>
          <w:rFonts w:ascii="Arial" w:hAnsi="Arial" w:cs="Arial"/>
          <w:color w:val="000000"/>
        </w:rPr>
      </w:pPr>
      <w:r>
        <w:rPr>
          <w:rFonts w:ascii="Arial" w:hAnsi="Arial" w:cs="Arial"/>
          <w:color w:val="000000"/>
        </w:rPr>
        <w:t>Developing capacity and capability is a valid approach to enabling HiAP locally</w:t>
      </w:r>
      <w:r w:rsidR="00275BF4">
        <w:rPr>
          <w:rFonts w:ascii="Arial" w:hAnsi="Arial" w:cs="Arial"/>
          <w:color w:val="000000"/>
        </w:rPr>
        <w:t>. L</w:t>
      </w:r>
      <w:r>
        <w:rPr>
          <w:rFonts w:ascii="Arial" w:hAnsi="Arial" w:cs="Arial"/>
          <w:color w:val="000000"/>
        </w:rPr>
        <w:t xml:space="preserve">ocal public health </w:t>
      </w:r>
      <w:r w:rsidR="00275BF4">
        <w:rPr>
          <w:rFonts w:ascii="Arial" w:hAnsi="Arial" w:cs="Arial"/>
          <w:color w:val="000000"/>
        </w:rPr>
        <w:t xml:space="preserve">and other teams </w:t>
      </w:r>
      <w:r w:rsidR="002749E7">
        <w:rPr>
          <w:rFonts w:ascii="Arial" w:hAnsi="Arial" w:cs="Arial"/>
          <w:color w:val="000000"/>
        </w:rPr>
        <w:t>e.g.</w:t>
      </w:r>
      <w:r w:rsidR="00275BF4">
        <w:rPr>
          <w:rFonts w:ascii="Arial" w:hAnsi="Arial" w:cs="Arial"/>
          <w:color w:val="000000"/>
        </w:rPr>
        <w:t xml:space="preserve">, spatial planning, </w:t>
      </w:r>
      <w:r>
        <w:rPr>
          <w:rFonts w:ascii="Arial" w:hAnsi="Arial" w:cs="Arial"/>
          <w:color w:val="000000"/>
        </w:rPr>
        <w:t>are increasingly investing in this</w:t>
      </w:r>
      <w:r w:rsidR="00275BF4">
        <w:rPr>
          <w:rFonts w:ascii="Arial" w:hAnsi="Arial" w:cs="Arial"/>
          <w:color w:val="000000"/>
        </w:rPr>
        <w:t>. It is also the case that colleagues working in service areas outside of public health may already be considering the population’s health and wellbeing, and health equity, in their work; identifying who these people are and how collaboration with public health can add value will likely enable a better use of time and resources.</w:t>
      </w:r>
    </w:p>
    <w:p w14:paraId="73ABDA2C" w14:textId="77777777" w:rsidR="00902C75" w:rsidRDefault="00902C75" w:rsidP="00902C75">
      <w:pPr>
        <w:spacing w:after="0" w:line="240" w:lineRule="auto"/>
        <w:rPr>
          <w:rFonts w:ascii="Arial" w:hAnsi="Arial" w:cs="Arial"/>
          <w:color w:val="000000"/>
        </w:rPr>
      </w:pPr>
    </w:p>
    <w:p w14:paraId="4C9FC886" w14:textId="563CB26D" w:rsidR="00902C75" w:rsidRPr="00292AFD" w:rsidRDefault="00902C75" w:rsidP="00292AFD">
      <w:pPr>
        <w:pStyle w:val="Heading1"/>
        <w:spacing w:before="0" w:after="0" w:line="240" w:lineRule="auto"/>
        <w:rPr>
          <w:rFonts w:ascii="Arial" w:eastAsia="Times New Roman" w:hAnsi="Arial" w:cs="Arial"/>
          <w:b w:val="0"/>
          <w:bCs/>
          <w:color w:val="464B51"/>
          <w:spacing w:val="-15"/>
          <w:szCs w:val="22"/>
          <w:lang w:val="en-GB"/>
        </w:rPr>
      </w:pPr>
      <w:r w:rsidRPr="00292AFD">
        <w:rPr>
          <w:rFonts w:ascii="Arial" w:hAnsi="Arial" w:cs="Arial"/>
          <w:b w:val="0"/>
          <w:bCs/>
          <w:color w:val="000000"/>
          <w:szCs w:val="22"/>
        </w:rPr>
        <w:t xml:space="preserve">Case study: </w:t>
      </w:r>
      <w:hyperlink r:id="rId103" w:history="1">
        <w:r w:rsidRPr="00292AFD">
          <w:rPr>
            <w:rFonts w:ascii="Arial" w:hAnsi="Arial" w:cs="Arial"/>
            <w:b w:val="0"/>
            <w:bCs/>
            <w:highlight w:val="yellow"/>
          </w:rPr>
          <w:t>Developing the future occupational therapy workforce in tackling health inequalities, Nottinghamshire County Council</w:t>
        </w:r>
      </w:hyperlink>
    </w:p>
    <w:p w14:paraId="02397C45" w14:textId="77777777" w:rsidR="005841D8" w:rsidRPr="005841D8" w:rsidRDefault="005841D8" w:rsidP="005841D8">
      <w:pPr>
        <w:spacing w:after="0" w:line="240" w:lineRule="auto"/>
        <w:rPr>
          <w:rFonts w:ascii="Arial" w:hAnsi="Arial" w:cs="Arial"/>
          <w:i/>
          <w:iCs/>
        </w:rPr>
      </w:pPr>
    </w:p>
    <w:p w14:paraId="726117BD" w14:textId="77777777" w:rsidR="005841D8" w:rsidRPr="005841D8" w:rsidRDefault="005841D8" w:rsidP="007B3BDD">
      <w:pPr>
        <w:pStyle w:val="GillH2"/>
      </w:pPr>
      <w:bookmarkStart w:id="26" w:name="_Toc209446119"/>
      <w:r w:rsidRPr="005841D8">
        <w:t>What do you hope to achieve through HiAP?</w:t>
      </w:r>
      <w:bookmarkEnd w:id="26"/>
      <w:r w:rsidRPr="005841D8">
        <w:t xml:space="preserve"> </w:t>
      </w:r>
    </w:p>
    <w:p w14:paraId="11D8A21B" w14:textId="77777777" w:rsidR="005841D8" w:rsidRPr="005841D8" w:rsidRDefault="005841D8" w:rsidP="005841D8">
      <w:pPr>
        <w:pStyle w:val="ListParagraph"/>
        <w:spacing w:after="0" w:line="240" w:lineRule="auto"/>
        <w:ind w:left="360"/>
        <w:rPr>
          <w:rFonts w:ascii="Arial" w:hAnsi="Arial" w:cs="Arial"/>
        </w:rPr>
      </w:pPr>
    </w:p>
    <w:p w14:paraId="3ECF9431" w14:textId="7937FE28" w:rsidR="005841D8" w:rsidRPr="005841D8" w:rsidRDefault="005841D8" w:rsidP="005841D8">
      <w:pPr>
        <w:spacing w:after="0" w:line="240" w:lineRule="auto"/>
        <w:rPr>
          <w:rFonts w:ascii="Arial" w:hAnsi="Arial" w:cs="Arial"/>
        </w:rPr>
      </w:pPr>
      <w:r w:rsidRPr="005841D8">
        <w:rPr>
          <w:rFonts w:ascii="Arial" w:hAnsi="Arial" w:cs="Arial"/>
        </w:rPr>
        <w:t xml:space="preserve">To achieve health equity, </w:t>
      </w:r>
      <w:bookmarkStart w:id="27" w:name="vision"/>
      <w:r w:rsidRPr="005841D8">
        <w:rPr>
          <w:rFonts w:ascii="Arial" w:hAnsi="Arial" w:cs="Arial"/>
        </w:rPr>
        <w:t>agreeing a shared vision</w:t>
      </w:r>
      <w:r w:rsidR="0000487E">
        <w:rPr>
          <w:rFonts w:ascii="Arial" w:hAnsi="Arial" w:cs="Arial"/>
        </w:rPr>
        <w:t xml:space="preserve"> </w:t>
      </w:r>
      <w:r w:rsidRPr="005841D8">
        <w:rPr>
          <w:rFonts w:ascii="Arial" w:hAnsi="Arial" w:cs="Arial"/>
        </w:rPr>
        <w:t>or purpose, outcomes or goals</w:t>
      </w:r>
      <w:bookmarkEnd w:id="27"/>
      <w:r w:rsidRPr="005841D8">
        <w:rPr>
          <w:rFonts w:ascii="Arial" w:hAnsi="Arial" w:cs="Arial"/>
        </w:rPr>
        <w:t>, are essential. They form the basis for effective collaboration, planning for HiAP</w:t>
      </w:r>
      <w:r w:rsidR="00ED230E">
        <w:rPr>
          <w:rFonts w:ascii="Arial" w:hAnsi="Arial" w:cs="Arial"/>
        </w:rPr>
        <w:t>, measuring and communicating progress</w:t>
      </w:r>
      <w:r w:rsidRPr="005841D8">
        <w:rPr>
          <w:rFonts w:ascii="Arial" w:hAnsi="Arial" w:cs="Arial"/>
        </w:rPr>
        <w:t>.</w:t>
      </w:r>
      <w:r w:rsidR="003366ED">
        <w:rPr>
          <w:rFonts w:ascii="Arial" w:hAnsi="Arial" w:cs="Arial"/>
        </w:rPr>
        <w:t xml:space="preserve"> </w:t>
      </w:r>
    </w:p>
    <w:p w14:paraId="3C74DFFC" w14:textId="77777777" w:rsidR="005841D8" w:rsidRPr="005841D8" w:rsidRDefault="005841D8" w:rsidP="005841D8">
      <w:pPr>
        <w:spacing w:after="0" w:line="240" w:lineRule="auto"/>
        <w:rPr>
          <w:rFonts w:ascii="Arial" w:hAnsi="Arial" w:cs="Arial"/>
        </w:rPr>
      </w:pPr>
    </w:p>
    <w:p w14:paraId="7CBB6135" w14:textId="77777777" w:rsidR="00ED230E" w:rsidRDefault="005841D8" w:rsidP="005841D8">
      <w:pPr>
        <w:spacing w:after="0" w:line="240" w:lineRule="auto"/>
        <w:rPr>
          <w:rFonts w:ascii="Arial" w:hAnsi="Arial" w:cs="Arial"/>
        </w:rPr>
      </w:pPr>
      <w:r w:rsidRPr="005841D8">
        <w:rPr>
          <w:rFonts w:ascii="Arial" w:hAnsi="Arial" w:cs="Arial"/>
        </w:rPr>
        <w:t xml:space="preserve">A clear, shared vision is vital for making HiAP real, whether at systems or council level, or for a single policy or service area. It helps partners align their priorities and understand the benefits for their own goals, not just the goals of improved health and </w:t>
      </w:r>
      <w:r w:rsidR="009D121A">
        <w:rPr>
          <w:rFonts w:ascii="Arial" w:hAnsi="Arial" w:cs="Arial"/>
        </w:rPr>
        <w:t xml:space="preserve">health </w:t>
      </w:r>
      <w:r w:rsidRPr="005841D8">
        <w:rPr>
          <w:rFonts w:ascii="Arial" w:hAnsi="Arial" w:cs="Arial"/>
        </w:rPr>
        <w:t xml:space="preserve">equity. </w:t>
      </w:r>
    </w:p>
    <w:p w14:paraId="30422703" w14:textId="77777777" w:rsidR="00ED230E" w:rsidRDefault="00ED230E" w:rsidP="005841D8">
      <w:pPr>
        <w:spacing w:after="0" w:line="240" w:lineRule="auto"/>
        <w:rPr>
          <w:rFonts w:ascii="Arial" w:hAnsi="Arial" w:cs="Arial"/>
        </w:rPr>
      </w:pPr>
    </w:p>
    <w:p w14:paraId="6AC1AB9F" w14:textId="3B8D2145" w:rsidR="005841D8" w:rsidRDefault="005841D8" w:rsidP="005841D8">
      <w:pPr>
        <w:spacing w:after="0" w:line="240" w:lineRule="auto"/>
        <w:rPr>
          <w:rFonts w:ascii="Arial" w:hAnsi="Arial" w:cs="Arial"/>
        </w:rPr>
      </w:pPr>
      <w:r w:rsidRPr="005841D8">
        <w:rPr>
          <w:rFonts w:ascii="Arial" w:hAnsi="Arial" w:cs="Arial"/>
        </w:rPr>
        <w:t xml:space="preserve">A strong vision should link to existing </w:t>
      </w:r>
      <w:hyperlink w:anchor="priorities" w:history="1">
        <w:r w:rsidRPr="00823878">
          <w:rPr>
            <w:rStyle w:val="Hyperlink"/>
            <w:rFonts w:ascii="Arial" w:hAnsi="Arial" w:cs="Arial"/>
            <w:highlight w:val="yellow"/>
          </w:rPr>
          <w:t>local priorities</w:t>
        </w:r>
      </w:hyperlink>
      <w:r w:rsidR="00823878">
        <w:rPr>
          <w:rFonts w:ascii="Arial" w:hAnsi="Arial" w:cs="Arial"/>
        </w:rPr>
        <w:t xml:space="preserve">, </w:t>
      </w:r>
      <w:r w:rsidRPr="005841D8">
        <w:rPr>
          <w:rFonts w:ascii="Arial" w:hAnsi="Arial" w:cs="Arial"/>
        </w:rPr>
        <w:t>for example, those described in the Health and Wellbeing Strategy, or more specific plans such as for climate action or inclusive growth.</w:t>
      </w:r>
    </w:p>
    <w:p w14:paraId="575D77A4" w14:textId="77777777" w:rsidR="00BA2778" w:rsidRDefault="00BA2778" w:rsidP="005841D8">
      <w:pPr>
        <w:spacing w:after="0" w:line="240" w:lineRule="auto"/>
        <w:rPr>
          <w:rFonts w:ascii="Arial" w:hAnsi="Arial" w:cs="Arial"/>
        </w:rPr>
      </w:pPr>
    </w:p>
    <w:p w14:paraId="51639D34" w14:textId="766F64DA" w:rsidR="005841D8" w:rsidRPr="005841D8" w:rsidRDefault="005841D8" w:rsidP="005841D8">
      <w:pPr>
        <w:spacing w:after="0" w:line="240" w:lineRule="auto"/>
        <w:rPr>
          <w:rFonts w:ascii="Arial" w:hAnsi="Arial" w:cs="Arial"/>
        </w:rPr>
      </w:pPr>
      <w:r w:rsidRPr="005841D8">
        <w:rPr>
          <w:rFonts w:ascii="Arial" w:hAnsi="Arial" w:cs="Arial"/>
        </w:rPr>
        <w:t>Setting a small number of shared outcomes or goals that everyone understands and feels ownership of can be a positive step</w:t>
      </w:r>
      <w:r w:rsidR="00BA2778">
        <w:rPr>
          <w:rFonts w:ascii="Arial" w:hAnsi="Arial" w:cs="Arial"/>
        </w:rPr>
        <w:t xml:space="preserve">, and they </w:t>
      </w:r>
      <w:r w:rsidR="00BA2778" w:rsidRPr="005841D8">
        <w:rPr>
          <w:rFonts w:ascii="Arial" w:hAnsi="Arial" w:cs="Arial"/>
        </w:rPr>
        <w:t>can build commitment and accountability</w:t>
      </w:r>
      <w:r w:rsidR="00BA2778">
        <w:rPr>
          <w:rFonts w:ascii="Arial" w:hAnsi="Arial" w:cs="Arial"/>
        </w:rPr>
        <w:t xml:space="preserve">. </w:t>
      </w:r>
      <w:r w:rsidRPr="005841D8">
        <w:rPr>
          <w:rFonts w:ascii="Arial" w:hAnsi="Arial" w:cs="Arial"/>
        </w:rPr>
        <w:t xml:space="preserve">These could be framed around </w:t>
      </w:r>
      <w:hyperlink w:anchor="duties" w:history="1">
        <w:r w:rsidRPr="00823878">
          <w:rPr>
            <w:rStyle w:val="Hyperlink"/>
            <w:rFonts w:ascii="Arial" w:hAnsi="Arial" w:cs="Arial"/>
            <w:highlight w:val="yellow"/>
          </w:rPr>
          <w:t>statutory duties</w:t>
        </w:r>
      </w:hyperlink>
      <w:r w:rsidRPr="005841D8">
        <w:rPr>
          <w:rFonts w:ascii="Arial" w:hAnsi="Arial" w:cs="Arial"/>
        </w:rPr>
        <w:t xml:space="preserve"> or local </w:t>
      </w:r>
      <w:r w:rsidR="00BA2778">
        <w:rPr>
          <w:rFonts w:ascii="Arial" w:hAnsi="Arial" w:cs="Arial"/>
        </w:rPr>
        <w:t xml:space="preserve">legal </w:t>
      </w:r>
      <w:r w:rsidRPr="005841D8">
        <w:rPr>
          <w:rFonts w:ascii="Arial" w:hAnsi="Arial" w:cs="Arial"/>
        </w:rPr>
        <w:t xml:space="preserve">powers. Co-producing outcomes with partners and communities also strengthen buy-in and trust: workshops, facilitated sessions or co-production exercises can be useful. </w:t>
      </w:r>
    </w:p>
    <w:p w14:paraId="5B722D0B" w14:textId="7F67796B" w:rsidR="00DA35CD" w:rsidRDefault="00BA2778" w:rsidP="005841D8">
      <w:pPr>
        <w:spacing w:after="0" w:line="240" w:lineRule="auto"/>
        <w:rPr>
          <w:rFonts w:ascii="Arial" w:hAnsi="Arial" w:cs="Arial"/>
        </w:rPr>
      </w:pPr>
      <w:r>
        <w:rPr>
          <w:noProof/>
        </w:rPr>
        <mc:AlternateContent>
          <mc:Choice Requires="wps">
            <w:drawing>
              <wp:anchor distT="0" distB="0" distL="114300" distR="114300" simplePos="0" relativeHeight="251658245" behindDoc="0" locked="0" layoutInCell="1" allowOverlap="1" wp14:anchorId="36D03B97" wp14:editId="073FE743">
                <wp:simplePos x="0" y="0"/>
                <wp:positionH relativeFrom="column">
                  <wp:posOffset>-22320</wp:posOffset>
                </wp:positionH>
                <wp:positionV relativeFrom="paragraph">
                  <wp:posOffset>195912</wp:posOffset>
                </wp:positionV>
                <wp:extent cx="1828800" cy="1828800"/>
                <wp:effectExtent l="0" t="0" r="19050" b="16510"/>
                <wp:wrapSquare wrapText="bothSides"/>
                <wp:docPr id="1170780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627AEEC" w14:textId="33F0E714" w:rsidR="00BA2778" w:rsidRPr="00BA2778" w:rsidRDefault="00BA2778" w:rsidP="005841D8">
                            <w:pPr>
                              <w:spacing w:after="0" w:line="240" w:lineRule="auto"/>
                              <w:rPr>
                                <w:rFonts w:ascii="Arial" w:hAnsi="Arial" w:cs="Arial"/>
                                <w:b/>
                                <w:bCs/>
                              </w:rPr>
                            </w:pPr>
                            <w:r w:rsidRPr="00BA2778">
                              <w:rPr>
                                <w:rFonts w:ascii="Arial" w:hAnsi="Arial" w:cs="Arial"/>
                                <w:b/>
                                <w:bCs/>
                              </w:rPr>
                              <w:t>Tools to help plan for and implement HiAP</w:t>
                            </w:r>
                          </w:p>
                          <w:p w14:paraId="45B351BD" w14:textId="77777777" w:rsidR="00BA2778" w:rsidRDefault="00BA2778" w:rsidP="005841D8">
                            <w:pPr>
                              <w:spacing w:after="0" w:line="240" w:lineRule="auto"/>
                              <w:rPr>
                                <w:rFonts w:ascii="Arial" w:hAnsi="Arial" w:cs="Arial"/>
                              </w:rPr>
                            </w:pPr>
                          </w:p>
                          <w:p w14:paraId="225F87B9" w14:textId="7A0B70E4" w:rsidR="00BA2778" w:rsidRPr="00BA2778" w:rsidRDefault="00BA2778" w:rsidP="005841D8">
                            <w:pPr>
                              <w:spacing w:after="0" w:line="240" w:lineRule="auto"/>
                              <w:rPr>
                                <w:rFonts w:ascii="Arial" w:hAnsi="Arial" w:cs="Arial"/>
                              </w:rPr>
                            </w:pPr>
                            <w:r>
                              <w:rPr>
                                <w:rFonts w:ascii="Arial" w:hAnsi="Arial" w:cs="Arial"/>
                              </w:rPr>
                              <w:t xml:space="preserve">These are different but </w:t>
                            </w:r>
                            <w:r w:rsidR="007C7294">
                              <w:rPr>
                                <w:rFonts w:ascii="Arial" w:hAnsi="Arial" w:cs="Arial"/>
                              </w:rPr>
                              <w:t>complementary</w:t>
                            </w:r>
                            <w:r>
                              <w:rPr>
                                <w:rFonts w:ascii="Arial" w:hAnsi="Arial" w:cs="Arial"/>
                              </w:rPr>
                              <w:t xml:space="preserve"> tools.</w:t>
                            </w:r>
                          </w:p>
                          <w:p w14:paraId="3391730E" w14:textId="77777777" w:rsidR="00BA2778" w:rsidRDefault="00BA2778" w:rsidP="005841D8">
                            <w:pPr>
                              <w:spacing w:after="0" w:line="240" w:lineRule="auto"/>
                              <w:rPr>
                                <w:rFonts w:ascii="Arial" w:hAnsi="Arial" w:cs="Arial"/>
                                <w:i/>
                                <w:iCs/>
                              </w:rPr>
                            </w:pPr>
                          </w:p>
                          <w:p w14:paraId="25CB430B" w14:textId="5B6E5A77" w:rsidR="00DA35CD" w:rsidRPr="005841D8" w:rsidRDefault="00DA35CD" w:rsidP="005841D8">
                            <w:pPr>
                              <w:spacing w:after="0" w:line="240" w:lineRule="auto"/>
                              <w:rPr>
                                <w:rFonts w:ascii="Arial" w:hAnsi="Arial" w:cs="Arial"/>
                                <w:i/>
                                <w:iCs/>
                              </w:rPr>
                            </w:pPr>
                            <w:r w:rsidRPr="005841D8">
                              <w:rPr>
                                <w:rFonts w:ascii="Arial" w:hAnsi="Arial" w:cs="Arial"/>
                                <w:i/>
                                <w:iCs/>
                              </w:rPr>
                              <w:t>Systems mapping and causal loops</w:t>
                            </w:r>
                          </w:p>
                          <w:p w14:paraId="01D7D5F1" w14:textId="77777777" w:rsidR="00DA35CD" w:rsidRPr="005841D8" w:rsidRDefault="00DA35CD" w:rsidP="005841D8">
                            <w:pPr>
                              <w:spacing w:after="0" w:line="240" w:lineRule="auto"/>
                              <w:rPr>
                                <w:rFonts w:ascii="Arial" w:hAnsi="Arial" w:cs="Arial"/>
                              </w:rPr>
                            </w:pPr>
                            <w:r w:rsidRPr="005841D8">
                              <w:rPr>
                                <w:rFonts w:ascii="Arial" w:hAnsi="Arial" w:cs="Arial"/>
                              </w:rPr>
                              <w:t>Systems mapping</w:t>
                            </w:r>
                            <w:r w:rsidRPr="005841D8">
                              <w:rPr>
                                <w:rFonts w:ascii="Arial" w:hAnsi="Arial" w:cs="Arial"/>
                                <w:i/>
                                <w:iCs/>
                              </w:rPr>
                              <w:t xml:space="preserve"> </w:t>
                            </w:r>
                            <w:r w:rsidRPr="005841D8">
                              <w:rPr>
                                <w:rFonts w:ascii="Arial" w:hAnsi="Arial" w:cs="Arial"/>
                              </w:rPr>
                              <w:t>is recommended as the starting point for HiAP</w:t>
                            </w:r>
                            <w:r>
                              <w:rPr>
                                <w:rFonts w:ascii="Arial" w:hAnsi="Arial" w:cs="Arial"/>
                              </w:rPr>
                              <w:t>.</w:t>
                            </w:r>
                            <w:r w:rsidRPr="005841D8">
                              <w:rPr>
                                <w:rFonts w:ascii="Arial" w:hAnsi="Arial" w:cs="Arial"/>
                              </w:rPr>
                              <w:t xml:space="preserve"> This is a means to understand complexity, and how things relate. It is recommended practice to enable you to consider the formal and informal relationships, influence and power that shape decisions every day. It can help you find practical entry points (opportunities) for applying HiAP, and with a more advanced understanding of the likely impact of change, you will be better able to select which opportunities to progress. </w:t>
                            </w:r>
                          </w:p>
                          <w:p w14:paraId="503722F7" w14:textId="77777777" w:rsidR="00DA35CD" w:rsidRPr="005841D8" w:rsidRDefault="00DA35CD" w:rsidP="005841D8">
                            <w:pPr>
                              <w:spacing w:after="0" w:line="240" w:lineRule="auto"/>
                              <w:rPr>
                                <w:rFonts w:ascii="Arial" w:hAnsi="Arial" w:cs="Arial"/>
                                <w:i/>
                                <w:iCs/>
                              </w:rPr>
                            </w:pPr>
                          </w:p>
                          <w:p w14:paraId="6E454236" w14:textId="77777777" w:rsidR="00DA35CD" w:rsidRPr="005841D8" w:rsidRDefault="00DA35CD" w:rsidP="005841D8">
                            <w:pPr>
                              <w:spacing w:after="0" w:line="240" w:lineRule="auto"/>
                              <w:rPr>
                                <w:rFonts w:ascii="Arial" w:hAnsi="Arial" w:cs="Arial"/>
                                <w:i/>
                                <w:iCs/>
                              </w:rPr>
                            </w:pPr>
                            <w:r w:rsidRPr="005841D8">
                              <w:rPr>
                                <w:rFonts w:ascii="Arial" w:hAnsi="Arial" w:cs="Arial"/>
                                <w:i/>
                                <w:iCs/>
                              </w:rPr>
                              <w:t xml:space="preserve">Theory of change </w:t>
                            </w:r>
                          </w:p>
                          <w:p w14:paraId="7209F259" w14:textId="77777777" w:rsidR="00DA35CD" w:rsidRPr="005841D8" w:rsidRDefault="00DA35CD" w:rsidP="005841D8">
                            <w:pPr>
                              <w:spacing w:after="0" w:line="240" w:lineRule="auto"/>
                              <w:rPr>
                                <w:rFonts w:ascii="Arial" w:hAnsi="Arial" w:cs="Arial"/>
                                <w:color w:val="000000"/>
                              </w:rPr>
                            </w:pPr>
                            <w:r>
                              <w:rPr>
                                <w:rFonts w:ascii="Arial" w:hAnsi="Arial" w:cs="Arial"/>
                              </w:rPr>
                              <w:t>A</w:t>
                            </w:r>
                            <w:r w:rsidRPr="005841D8">
                              <w:rPr>
                                <w:rFonts w:ascii="Arial" w:hAnsi="Arial" w:cs="Arial"/>
                              </w:rPr>
                              <w:t xml:space="preserve"> theory of change helps you clarify the way forward</w:t>
                            </w:r>
                            <w:r>
                              <w:rPr>
                                <w:rFonts w:ascii="Arial" w:hAnsi="Arial" w:cs="Arial"/>
                              </w:rPr>
                              <w:t>.</w:t>
                            </w:r>
                            <w:r w:rsidRPr="005841D8">
                              <w:rPr>
                                <w:rFonts w:ascii="Arial" w:hAnsi="Arial" w:cs="Arial"/>
                                <w:color w:val="000000"/>
                              </w:rPr>
                              <w:t xml:space="preserve"> A practical way to develop a shared vision and clear outcomes, at all levels, this framework can help you explore how planned actions could lead to short and long-term changes, the underpinning assumptions (referring to the systems map), and who needs to be involved. Importantly, a discussion about what success looks like will help you identify how you will measure and communicate progress. </w:t>
                            </w:r>
                          </w:p>
                          <w:p w14:paraId="02A32D5B" w14:textId="77777777" w:rsidR="00DA35CD" w:rsidRPr="005841D8" w:rsidRDefault="00DA35CD" w:rsidP="005841D8">
                            <w:pPr>
                              <w:spacing w:after="0" w:line="240" w:lineRule="auto"/>
                              <w:rPr>
                                <w:rFonts w:ascii="Arial" w:hAnsi="Arial" w:cs="Arial"/>
                                <w:color w:val="000000"/>
                              </w:rPr>
                            </w:pPr>
                          </w:p>
                          <w:p w14:paraId="490FBAA0" w14:textId="77777777" w:rsidR="00DA35CD" w:rsidRPr="005841D8" w:rsidRDefault="00DA35CD" w:rsidP="005841D8">
                            <w:pPr>
                              <w:spacing w:after="0" w:line="240" w:lineRule="auto"/>
                              <w:rPr>
                                <w:rStyle w:val="Strong"/>
                                <w:rFonts w:ascii="Arial" w:hAnsi="Arial" w:cs="Arial"/>
                                <w:b w:val="0"/>
                                <w:bCs w:val="0"/>
                                <w:color w:val="000000"/>
                              </w:rPr>
                            </w:pPr>
                            <w:r w:rsidRPr="005841D8">
                              <w:rPr>
                                <w:rStyle w:val="Strong"/>
                                <w:rFonts w:ascii="Arial" w:hAnsi="Arial" w:cs="Arial"/>
                                <w:b w:val="0"/>
                                <w:bCs w:val="0"/>
                                <w:i/>
                                <w:iCs/>
                                <w:color w:val="000000"/>
                              </w:rPr>
                              <w:t>Logic model</w:t>
                            </w:r>
                            <w:r w:rsidRPr="005841D8">
                              <w:rPr>
                                <w:rStyle w:val="Strong"/>
                                <w:rFonts w:ascii="Arial" w:hAnsi="Arial" w:cs="Arial"/>
                                <w:b w:val="0"/>
                                <w:bCs w:val="0"/>
                                <w:color w:val="000000"/>
                              </w:rPr>
                              <w:t xml:space="preserve"> </w:t>
                            </w:r>
                          </w:p>
                          <w:p w14:paraId="7B77594D" w14:textId="77777777" w:rsidR="00DA35CD" w:rsidRPr="00097B5F" w:rsidRDefault="00DA35CD" w:rsidP="00DE6B5F">
                            <w:pPr>
                              <w:spacing w:after="0" w:line="240" w:lineRule="auto"/>
                              <w:rPr>
                                <w:rFonts w:ascii="Arial" w:hAnsi="Arial" w:cs="Arial"/>
                              </w:rPr>
                            </w:pPr>
                            <w:r w:rsidRPr="005841D8">
                              <w:rPr>
                                <w:rFonts w:ascii="Arial" w:hAnsi="Arial" w:cs="Arial"/>
                              </w:rPr>
                              <w:t>A logic model is a simple way to break down your theory of change into clear parts. It sets out the resources you have, the activities you plan to do, and the short- and longer-term outcomes you expect. This can help teams and partners see the links between what they do day-to-day and the bigger changes you want to achieve. It’s also a useful tool for agreeing how you’ll track progress and show whether your actions are having the intended effect.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6D03B97" id="_x0000_s1033" type="#_x0000_t202" style="position:absolute;margin-left:-1.75pt;margin-top:15.45pt;width:2in;height:2in;z-index:25165824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xfKwIAAFoEAAAOAAAAZHJzL2Uyb0RvYy54bWysVN9v2jAQfp+0/8Hy+0hgtGU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" filled="f" strokeweight=".5pt">
                <v:textbox style="mso-fit-shape-to-text:t">
                  <w:txbxContent>
                    <w:p w14:paraId="2627AEEC" w14:textId="33F0E714" w:rsidR="00BA2778" w:rsidRPr="00BA2778" w:rsidRDefault="00BA2778" w:rsidP="005841D8">
                      <w:pPr>
                        <w:spacing w:after="0" w:line="240" w:lineRule="auto"/>
                        <w:rPr>
                          <w:rFonts w:ascii="Arial" w:hAnsi="Arial" w:cs="Arial"/>
                          <w:b/>
                          <w:bCs/>
                        </w:rPr>
                      </w:pPr>
                      <w:r w:rsidRPr="00BA2778">
                        <w:rPr>
                          <w:rFonts w:ascii="Arial" w:hAnsi="Arial" w:cs="Arial"/>
                          <w:b/>
                          <w:bCs/>
                        </w:rPr>
                        <w:t>Tools to help plan for and implement HiAP</w:t>
                      </w:r>
                    </w:p>
                    <w:p w14:paraId="45B351BD" w14:textId="77777777" w:rsidR="00BA2778" w:rsidRDefault="00BA2778" w:rsidP="005841D8">
                      <w:pPr>
                        <w:spacing w:after="0" w:line="240" w:lineRule="auto"/>
                        <w:rPr>
                          <w:rFonts w:ascii="Arial" w:hAnsi="Arial" w:cs="Arial"/>
                        </w:rPr>
                      </w:pPr>
                    </w:p>
                    <w:p w14:paraId="225F87B9" w14:textId="7A0B70E4" w:rsidR="00BA2778" w:rsidRPr="00BA2778" w:rsidRDefault="00BA2778" w:rsidP="005841D8">
                      <w:pPr>
                        <w:spacing w:after="0" w:line="240" w:lineRule="auto"/>
                        <w:rPr>
                          <w:rFonts w:ascii="Arial" w:hAnsi="Arial" w:cs="Arial"/>
                        </w:rPr>
                      </w:pPr>
                      <w:r>
                        <w:rPr>
                          <w:rFonts w:ascii="Arial" w:hAnsi="Arial" w:cs="Arial"/>
                        </w:rPr>
                        <w:t xml:space="preserve">These are different but </w:t>
                      </w:r>
                      <w:r w:rsidR="007C7294">
                        <w:rPr>
                          <w:rFonts w:ascii="Arial" w:hAnsi="Arial" w:cs="Arial"/>
                        </w:rPr>
                        <w:t>complementary</w:t>
                      </w:r>
                      <w:r>
                        <w:rPr>
                          <w:rFonts w:ascii="Arial" w:hAnsi="Arial" w:cs="Arial"/>
                        </w:rPr>
                        <w:t xml:space="preserve"> tools.</w:t>
                      </w:r>
                    </w:p>
                    <w:p w14:paraId="3391730E" w14:textId="77777777" w:rsidR="00BA2778" w:rsidRDefault="00BA2778" w:rsidP="005841D8">
                      <w:pPr>
                        <w:spacing w:after="0" w:line="240" w:lineRule="auto"/>
                        <w:rPr>
                          <w:rFonts w:ascii="Arial" w:hAnsi="Arial" w:cs="Arial"/>
                          <w:i/>
                          <w:iCs/>
                        </w:rPr>
                      </w:pPr>
                    </w:p>
                    <w:p w14:paraId="25CB430B" w14:textId="5B6E5A77" w:rsidR="00DA35CD" w:rsidRPr="005841D8" w:rsidRDefault="00DA35CD" w:rsidP="005841D8">
                      <w:pPr>
                        <w:spacing w:after="0" w:line="240" w:lineRule="auto"/>
                        <w:rPr>
                          <w:rFonts w:ascii="Arial" w:hAnsi="Arial" w:cs="Arial"/>
                          <w:i/>
                          <w:iCs/>
                        </w:rPr>
                      </w:pPr>
                      <w:r w:rsidRPr="005841D8">
                        <w:rPr>
                          <w:rFonts w:ascii="Arial" w:hAnsi="Arial" w:cs="Arial"/>
                          <w:i/>
                          <w:iCs/>
                        </w:rPr>
                        <w:t>Systems mapping and causal loops</w:t>
                      </w:r>
                    </w:p>
                    <w:p w14:paraId="01D7D5F1" w14:textId="77777777" w:rsidR="00DA35CD" w:rsidRPr="005841D8" w:rsidRDefault="00DA35CD" w:rsidP="005841D8">
                      <w:pPr>
                        <w:spacing w:after="0" w:line="240" w:lineRule="auto"/>
                        <w:rPr>
                          <w:rFonts w:ascii="Arial" w:hAnsi="Arial" w:cs="Arial"/>
                        </w:rPr>
                      </w:pPr>
                      <w:r w:rsidRPr="005841D8">
                        <w:rPr>
                          <w:rFonts w:ascii="Arial" w:hAnsi="Arial" w:cs="Arial"/>
                        </w:rPr>
                        <w:t>Systems mapping</w:t>
                      </w:r>
                      <w:r w:rsidRPr="005841D8">
                        <w:rPr>
                          <w:rFonts w:ascii="Arial" w:hAnsi="Arial" w:cs="Arial"/>
                          <w:i/>
                          <w:iCs/>
                        </w:rPr>
                        <w:t xml:space="preserve"> </w:t>
                      </w:r>
                      <w:r w:rsidRPr="005841D8">
                        <w:rPr>
                          <w:rFonts w:ascii="Arial" w:hAnsi="Arial" w:cs="Arial"/>
                        </w:rPr>
                        <w:t>is recommended as the starting point for HiAP</w:t>
                      </w:r>
                      <w:r>
                        <w:rPr>
                          <w:rFonts w:ascii="Arial" w:hAnsi="Arial" w:cs="Arial"/>
                        </w:rPr>
                        <w:t>.</w:t>
                      </w:r>
                      <w:r w:rsidRPr="005841D8">
                        <w:rPr>
                          <w:rFonts w:ascii="Arial" w:hAnsi="Arial" w:cs="Arial"/>
                        </w:rPr>
                        <w:t xml:space="preserve"> This is a means to understand complexity, and how things relate. It is recommended practice to enable you to consider the formal and informal relationships, influence and power that shape decisions every day. It can help you find practical entry points (opportunities) for applying HiAP, and with a more advanced understanding of the likely impact of change, you will be better able to select which opportunities to progress. </w:t>
                      </w:r>
                    </w:p>
                    <w:p w14:paraId="503722F7" w14:textId="77777777" w:rsidR="00DA35CD" w:rsidRPr="005841D8" w:rsidRDefault="00DA35CD" w:rsidP="005841D8">
                      <w:pPr>
                        <w:spacing w:after="0" w:line="240" w:lineRule="auto"/>
                        <w:rPr>
                          <w:rFonts w:ascii="Arial" w:hAnsi="Arial" w:cs="Arial"/>
                          <w:i/>
                          <w:iCs/>
                        </w:rPr>
                      </w:pPr>
                    </w:p>
                    <w:p w14:paraId="6E454236" w14:textId="77777777" w:rsidR="00DA35CD" w:rsidRPr="005841D8" w:rsidRDefault="00DA35CD" w:rsidP="005841D8">
                      <w:pPr>
                        <w:spacing w:after="0" w:line="240" w:lineRule="auto"/>
                        <w:rPr>
                          <w:rFonts w:ascii="Arial" w:hAnsi="Arial" w:cs="Arial"/>
                          <w:i/>
                          <w:iCs/>
                        </w:rPr>
                      </w:pPr>
                      <w:r w:rsidRPr="005841D8">
                        <w:rPr>
                          <w:rFonts w:ascii="Arial" w:hAnsi="Arial" w:cs="Arial"/>
                          <w:i/>
                          <w:iCs/>
                        </w:rPr>
                        <w:t xml:space="preserve">Theory of change </w:t>
                      </w:r>
                    </w:p>
                    <w:p w14:paraId="7209F259" w14:textId="77777777" w:rsidR="00DA35CD" w:rsidRPr="005841D8" w:rsidRDefault="00DA35CD" w:rsidP="005841D8">
                      <w:pPr>
                        <w:spacing w:after="0" w:line="240" w:lineRule="auto"/>
                        <w:rPr>
                          <w:rFonts w:ascii="Arial" w:hAnsi="Arial" w:cs="Arial"/>
                          <w:color w:val="000000"/>
                        </w:rPr>
                      </w:pPr>
                      <w:r>
                        <w:rPr>
                          <w:rFonts w:ascii="Arial" w:hAnsi="Arial" w:cs="Arial"/>
                        </w:rPr>
                        <w:t>A</w:t>
                      </w:r>
                      <w:r w:rsidRPr="005841D8">
                        <w:rPr>
                          <w:rFonts w:ascii="Arial" w:hAnsi="Arial" w:cs="Arial"/>
                        </w:rPr>
                        <w:t xml:space="preserve"> theory of change helps you clarify the way forward</w:t>
                      </w:r>
                      <w:r>
                        <w:rPr>
                          <w:rFonts w:ascii="Arial" w:hAnsi="Arial" w:cs="Arial"/>
                        </w:rPr>
                        <w:t>.</w:t>
                      </w:r>
                      <w:r w:rsidRPr="005841D8">
                        <w:rPr>
                          <w:rFonts w:ascii="Arial" w:hAnsi="Arial" w:cs="Arial"/>
                          <w:color w:val="000000"/>
                        </w:rPr>
                        <w:t xml:space="preserve"> A practical way to develop a shared vision and clear outcomes, at all levels, this framework can help you explore how planned actions could lead to short and long-term changes, the underpinning assumptions (referring to the systems map), and who needs to be involved. Importantly, a discussion about what success looks like will help you identify how you will measure and communicate progress. </w:t>
                      </w:r>
                    </w:p>
                    <w:p w14:paraId="02A32D5B" w14:textId="77777777" w:rsidR="00DA35CD" w:rsidRPr="005841D8" w:rsidRDefault="00DA35CD" w:rsidP="005841D8">
                      <w:pPr>
                        <w:spacing w:after="0" w:line="240" w:lineRule="auto"/>
                        <w:rPr>
                          <w:rFonts w:ascii="Arial" w:hAnsi="Arial" w:cs="Arial"/>
                          <w:color w:val="000000"/>
                        </w:rPr>
                      </w:pPr>
                    </w:p>
                    <w:p w14:paraId="490FBAA0" w14:textId="77777777" w:rsidR="00DA35CD" w:rsidRPr="005841D8" w:rsidRDefault="00DA35CD" w:rsidP="005841D8">
                      <w:pPr>
                        <w:spacing w:after="0" w:line="240" w:lineRule="auto"/>
                        <w:rPr>
                          <w:rStyle w:val="Strong"/>
                          <w:rFonts w:ascii="Arial" w:hAnsi="Arial" w:cs="Arial"/>
                          <w:b w:val="0"/>
                          <w:bCs w:val="0"/>
                          <w:color w:val="000000"/>
                        </w:rPr>
                      </w:pPr>
                      <w:r w:rsidRPr="005841D8">
                        <w:rPr>
                          <w:rStyle w:val="Strong"/>
                          <w:rFonts w:ascii="Arial" w:hAnsi="Arial" w:cs="Arial"/>
                          <w:b w:val="0"/>
                          <w:bCs w:val="0"/>
                          <w:i/>
                          <w:iCs/>
                          <w:color w:val="000000"/>
                        </w:rPr>
                        <w:t>Logic model</w:t>
                      </w:r>
                      <w:r w:rsidRPr="005841D8">
                        <w:rPr>
                          <w:rStyle w:val="Strong"/>
                          <w:rFonts w:ascii="Arial" w:hAnsi="Arial" w:cs="Arial"/>
                          <w:b w:val="0"/>
                          <w:bCs w:val="0"/>
                          <w:color w:val="000000"/>
                        </w:rPr>
                        <w:t xml:space="preserve"> </w:t>
                      </w:r>
                    </w:p>
                    <w:p w14:paraId="7B77594D" w14:textId="77777777" w:rsidR="00DA35CD" w:rsidRPr="00097B5F" w:rsidRDefault="00DA35CD" w:rsidP="00DE6B5F">
                      <w:pPr>
                        <w:spacing w:after="0" w:line="240" w:lineRule="auto"/>
                        <w:rPr>
                          <w:rFonts w:ascii="Arial" w:hAnsi="Arial" w:cs="Arial"/>
                        </w:rPr>
                      </w:pPr>
                      <w:r w:rsidRPr="005841D8">
                        <w:rPr>
                          <w:rFonts w:ascii="Arial" w:hAnsi="Arial" w:cs="Arial"/>
                        </w:rPr>
                        <w:t>A logic model is a simple way to break down your theory of change into clear parts. It sets out the resources you have, the activities you plan to do, and the short- and longer-term outcomes you expect. This can help teams and partners see the links between what they do day-to-day and the bigger changes you want to achieve. It’s also a useful tool for agreeing how you’ll track progress and show whether your actions are having the intended effect.</w:t>
                      </w:r>
                    </w:p>
                  </w:txbxContent>
                </v:textbox>
                <w10:wrap type="square"/>
              </v:shape>
            </w:pict>
          </mc:Fallback>
        </mc:AlternateContent>
      </w:r>
    </w:p>
    <w:p w14:paraId="6AFB114D" w14:textId="34781FC4" w:rsidR="00BA2778" w:rsidRDefault="00BA2778" w:rsidP="005841D8">
      <w:pPr>
        <w:spacing w:after="0" w:line="240" w:lineRule="auto"/>
        <w:rPr>
          <w:rFonts w:ascii="Arial" w:hAnsi="Arial" w:cs="Arial"/>
        </w:rPr>
      </w:pPr>
    </w:p>
    <w:p w14:paraId="1933743C" w14:textId="65DD8B86" w:rsidR="00D624D0" w:rsidRDefault="00D624D0" w:rsidP="005841D8">
      <w:pPr>
        <w:spacing w:after="0" w:line="240" w:lineRule="auto"/>
        <w:rPr>
          <w:rFonts w:ascii="Arial" w:hAnsi="Arial" w:cs="Arial"/>
        </w:rPr>
      </w:pPr>
      <w:r>
        <w:rPr>
          <w:rFonts w:ascii="Arial" w:hAnsi="Arial" w:cs="Arial"/>
        </w:rPr>
        <w:t xml:space="preserve">The </w:t>
      </w:r>
      <w:hyperlink r:id="rId104" w:history="1">
        <w:r w:rsidRPr="00D624D0">
          <w:rPr>
            <w:rStyle w:val="Hyperlink"/>
            <w:rFonts w:ascii="Arial" w:hAnsi="Arial" w:cs="Arial"/>
            <w:highlight w:val="yellow"/>
          </w:rPr>
          <w:t>Health Foundation’s toolkit</w:t>
        </w:r>
      </w:hyperlink>
      <w:r>
        <w:rPr>
          <w:rFonts w:ascii="Arial" w:hAnsi="Arial" w:cs="Arial"/>
        </w:rPr>
        <w:t xml:space="preserve"> provides further information and examples of shared strategic aims, and the use of the </w:t>
      </w:r>
      <w:hyperlink w:anchor="measure" w:history="1">
        <w:r w:rsidRPr="00D624D0">
          <w:rPr>
            <w:rStyle w:val="Hyperlink"/>
            <w:rFonts w:ascii="Arial" w:hAnsi="Arial" w:cs="Arial"/>
            <w:highlight w:val="yellow"/>
          </w:rPr>
          <w:t>theory of change and logic models as a means to measure progress.</w:t>
        </w:r>
      </w:hyperlink>
      <w:r>
        <w:rPr>
          <w:rFonts w:ascii="Arial" w:hAnsi="Arial" w:cs="Arial"/>
        </w:rPr>
        <w:t xml:space="preserve"> </w:t>
      </w:r>
    </w:p>
    <w:p w14:paraId="7D8D817C" w14:textId="77777777" w:rsidR="00D624D0" w:rsidRPr="00BA2778" w:rsidRDefault="00D624D0" w:rsidP="005841D8">
      <w:pPr>
        <w:spacing w:after="0" w:line="240" w:lineRule="auto"/>
        <w:rPr>
          <w:rFonts w:ascii="Arial" w:hAnsi="Arial" w:cs="Arial"/>
        </w:rPr>
      </w:pPr>
    </w:p>
    <w:p w14:paraId="5F93E7E2" w14:textId="41D6CC26" w:rsidR="005841D8" w:rsidRPr="005841D8" w:rsidRDefault="005841D8" w:rsidP="007B3BDD">
      <w:pPr>
        <w:pStyle w:val="GillH2"/>
      </w:pPr>
      <w:bookmarkStart w:id="28" w:name="_Toc209446120"/>
      <w:r w:rsidRPr="005841D8">
        <w:t xml:space="preserve">What </w:t>
      </w:r>
      <w:r w:rsidR="00ED230E">
        <w:t xml:space="preserve">HiAP </w:t>
      </w:r>
      <w:r w:rsidRPr="005841D8">
        <w:t>activities and tools will you apply?</w:t>
      </w:r>
      <w:bookmarkEnd w:id="28"/>
    </w:p>
    <w:p w14:paraId="4833AF9A" w14:textId="77777777" w:rsidR="005841D8" w:rsidRPr="005841D8" w:rsidRDefault="005841D8" w:rsidP="005841D8">
      <w:pPr>
        <w:spacing w:after="0" w:line="240" w:lineRule="auto"/>
        <w:rPr>
          <w:rFonts w:ascii="Arial" w:hAnsi="Arial" w:cs="Arial"/>
        </w:rPr>
      </w:pPr>
    </w:p>
    <w:p w14:paraId="01E4935F" w14:textId="12210AEC" w:rsidR="005841D8" w:rsidRPr="005841D8" w:rsidRDefault="005841D8" w:rsidP="005841D8">
      <w:pPr>
        <w:spacing w:after="0" w:line="240" w:lineRule="auto"/>
        <w:rPr>
          <w:rFonts w:ascii="Arial" w:hAnsi="Arial" w:cs="Arial"/>
        </w:rPr>
      </w:pPr>
      <w:r w:rsidRPr="005841D8">
        <w:rPr>
          <w:rFonts w:ascii="Arial" w:hAnsi="Arial" w:cs="Arial"/>
        </w:rPr>
        <w:t>Once you have your scope</w:t>
      </w:r>
      <w:r w:rsidR="00ED230E">
        <w:rPr>
          <w:rFonts w:ascii="Arial" w:hAnsi="Arial" w:cs="Arial"/>
        </w:rPr>
        <w:t>, o</w:t>
      </w:r>
      <w:r w:rsidRPr="005841D8">
        <w:rPr>
          <w:rFonts w:ascii="Arial" w:hAnsi="Arial" w:cs="Arial"/>
        </w:rPr>
        <w:t>pportunity or opportunities, it’s important to choose tools that match your context, the scale and level of your HiAP ambition</w:t>
      </w:r>
      <w:r w:rsidR="00ED230E">
        <w:rPr>
          <w:rFonts w:ascii="Arial" w:hAnsi="Arial" w:cs="Arial"/>
        </w:rPr>
        <w:t xml:space="preserve"> and </w:t>
      </w:r>
      <w:r w:rsidRPr="005841D8">
        <w:rPr>
          <w:rFonts w:ascii="Arial" w:hAnsi="Arial" w:cs="Arial"/>
        </w:rPr>
        <w:t xml:space="preserve">support for this, capacity and expertise. </w:t>
      </w:r>
    </w:p>
    <w:p w14:paraId="38F6509F" w14:textId="77777777" w:rsidR="005841D8" w:rsidRDefault="005841D8" w:rsidP="005841D8">
      <w:pPr>
        <w:spacing w:after="0" w:line="240" w:lineRule="auto"/>
        <w:rPr>
          <w:rFonts w:ascii="Arial" w:hAnsi="Arial" w:cs="Arial"/>
        </w:rPr>
      </w:pPr>
    </w:p>
    <w:p w14:paraId="0E065805" w14:textId="62430D14" w:rsidR="00ED230E" w:rsidRDefault="005841D8" w:rsidP="005841D8">
      <w:pPr>
        <w:spacing w:after="0" w:line="240" w:lineRule="auto"/>
        <w:rPr>
          <w:rFonts w:ascii="Arial" w:hAnsi="Arial" w:cs="Arial"/>
        </w:rPr>
      </w:pPr>
      <w:hyperlink w:anchor="Tools" w:history="1">
        <w:r w:rsidRPr="00FA0828">
          <w:rPr>
            <w:rStyle w:val="Hyperlink"/>
            <w:rFonts w:ascii="Arial" w:hAnsi="Arial" w:cs="Arial"/>
            <w:highlight w:val="yellow"/>
          </w:rPr>
          <w:t>Section 4</w:t>
        </w:r>
        <w:r w:rsidRPr="00FA0828">
          <w:rPr>
            <w:rStyle w:val="Hyperlink"/>
            <w:rFonts w:ascii="Arial" w:hAnsi="Arial" w:cs="Arial"/>
          </w:rPr>
          <w:t xml:space="preserve"> introduces the most used HiAP tools and activities</w:t>
        </w:r>
      </w:hyperlink>
      <w:r w:rsidRPr="005841D8">
        <w:rPr>
          <w:rFonts w:ascii="Arial" w:hAnsi="Arial" w:cs="Arial"/>
        </w:rPr>
        <w:t xml:space="preserve">, some of which are </w:t>
      </w:r>
      <w:r w:rsidR="00ED230E">
        <w:rPr>
          <w:rFonts w:ascii="Arial" w:hAnsi="Arial" w:cs="Arial"/>
        </w:rPr>
        <w:t xml:space="preserve">best </w:t>
      </w:r>
      <w:r w:rsidRPr="005841D8">
        <w:rPr>
          <w:rFonts w:ascii="Arial" w:hAnsi="Arial" w:cs="Arial"/>
        </w:rPr>
        <w:t xml:space="preserve">used together, for example community engagement in health impact assessments. </w:t>
      </w:r>
      <w:r w:rsidR="00ED230E">
        <w:rPr>
          <w:rFonts w:ascii="Arial" w:hAnsi="Arial" w:cs="Arial"/>
        </w:rPr>
        <w:t xml:space="preserve">Some can also be used as </w:t>
      </w:r>
      <w:hyperlink w:anchor="measure" w:history="1">
        <w:r w:rsidR="00ED230E" w:rsidRPr="00ED230E">
          <w:rPr>
            <w:rStyle w:val="Hyperlink"/>
            <w:rFonts w:ascii="Arial" w:hAnsi="Arial" w:cs="Arial"/>
            <w:highlight w:val="yellow"/>
          </w:rPr>
          <w:t>tools to measure success, covered in section 5</w:t>
        </w:r>
      </w:hyperlink>
      <w:r w:rsidR="00ED230E" w:rsidRPr="00ED230E">
        <w:rPr>
          <w:rFonts w:ascii="Arial" w:hAnsi="Arial" w:cs="Arial"/>
          <w:highlight w:val="yellow"/>
        </w:rPr>
        <w:t>.</w:t>
      </w:r>
    </w:p>
    <w:p w14:paraId="492AE078" w14:textId="7832EFA2" w:rsidR="00ED230E" w:rsidRDefault="00ED230E" w:rsidP="005841D8">
      <w:pPr>
        <w:spacing w:after="0" w:line="240" w:lineRule="auto"/>
        <w:rPr>
          <w:rFonts w:ascii="Arial" w:hAnsi="Arial" w:cs="Arial"/>
        </w:rPr>
      </w:pPr>
      <w:r>
        <w:rPr>
          <w:noProof/>
        </w:rPr>
        <mc:AlternateContent>
          <mc:Choice Requires="wps">
            <w:drawing>
              <wp:anchor distT="0" distB="0" distL="114300" distR="114300" simplePos="0" relativeHeight="251658246" behindDoc="0" locked="0" layoutInCell="1" allowOverlap="1" wp14:anchorId="1CF0D73E" wp14:editId="090DB37F">
                <wp:simplePos x="0" y="0"/>
                <wp:positionH relativeFrom="column">
                  <wp:posOffset>-7715</wp:posOffset>
                </wp:positionH>
                <wp:positionV relativeFrom="paragraph">
                  <wp:posOffset>226485</wp:posOffset>
                </wp:positionV>
                <wp:extent cx="6390640" cy="1828800"/>
                <wp:effectExtent l="0" t="0" r="10160" b="15875"/>
                <wp:wrapSquare wrapText="bothSides"/>
                <wp:docPr id="123179364" name="Text Box 1"/>
                <wp:cNvGraphicFramePr/>
                <a:graphic xmlns:a="http://schemas.openxmlformats.org/drawingml/2006/main">
                  <a:graphicData uri="http://schemas.microsoft.com/office/word/2010/wordprocessingShape">
                    <wps:wsp>
                      <wps:cNvSpPr txBox="1"/>
                      <wps:spPr>
                        <a:xfrm>
                          <a:off x="0" y="0"/>
                          <a:ext cx="6390640" cy="1828800"/>
                        </a:xfrm>
                        <a:prstGeom prst="rect">
                          <a:avLst/>
                        </a:prstGeom>
                        <a:noFill/>
                        <a:ln w="6350">
                          <a:solidFill>
                            <a:prstClr val="black"/>
                          </a:solidFill>
                        </a:ln>
                      </wps:spPr>
                      <wps:txbx>
                        <w:txbxContent>
                          <w:p w14:paraId="55F52391" w14:textId="1D3FDB5E" w:rsidR="00FA0828" w:rsidRPr="005841D8" w:rsidRDefault="00FA0828" w:rsidP="005841D8">
                            <w:pPr>
                              <w:spacing w:after="0" w:line="240" w:lineRule="auto"/>
                              <w:rPr>
                                <w:rFonts w:ascii="Arial" w:hAnsi="Arial" w:cs="Arial"/>
                              </w:rPr>
                            </w:pPr>
                            <w:r w:rsidRPr="005841D8">
                              <w:rPr>
                                <w:rFonts w:ascii="Arial" w:hAnsi="Arial" w:cs="Arial"/>
                              </w:rPr>
                              <w:t xml:space="preserve">Guidance suggests the following should be considerations in your </w:t>
                            </w:r>
                            <w:r w:rsidR="007C7294" w:rsidRPr="005841D8">
                              <w:rPr>
                                <w:rFonts w:ascii="Arial" w:hAnsi="Arial" w:cs="Arial"/>
                              </w:rPr>
                              <w:t>appraisal</w:t>
                            </w:r>
                            <w:r w:rsidR="007C7294">
                              <w:rPr>
                                <w:rFonts w:ascii="Arial" w:hAnsi="Arial" w:cs="Arial"/>
                              </w:rPr>
                              <w:t xml:space="preserve"> of</w:t>
                            </w:r>
                            <w:r w:rsidR="00A34CFD">
                              <w:rPr>
                                <w:rFonts w:ascii="Arial" w:hAnsi="Arial" w:cs="Arial"/>
                              </w:rPr>
                              <w:t xml:space="preserve"> HiAP tools</w:t>
                            </w:r>
                            <w:r w:rsidRPr="005841D8">
                              <w:rPr>
                                <w:rFonts w:ascii="Arial" w:hAnsi="Arial" w:cs="Arial"/>
                              </w:rPr>
                              <w:t>:</w:t>
                            </w:r>
                          </w:p>
                          <w:p w14:paraId="38624286" w14:textId="77777777" w:rsidR="00FA0828" w:rsidRPr="005841D8" w:rsidRDefault="00FA0828" w:rsidP="005841D8">
                            <w:pPr>
                              <w:spacing w:after="0" w:line="240" w:lineRule="auto"/>
                              <w:rPr>
                                <w:rFonts w:ascii="Arial" w:hAnsi="Arial" w:cs="Arial"/>
                                <w:b/>
                                <w:bCs/>
                              </w:rPr>
                            </w:pPr>
                          </w:p>
                          <w:p w14:paraId="2C9EE825" w14:textId="4A65F0D7" w:rsidR="00FA0828" w:rsidRPr="005841D8" w:rsidRDefault="00FA0828" w:rsidP="005841D8">
                            <w:pPr>
                              <w:pStyle w:val="ListParagraph"/>
                              <w:numPr>
                                <w:ilvl w:val="0"/>
                                <w:numId w:val="12"/>
                              </w:numPr>
                              <w:spacing w:after="0" w:line="240" w:lineRule="auto"/>
                              <w:rPr>
                                <w:rFonts w:ascii="Arial" w:hAnsi="Arial" w:cs="Arial"/>
                                <w:b/>
                                <w:bCs/>
                              </w:rPr>
                            </w:pPr>
                            <w:r w:rsidRPr="005841D8">
                              <w:rPr>
                                <w:rStyle w:val="Strong"/>
                                <w:rFonts w:ascii="Arial" w:hAnsi="Arial" w:cs="Arial"/>
                                <w:b w:val="0"/>
                                <w:bCs w:val="0"/>
                                <w:color w:val="000000"/>
                              </w:rPr>
                              <w:t>Level of decision-making</w:t>
                            </w:r>
                            <w:r w:rsidRPr="005841D8">
                              <w:rPr>
                                <w:rStyle w:val="Strong"/>
                                <w:rFonts w:ascii="Arial" w:hAnsi="Arial" w:cs="Arial"/>
                                <w:color w:val="000000"/>
                              </w:rPr>
                              <w:t xml:space="preserve"> </w:t>
                            </w:r>
                            <w:r w:rsidR="00BE0AE2">
                              <w:rPr>
                                <w:rFonts w:ascii="Arial" w:hAnsi="Arial" w:cs="Arial"/>
                                <w:color w:val="000000"/>
                              </w:rPr>
                              <w:t>e.g.</w:t>
                            </w:r>
                            <w:r>
                              <w:rPr>
                                <w:rFonts w:ascii="Arial" w:hAnsi="Arial" w:cs="Arial"/>
                                <w:color w:val="000000"/>
                              </w:rPr>
                              <w:t xml:space="preserve">, </w:t>
                            </w:r>
                            <w:r w:rsidRPr="005841D8">
                              <w:rPr>
                                <w:rFonts w:ascii="Arial" w:hAnsi="Arial" w:cs="Arial"/>
                                <w:color w:val="000000"/>
                              </w:rPr>
                              <w:t>strategic or operational</w:t>
                            </w:r>
                          </w:p>
                          <w:p w14:paraId="673CA8A2" w14:textId="77777777" w:rsidR="00FA0828" w:rsidRPr="005841D8" w:rsidRDefault="00FA0828" w:rsidP="005841D8">
                            <w:pPr>
                              <w:pStyle w:val="ListParagraph"/>
                              <w:numPr>
                                <w:ilvl w:val="0"/>
                                <w:numId w:val="12"/>
                              </w:numPr>
                              <w:spacing w:after="0" w:line="240" w:lineRule="auto"/>
                              <w:rPr>
                                <w:rStyle w:val="Strong"/>
                                <w:rFonts w:ascii="Arial" w:hAnsi="Arial" w:cs="Arial"/>
                                <w:b w:val="0"/>
                                <w:bCs w:val="0"/>
                              </w:rPr>
                            </w:pPr>
                            <w:r w:rsidRPr="005841D8">
                              <w:rPr>
                                <w:rStyle w:val="Strong"/>
                                <w:rFonts w:ascii="Arial" w:hAnsi="Arial" w:cs="Arial"/>
                                <w:b w:val="0"/>
                                <w:bCs w:val="0"/>
                                <w:color w:val="000000"/>
                              </w:rPr>
                              <w:t>Complexity of the policy/issue</w:t>
                            </w:r>
                          </w:p>
                          <w:p w14:paraId="1D1E3CD9" w14:textId="77777777" w:rsidR="00FA0828" w:rsidRPr="005841D8" w:rsidRDefault="00FA0828" w:rsidP="005841D8">
                            <w:pPr>
                              <w:pStyle w:val="ListParagraph"/>
                              <w:numPr>
                                <w:ilvl w:val="0"/>
                                <w:numId w:val="12"/>
                              </w:numPr>
                              <w:spacing w:after="0" w:line="240" w:lineRule="auto"/>
                              <w:rPr>
                                <w:rStyle w:val="Strong"/>
                                <w:rFonts w:ascii="Arial" w:hAnsi="Arial" w:cs="Arial"/>
                                <w:b w:val="0"/>
                                <w:bCs w:val="0"/>
                              </w:rPr>
                            </w:pPr>
                            <w:r w:rsidRPr="005841D8">
                              <w:rPr>
                                <w:rStyle w:val="Strong"/>
                                <w:rFonts w:ascii="Arial" w:hAnsi="Arial" w:cs="Arial"/>
                                <w:b w:val="0"/>
                                <w:bCs w:val="0"/>
                                <w:color w:val="000000"/>
                              </w:rPr>
                              <w:t>Time, capacity and capability</w:t>
                            </w:r>
                          </w:p>
                          <w:p w14:paraId="2C111D2F" w14:textId="77777777" w:rsidR="00FA0828" w:rsidRPr="005841D8" w:rsidRDefault="00FA0828" w:rsidP="005841D8">
                            <w:pPr>
                              <w:pStyle w:val="ListParagraph"/>
                              <w:numPr>
                                <w:ilvl w:val="0"/>
                                <w:numId w:val="12"/>
                              </w:numPr>
                              <w:spacing w:after="0" w:line="240" w:lineRule="auto"/>
                              <w:rPr>
                                <w:rFonts w:ascii="Arial" w:hAnsi="Arial" w:cs="Arial"/>
                                <w:b/>
                                <w:bCs/>
                              </w:rPr>
                            </w:pPr>
                            <w:r w:rsidRPr="005841D8">
                              <w:rPr>
                                <w:rStyle w:val="Strong"/>
                                <w:rFonts w:ascii="Arial" w:hAnsi="Arial" w:cs="Arial"/>
                                <w:b w:val="0"/>
                                <w:bCs w:val="0"/>
                                <w:color w:val="000000"/>
                              </w:rPr>
                              <w:t>Legal or policy requirements</w:t>
                            </w:r>
                            <w:r w:rsidRPr="005841D8">
                              <w:rPr>
                                <w:rStyle w:val="Strong"/>
                                <w:rFonts w:ascii="Arial" w:hAnsi="Arial" w:cs="Arial"/>
                                <w:color w:val="000000"/>
                              </w:rPr>
                              <w:t xml:space="preserve"> </w:t>
                            </w:r>
                            <w:r w:rsidRPr="005841D8">
                              <w:rPr>
                                <w:rFonts w:ascii="Arial" w:hAnsi="Arial" w:cs="Arial"/>
                                <w:color w:val="000000"/>
                              </w:rPr>
                              <w:t>(some contexts may require HIA by law)</w:t>
                            </w:r>
                          </w:p>
                          <w:p w14:paraId="27997170" w14:textId="77777777" w:rsidR="00FA0828" w:rsidRPr="005841D8" w:rsidRDefault="00FA0828" w:rsidP="005841D8">
                            <w:pPr>
                              <w:pStyle w:val="ListParagraph"/>
                              <w:numPr>
                                <w:ilvl w:val="0"/>
                                <w:numId w:val="12"/>
                              </w:numPr>
                              <w:spacing w:after="0" w:line="240" w:lineRule="auto"/>
                              <w:rPr>
                                <w:rStyle w:val="Strong"/>
                                <w:rFonts w:ascii="Arial" w:hAnsi="Arial" w:cs="Arial"/>
                                <w:b w:val="0"/>
                                <w:bCs w:val="0"/>
                              </w:rPr>
                            </w:pPr>
                            <w:r w:rsidRPr="005841D8">
                              <w:rPr>
                                <w:rStyle w:val="Strong"/>
                                <w:rFonts w:ascii="Arial" w:hAnsi="Arial" w:cs="Arial"/>
                                <w:b w:val="0"/>
                                <w:bCs w:val="0"/>
                                <w:color w:val="000000"/>
                              </w:rPr>
                              <w:t>Appetite and buy-in from those you need to collaborate with</w:t>
                            </w:r>
                          </w:p>
                          <w:p w14:paraId="44A1959A" w14:textId="77777777" w:rsidR="00FA0828" w:rsidRPr="005841D8" w:rsidRDefault="00FA0828" w:rsidP="005841D8">
                            <w:pPr>
                              <w:pStyle w:val="ListParagraph"/>
                              <w:numPr>
                                <w:ilvl w:val="0"/>
                                <w:numId w:val="12"/>
                              </w:numPr>
                              <w:spacing w:after="0" w:line="240" w:lineRule="auto"/>
                              <w:rPr>
                                <w:rFonts w:ascii="Arial" w:hAnsi="Arial" w:cs="Arial"/>
                                <w:b/>
                                <w:bCs/>
                              </w:rPr>
                            </w:pPr>
                            <w:r w:rsidRPr="005841D8">
                              <w:rPr>
                                <w:rStyle w:val="Strong"/>
                                <w:rFonts w:ascii="Arial" w:hAnsi="Arial" w:cs="Arial"/>
                                <w:b w:val="0"/>
                                <w:bCs w:val="0"/>
                                <w:color w:val="000000"/>
                              </w:rPr>
                              <w:t>Evidence available</w:t>
                            </w:r>
                            <w:r w:rsidRPr="005841D8">
                              <w:rPr>
                                <w:rStyle w:val="Strong"/>
                                <w:rFonts w:ascii="Arial" w:hAnsi="Arial" w:cs="Arial"/>
                                <w:color w:val="000000"/>
                              </w:rPr>
                              <w:t xml:space="preserve"> </w:t>
                            </w:r>
                            <w:r w:rsidRPr="005841D8">
                              <w:rPr>
                                <w:rFonts w:ascii="Arial" w:hAnsi="Arial" w:cs="Arial"/>
                                <w:color w:val="000000"/>
                              </w:rPr>
                              <w:t>(for example, will there be enough data?)</w:t>
                            </w:r>
                          </w:p>
                          <w:p w14:paraId="05F50C77" w14:textId="661C9FE6" w:rsidR="00FA0828" w:rsidRDefault="00FA0828" w:rsidP="00DE6B5F">
                            <w:pPr>
                              <w:pStyle w:val="ListParagraph"/>
                              <w:numPr>
                                <w:ilvl w:val="0"/>
                                <w:numId w:val="12"/>
                              </w:numPr>
                              <w:spacing w:after="0" w:line="240" w:lineRule="auto"/>
                              <w:rPr>
                                <w:rFonts w:ascii="Arial" w:hAnsi="Arial" w:cs="Arial"/>
                                <w:color w:val="000000"/>
                              </w:rPr>
                            </w:pPr>
                            <w:r w:rsidRPr="005841D8">
                              <w:rPr>
                                <w:rFonts w:ascii="Arial" w:hAnsi="Arial" w:cs="Arial"/>
                                <w:color w:val="000000"/>
                              </w:rPr>
                              <w:t>Familiarity with the tool (many tools are used in good policy</w:t>
                            </w:r>
                            <w:r w:rsidR="006D5029">
                              <w:rPr>
                                <w:rFonts w:ascii="Arial" w:hAnsi="Arial" w:cs="Arial"/>
                                <w:color w:val="000000"/>
                              </w:rPr>
                              <w:t>-</w:t>
                            </w:r>
                            <w:r w:rsidRPr="005841D8">
                              <w:rPr>
                                <w:rFonts w:ascii="Arial" w:hAnsi="Arial" w:cs="Arial"/>
                                <w:color w:val="000000"/>
                              </w:rPr>
                              <w:t>making, not just HiAP)</w:t>
                            </w:r>
                            <w:r w:rsidR="00FE07F8">
                              <w:rPr>
                                <w:rFonts w:ascii="Arial" w:hAnsi="Arial" w:cs="Arial"/>
                                <w:color w:val="000000"/>
                              </w:rPr>
                              <w:t>.</w:t>
                            </w:r>
                          </w:p>
                          <w:p w14:paraId="0386AC34" w14:textId="77777777" w:rsidR="00A34CFD" w:rsidRPr="00152F8B" w:rsidRDefault="00A34CFD" w:rsidP="00A34CFD">
                            <w:pPr>
                              <w:pStyle w:val="ListParagraph"/>
                              <w:spacing w:after="0" w:line="240" w:lineRule="auto"/>
                              <w:ind w:left="360"/>
                              <w:rPr>
                                <w:rFonts w:ascii="Arial" w:hAnsi="Arial" w:cs="Arial"/>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CF0D73E" id="_x0000_s1034" type="#_x0000_t202" style="position:absolute;margin-left:-.6pt;margin-top:17.85pt;width:503.2pt;height:2in;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" filled="f" strokeweight=".5pt">
                <v:textbox style="mso-fit-shape-to-text:t">
                  <w:txbxContent>
                    <w:p w14:paraId="55F52391" w14:textId="1D3FDB5E" w:rsidR="00FA0828" w:rsidRPr="005841D8" w:rsidRDefault="00FA0828" w:rsidP="005841D8">
                      <w:pPr>
                        <w:spacing w:after="0" w:line="240" w:lineRule="auto"/>
                        <w:rPr>
                          <w:rFonts w:ascii="Arial" w:hAnsi="Arial" w:cs="Arial"/>
                        </w:rPr>
                      </w:pPr>
                      <w:r w:rsidRPr="005841D8">
                        <w:rPr>
                          <w:rFonts w:ascii="Arial" w:hAnsi="Arial" w:cs="Arial"/>
                        </w:rPr>
                        <w:t xml:space="preserve">Guidance suggests the following should be considerations in your </w:t>
                      </w:r>
                      <w:r w:rsidR="007C7294" w:rsidRPr="005841D8">
                        <w:rPr>
                          <w:rFonts w:ascii="Arial" w:hAnsi="Arial" w:cs="Arial"/>
                        </w:rPr>
                        <w:t>appraisal</w:t>
                      </w:r>
                      <w:r w:rsidR="007C7294">
                        <w:rPr>
                          <w:rFonts w:ascii="Arial" w:hAnsi="Arial" w:cs="Arial"/>
                        </w:rPr>
                        <w:t xml:space="preserve"> of</w:t>
                      </w:r>
                      <w:r w:rsidR="00A34CFD">
                        <w:rPr>
                          <w:rFonts w:ascii="Arial" w:hAnsi="Arial" w:cs="Arial"/>
                        </w:rPr>
                        <w:t xml:space="preserve"> HiAP tools</w:t>
                      </w:r>
                      <w:r w:rsidRPr="005841D8">
                        <w:rPr>
                          <w:rFonts w:ascii="Arial" w:hAnsi="Arial" w:cs="Arial"/>
                        </w:rPr>
                        <w:t>:</w:t>
                      </w:r>
                    </w:p>
                    <w:p w14:paraId="38624286" w14:textId="77777777" w:rsidR="00FA0828" w:rsidRPr="005841D8" w:rsidRDefault="00FA0828" w:rsidP="005841D8">
                      <w:pPr>
                        <w:spacing w:after="0" w:line="240" w:lineRule="auto"/>
                        <w:rPr>
                          <w:rFonts w:ascii="Arial" w:hAnsi="Arial" w:cs="Arial"/>
                          <w:b/>
                          <w:bCs/>
                        </w:rPr>
                      </w:pPr>
                    </w:p>
                    <w:p w14:paraId="2C9EE825" w14:textId="4A65F0D7" w:rsidR="00FA0828" w:rsidRPr="005841D8" w:rsidRDefault="00FA0828" w:rsidP="005841D8">
                      <w:pPr>
                        <w:pStyle w:val="ListParagraph"/>
                        <w:numPr>
                          <w:ilvl w:val="0"/>
                          <w:numId w:val="12"/>
                        </w:numPr>
                        <w:spacing w:after="0" w:line="240" w:lineRule="auto"/>
                        <w:rPr>
                          <w:rFonts w:ascii="Arial" w:hAnsi="Arial" w:cs="Arial"/>
                          <w:b/>
                          <w:bCs/>
                        </w:rPr>
                      </w:pPr>
                      <w:r w:rsidRPr="005841D8">
                        <w:rPr>
                          <w:rStyle w:val="Strong"/>
                          <w:rFonts w:ascii="Arial" w:hAnsi="Arial" w:cs="Arial"/>
                          <w:b w:val="0"/>
                          <w:bCs w:val="0"/>
                          <w:color w:val="000000"/>
                        </w:rPr>
                        <w:t>Level of decision-making</w:t>
                      </w:r>
                      <w:r w:rsidRPr="005841D8">
                        <w:rPr>
                          <w:rStyle w:val="Strong"/>
                          <w:rFonts w:ascii="Arial" w:hAnsi="Arial" w:cs="Arial"/>
                          <w:color w:val="000000"/>
                        </w:rPr>
                        <w:t xml:space="preserve"> </w:t>
                      </w:r>
                      <w:r w:rsidR="00BE0AE2">
                        <w:rPr>
                          <w:rFonts w:ascii="Arial" w:hAnsi="Arial" w:cs="Arial"/>
                          <w:color w:val="000000"/>
                        </w:rPr>
                        <w:t>e.g.</w:t>
                      </w:r>
                      <w:r>
                        <w:rPr>
                          <w:rFonts w:ascii="Arial" w:hAnsi="Arial" w:cs="Arial"/>
                          <w:color w:val="000000"/>
                        </w:rPr>
                        <w:t xml:space="preserve">, </w:t>
                      </w:r>
                      <w:r w:rsidRPr="005841D8">
                        <w:rPr>
                          <w:rFonts w:ascii="Arial" w:hAnsi="Arial" w:cs="Arial"/>
                          <w:color w:val="000000"/>
                        </w:rPr>
                        <w:t>strategic or operational</w:t>
                      </w:r>
                    </w:p>
                    <w:p w14:paraId="673CA8A2" w14:textId="77777777" w:rsidR="00FA0828" w:rsidRPr="005841D8" w:rsidRDefault="00FA0828" w:rsidP="005841D8">
                      <w:pPr>
                        <w:pStyle w:val="ListParagraph"/>
                        <w:numPr>
                          <w:ilvl w:val="0"/>
                          <w:numId w:val="12"/>
                        </w:numPr>
                        <w:spacing w:after="0" w:line="240" w:lineRule="auto"/>
                        <w:rPr>
                          <w:rStyle w:val="Strong"/>
                          <w:rFonts w:ascii="Arial" w:hAnsi="Arial" w:cs="Arial"/>
                          <w:b w:val="0"/>
                          <w:bCs w:val="0"/>
                        </w:rPr>
                      </w:pPr>
                      <w:r w:rsidRPr="005841D8">
                        <w:rPr>
                          <w:rStyle w:val="Strong"/>
                          <w:rFonts w:ascii="Arial" w:hAnsi="Arial" w:cs="Arial"/>
                          <w:b w:val="0"/>
                          <w:bCs w:val="0"/>
                          <w:color w:val="000000"/>
                        </w:rPr>
                        <w:t>Complexity of the policy/issue</w:t>
                      </w:r>
                    </w:p>
                    <w:p w14:paraId="1D1E3CD9" w14:textId="77777777" w:rsidR="00FA0828" w:rsidRPr="005841D8" w:rsidRDefault="00FA0828" w:rsidP="005841D8">
                      <w:pPr>
                        <w:pStyle w:val="ListParagraph"/>
                        <w:numPr>
                          <w:ilvl w:val="0"/>
                          <w:numId w:val="12"/>
                        </w:numPr>
                        <w:spacing w:after="0" w:line="240" w:lineRule="auto"/>
                        <w:rPr>
                          <w:rStyle w:val="Strong"/>
                          <w:rFonts w:ascii="Arial" w:hAnsi="Arial" w:cs="Arial"/>
                          <w:b w:val="0"/>
                          <w:bCs w:val="0"/>
                        </w:rPr>
                      </w:pPr>
                      <w:r w:rsidRPr="005841D8">
                        <w:rPr>
                          <w:rStyle w:val="Strong"/>
                          <w:rFonts w:ascii="Arial" w:hAnsi="Arial" w:cs="Arial"/>
                          <w:b w:val="0"/>
                          <w:bCs w:val="0"/>
                          <w:color w:val="000000"/>
                        </w:rPr>
                        <w:t>Time, capacity and capability</w:t>
                      </w:r>
                    </w:p>
                    <w:p w14:paraId="2C111D2F" w14:textId="77777777" w:rsidR="00FA0828" w:rsidRPr="005841D8" w:rsidRDefault="00FA0828" w:rsidP="005841D8">
                      <w:pPr>
                        <w:pStyle w:val="ListParagraph"/>
                        <w:numPr>
                          <w:ilvl w:val="0"/>
                          <w:numId w:val="12"/>
                        </w:numPr>
                        <w:spacing w:after="0" w:line="240" w:lineRule="auto"/>
                        <w:rPr>
                          <w:rFonts w:ascii="Arial" w:hAnsi="Arial" w:cs="Arial"/>
                          <w:b/>
                          <w:bCs/>
                        </w:rPr>
                      </w:pPr>
                      <w:r w:rsidRPr="005841D8">
                        <w:rPr>
                          <w:rStyle w:val="Strong"/>
                          <w:rFonts w:ascii="Arial" w:hAnsi="Arial" w:cs="Arial"/>
                          <w:b w:val="0"/>
                          <w:bCs w:val="0"/>
                          <w:color w:val="000000"/>
                        </w:rPr>
                        <w:t>Legal or policy requirements</w:t>
                      </w:r>
                      <w:r w:rsidRPr="005841D8">
                        <w:rPr>
                          <w:rStyle w:val="Strong"/>
                          <w:rFonts w:ascii="Arial" w:hAnsi="Arial" w:cs="Arial"/>
                          <w:color w:val="000000"/>
                        </w:rPr>
                        <w:t xml:space="preserve"> </w:t>
                      </w:r>
                      <w:r w:rsidRPr="005841D8">
                        <w:rPr>
                          <w:rFonts w:ascii="Arial" w:hAnsi="Arial" w:cs="Arial"/>
                          <w:color w:val="000000"/>
                        </w:rPr>
                        <w:t>(some contexts may require HIA by law)</w:t>
                      </w:r>
                    </w:p>
                    <w:p w14:paraId="27997170" w14:textId="77777777" w:rsidR="00FA0828" w:rsidRPr="005841D8" w:rsidRDefault="00FA0828" w:rsidP="005841D8">
                      <w:pPr>
                        <w:pStyle w:val="ListParagraph"/>
                        <w:numPr>
                          <w:ilvl w:val="0"/>
                          <w:numId w:val="12"/>
                        </w:numPr>
                        <w:spacing w:after="0" w:line="240" w:lineRule="auto"/>
                        <w:rPr>
                          <w:rStyle w:val="Strong"/>
                          <w:rFonts w:ascii="Arial" w:hAnsi="Arial" w:cs="Arial"/>
                          <w:b w:val="0"/>
                          <w:bCs w:val="0"/>
                        </w:rPr>
                      </w:pPr>
                      <w:r w:rsidRPr="005841D8">
                        <w:rPr>
                          <w:rStyle w:val="Strong"/>
                          <w:rFonts w:ascii="Arial" w:hAnsi="Arial" w:cs="Arial"/>
                          <w:b w:val="0"/>
                          <w:bCs w:val="0"/>
                          <w:color w:val="000000"/>
                        </w:rPr>
                        <w:t>Appetite and buy-in from those you need to collaborate with</w:t>
                      </w:r>
                    </w:p>
                    <w:p w14:paraId="44A1959A" w14:textId="77777777" w:rsidR="00FA0828" w:rsidRPr="005841D8" w:rsidRDefault="00FA0828" w:rsidP="005841D8">
                      <w:pPr>
                        <w:pStyle w:val="ListParagraph"/>
                        <w:numPr>
                          <w:ilvl w:val="0"/>
                          <w:numId w:val="12"/>
                        </w:numPr>
                        <w:spacing w:after="0" w:line="240" w:lineRule="auto"/>
                        <w:rPr>
                          <w:rFonts w:ascii="Arial" w:hAnsi="Arial" w:cs="Arial"/>
                          <w:b/>
                          <w:bCs/>
                        </w:rPr>
                      </w:pPr>
                      <w:r w:rsidRPr="005841D8">
                        <w:rPr>
                          <w:rStyle w:val="Strong"/>
                          <w:rFonts w:ascii="Arial" w:hAnsi="Arial" w:cs="Arial"/>
                          <w:b w:val="0"/>
                          <w:bCs w:val="0"/>
                          <w:color w:val="000000"/>
                        </w:rPr>
                        <w:t>Evidence available</w:t>
                      </w:r>
                      <w:r w:rsidRPr="005841D8">
                        <w:rPr>
                          <w:rStyle w:val="Strong"/>
                          <w:rFonts w:ascii="Arial" w:hAnsi="Arial" w:cs="Arial"/>
                          <w:color w:val="000000"/>
                        </w:rPr>
                        <w:t xml:space="preserve"> </w:t>
                      </w:r>
                      <w:r w:rsidRPr="005841D8">
                        <w:rPr>
                          <w:rFonts w:ascii="Arial" w:hAnsi="Arial" w:cs="Arial"/>
                          <w:color w:val="000000"/>
                        </w:rPr>
                        <w:t>(for example, will there be enough data?)</w:t>
                      </w:r>
                    </w:p>
                    <w:p w14:paraId="05F50C77" w14:textId="661C9FE6" w:rsidR="00FA0828" w:rsidRDefault="00FA0828" w:rsidP="00DE6B5F">
                      <w:pPr>
                        <w:pStyle w:val="ListParagraph"/>
                        <w:numPr>
                          <w:ilvl w:val="0"/>
                          <w:numId w:val="12"/>
                        </w:numPr>
                        <w:spacing w:after="0" w:line="240" w:lineRule="auto"/>
                        <w:rPr>
                          <w:rFonts w:ascii="Arial" w:hAnsi="Arial" w:cs="Arial"/>
                          <w:color w:val="000000"/>
                        </w:rPr>
                      </w:pPr>
                      <w:r w:rsidRPr="005841D8">
                        <w:rPr>
                          <w:rFonts w:ascii="Arial" w:hAnsi="Arial" w:cs="Arial"/>
                          <w:color w:val="000000"/>
                        </w:rPr>
                        <w:t>Familiarity with the tool (many tools are used in good policy</w:t>
                      </w:r>
                      <w:r w:rsidR="006D5029">
                        <w:rPr>
                          <w:rFonts w:ascii="Arial" w:hAnsi="Arial" w:cs="Arial"/>
                          <w:color w:val="000000"/>
                        </w:rPr>
                        <w:t>-</w:t>
                      </w:r>
                      <w:r w:rsidRPr="005841D8">
                        <w:rPr>
                          <w:rFonts w:ascii="Arial" w:hAnsi="Arial" w:cs="Arial"/>
                          <w:color w:val="000000"/>
                        </w:rPr>
                        <w:t>making, not just HiAP)</w:t>
                      </w:r>
                      <w:r w:rsidR="00FE07F8">
                        <w:rPr>
                          <w:rFonts w:ascii="Arial" w:hAnsi="Arial" w:cs="Arial"/>
                          <w:color w:val="000000"/>
                        </w:rPr>
                        <w:t>.</w:t>
                      </w:r>
                    </w:p>
                    <w:p w14:paraId="0386AC34" w14:textId="77777777" w:rsidR="00A34CFD" w:rsidRPr="00152F8B" w:rsidRDefault="00A34CFD" w:rsidP="00A34CFD">
                      <w:pPr>
                        <w:pStyle w:val="ListParagraph"/>
                        <w:spacing w:after="0" w:line="240" w:lineRule="auto"/>
                        <w:ind w:left="360"/>
                        <w:rPr>
                          <w:rFonts w:ascii="Arial" w:hAnsi="Arial" w:cs="Arial"/>
                          <w:color w:val="000000"/>
                        </w:rPr>
                      </w:pPr>
                    </w:p>
                  </w:txbxContent>
                </v:textbox>
                <w10:wrap type="square"/>
              </v:shape>
            </w:pict>
          </mc:Fallback>
        </mc:AlternateContent>
      </w:r>
    </w:p>
    <w:p w14:paraId="5A398031" w14:textId="18018CEE" w:rsidR="00ED230E" w:rsidRDefault="00ED230E" w:rsidP="005841D8">
      <w:pPr>
        <w:spacing w:after="0" w:line="240" w:lineRule="auto"/>
        <w:rPr>
          <w:rFonts w:ascii="Arial" w:hAnsi="Arial" w:cs="Arial"/>
        </w:rPr>
      </w:pPr>
    </w:p>
    <w:p w14:paraId="5C7FA493" w14:textId="144A1847" w:rsidR="005841D8" w:rsidRDefault="005841D8" w:rsidP="005841D8">
      <w:pPr>
        <w:spacing w:after="0" w:line="240" w:lineRule="auto"/>
        <w:rPr>
          <w:rFonts w:ascii="Arial" w:hAnsi="Arial" w:cs="Arial"/>
        </w:rPr>
      </w:pPr>
      <w:r w:rsidRPr="005841D8">
        <w:rPr>
          <w:rFonts w:ascii="Arial" w:hAnsi="Arial" w:cs="Arial"/>
        </w:rPr>
        <w:t>You should work with your public health team to appraise these. Expertise is needed</w:t>
      </w:r>
      <w:r w:rsidR="00A34CFD">
        <w:rPr>
          <w:rFonts w:ascii="Arial" w:hAnsi="Arial" w:cs="Arial"/>
        </w:rPr>
        <w:t xml:space="preserve"> to use </w:t>
      </w:r>
      <w:r w:rsidRPr="005841D8">
        <w:rPr>
          <w:rFonts w:ascii="Arial" w:hAnsi="Arial" w:cs="Arial"/>
        </w:rPr>
        <w:t>some; if this doesn’t exist in your council, your public health colleagues may be able to advise how else this can be procured, for example working with academic partners.</w:t>
      </w:r>
    </w:p>
    <w:p w14:paraId="27D990D1" w14:textId="07420A69" w:rsidR="005841D8" w:rsidRPr="005841D8" w:rsidRDefault="005841D8" w:rsidP="005841D8">
      <w:pPr>
        <w:spacing w:after="0" w:line="240" w:lineRule="auto"/>
        <w:rPr>
          <w:rFonts w:ascii="Arial" w:hAnsi="Arial" w:cs="Arial"/>
        </w:rPr>
      </w:pPr>
    </w:p>
    <w:p w14:paraId="0FD28BA5" w14:textId="0848E828" w:rsidR="005841D8" w:rsidRPr="005841D8" w:rsidRDefault="005841D8" w:rsidP="005841D8">
      <w:pPr>
        <w:spacing w:after="0" w:line="240" w:lineRule="auto"/>
        <w:rPr>
          <w:rFonts w:ascii="Arial" w:hAnsi="Arial" w:cs="Arial"/>
        </w:rPr>
      </w:pPr>
      <w:r w:rsidRPr="005841D8">
        <w:rPr>
          <w:rFonts w:ascii="Arial" w:hAnsi="Arial" w:cs="Arial"/>
        </w:rPr>
        <w:t xml:space="preserve">A practical tip is to start with tools </w:t>
      </w:r>
      <w:r w:rsidR="00CE7EEE" w:rsidRPr="005841D8">
        <w:rPr>
          <w:rFonts w:ascii="Arial" w:hAnsi="Arial" w:cs="Arial"/>
        </w:rPr>
        <w:t>that</w:t>
      </w:r>
      <w:r w:rsidRPr="005841D8">
        <w:rPr>
          <w:rFonts w:ascii="Arial" w:hAnsi="Arial" w:cs="Arial"/>
        </w:rPr>
        <w:t xml:space="preserve"> you will be collaborating with</w:t>
      </w:r>
      <w:r w:rsidR="004D7EFA">
        <w:rPr>
          <w:rFonts w:ascii="Arial" w:hAnsi="Arial" w:cs="Arial"/>
        </w:rPr>
        <w:t xml:space="preserve"> and</w:t>
      </w:r>
      <w:r w:rsidRPr="005841D8">
        <w:rPr>
          <w:rFonts w:ascii="Arial" w:hAnsi="Arial" w:cs="Arial"/>
        </w:rPr>
        <w:t xml:space="preserve"> are already familiar with, then expand when confidence grows. For example, council decisions already require some form of impact assessment to have been completed (as a minimum to meet the Public Sector Equality Duty), and perhaps consideration to wider issues such as the environment and sustainability. Even if </w:t>
      </w:r>
      <w:r w:rsidR="00803271">
        <w:rPr>
          <w:rFonts w:ascii="Arial" w:hAnsi="Arial" w:cs="Arial"/>
        </w:rPr>
        <w:t>HiAP</w:t>
      </w:r>
      <w:r w:rsidRPr="005841D8" w:rsidDel="00803271">
        <w:rPr>
          <w:rFonts w:ascii="Arial" w:hAnsi="Arial" w:cs="Arial"/>
        </w:rPr>
        <w:t xml:space="preserve"> </w:t>
      </w:r>
      <w:r w:rsidRPr="005841D8">
        <w:rPr>
          <w:rFonts w:ascii="Arial" w:hAnsi="Arial" w:cs="Arial"/>
        </w:rPr>
        <w:t xml:space="preserve">has not been adopted locally, it’s possible there will already be a ‘health consideration’ section in reports to members. Adopting the use of a health impact assessment tool is a logical next </w:t>
      </w:r>
      <w:r w:rsidR="007C7294" w:rsidRPr="005841D8">
        <w:rPr>
          <w:rFonts w:ascii="Arial" w:hAnsi="Arial" w:cs="Arial"/>
        </w:rPr>
        <w:t>step and</w:t>
      </w:r>
      <w:r w:rsidR="007821CD">
        <w:rPr>
          <w:rFonts w:ascii="Arial" w:hAnsi="Arial" w:cs="Arial"/>
        </w:rPr>
        <w:t xml:space="preserve"> is </w:t>
      </w:r>
      <w:r w:rsidRPr="005841D8">
        <w:rPr>
          <w:rFonts w:ascii="Arial" w:hAnsi="Arial" w:cs="Arial"/>
        </w:rPr>
        <w:t>most used by councils.</w:t>
      </w:r>
    </w:p>
    <w:p w14:paraId="1B43DF75" w14:textId="77777777" w:rsidR="005841D8" w:rsidRPr="005841D8" w:rsidRDefault="005841D8" w:rsidP="005841D8">
      <w:pPr>
        <w:spacing w:after="0" w:line="240" w:lineRule="auto"/>
        <w:rPr>
          <w:rFonts w:ascii="Arial" w:hAnsi="Arial" w:cs="Arial"/>
        </w:rPr>
      </w:pPr>
    </w:p>
    <w:p w14:paraId="14D33E9D" w14:textId="77777777" w:rsidR="005841D8" w:rsidRPr="005841D8" w:rsidRDefault="005841D8" w:rsidP="005841D8">
      <w:pPr>
        <w:spacing w:after="0" w:line="240" w:lineRule="auto"/>
        <w:rPr>
          <w:rFonts w:ascii="Arial" w:hAnsi="Arial" w:cs="Arial"/>
        </w:rPr>
      </w:pPr>
      <w:r w:rsidRPr="005841D8">
        <w:rPr>
          <w:rFonts w:ascii="Arial" w:hAnsi="Arial" w:cs="Arial"/>
        </w:rPr>
        <w:t>The use of integrated approaches, for example combining health with equality and climate impact assessments, may offer an opportunity to save time and duplication.</w:t>
      </w:r>
    </w:p>
    <w:p w14:paraId="46BDCC48" w14:textId="77777777" w:rsidR="008A5A5F" w:rsidRDefault="008A5A5F" w:rsidP="005841D8">
      <w:pPr>
        <w:spacing w:after="0" w:line="240" w:lineRule="auto"/>
        <w:rPr>
          <w:rFonts w:ascii="Arial" w:hAnsi="Arial" w:cs="Arial"/>
        </w:rPr>
      </w:pPr>
    </w:p>
    <w:p w14:paraId="56374D4E" w14:textId="71FACBB2" w:rsidR="008A5A5F" w:rsidRDefault="008A5A5F" w:rsidP="008A5A5F">
      <w:pPr>
        <w:pStyle w:val="GillH2"/>
      </w:pPr>
      <w:bookmarkStart w:id="29" w:name="_Toc209446121"/>
      <w:bookmarkStart w:id="30" w:name="Strategic"/>
      <w:r>
        <w:t>What does a strategic approach to HiAP look like?</w:t>
      </w:r>
      <w:bookmarkEnd w:id="29"/>
    </w:p>
    <w:bookmarkEnd w:id="30"/>
    <w:p w14:paraId="7771EF2F" w14:textId="77777777" w:rsidR="008A5A5F" w:rsidRDefault="008A5A5F" w:rsidP="008A5A5F">
      <w:pPr>
        <w:spacing w:after="0" w:line="240" w:lineRule="auto"/>
        <w:rPr>
          <w:rFonts w:ascii="Arial" w:hAnsi="Arial" w:cs="Arial"/>
        </w:rPr>
      </w:pPr>
    </w:p>
    <w:p w14:paraId="786A142C" w14:textId="7F876AD2" w:rsidR="008A5A5F" w:rsidRDefault="008A5A5F" w:rsidP="008A5A5F">
      <w:pPr>
        <w:spacing w:after="0" w:line="240" w:lineRule="auto"/>
        <w:rPr>
          <w:rFonts w:ascii="Arial" w:hAnsi="Arial" w:cs="Arial"/>
        </w:rPr>
      </w:pPr>
      <w:r>
        <w:rPr>
          <w:rFonts w:ascii="Arial" w:hAnsi="Arial" w:cs="Arial"/>
        </w:rPr>
        <w:t xml:space="preserve">A strategic approach to HiAP </w:t>
      </w:r>
      <w:r w:rsidR="00992A4C">
        <w:rPr>
          <w:rFonts w:ascii="Arial" w:hAnsi="Arial" w:cs="Arial"/>
        </w:rPr>
        <w:t xml:space="preserve">– one that has been developed with consideration to options that will enable you to achieve your vision - </w:t>
      </w:r>
      <w:r>
        <w:rPr>
          <w:rFonts w:ascii="Arial" w:hAnsi="Arial" w:cs="Arial"/>
        </w:rPr>
        <w:t xml:space="preserve">will help you embed </w:t>
      </w:r>
      <w:r w:rsidR="00803271">
        <w:rPr>
          <w:rFonts w:ascii="Arial" w:hAnsi="Arial" w:cs="Arial"/>
        </w:rPr>
        <w:t>HiAP</w:t>
      </w:r>
      <w:r>
        <w:rPr>
          <w:rFonts w:ascii="Arial" w:hAnsi="Arial" w:cs="Arial"/>
        </w:rPr>
        <w:t xml:space="preserve"> in your organisation and local systems, enabling sustainable structural, procedural and culture change. </w:t>
      </w:r>
    </w:p>
    <w:p w14:paraId="1894C496" w14:textId="77777777" w:rsidR="008A5A5F" w:rsidRDefault="008A5A5F" w:rsidP="008A5A5F">
      <w:pPr>
        <w:spacing w:after="0" w:line="240" w:lineRule="auto"/>
        <w:rPr>
          <w:rFonts w:ascii="Arial" w:hAnsi="Arial" w:cs="Arial"/>
        </w:rPr>
      </w:pPr>
    </w:p>
    <w:p w14:paraId="1E4677D9" w14:textId="77777777" w:rsidR="008A5A5F" w:rsidRDefault="008A5A5F" w:rsidP="008A5A5F">
      <w:pPr>
        <w:spacing w:after="0" w:line="240" w:lineRule="auto"/>
        <w:rPr>
          <w:rFonts w:ascii="Arial" w:hAnsi="Arial" w:cs="Arial"/>
        </w:rPr>
      </w:pPr>
      <w:r>
        <w:rPr>
          <w:rFonts w:ascii="Arial" w:hAnsi="Arial" w:cs="Arial"/>
        </w:rPr>
        <w:t xml:space="preserve">If you are just starting out in HiAP, being aware of example short term strategic outcomes in the context of a strategic approach aiming for systemic change, should be enough. </w:t>
      </w:r>
    </w:p>
    <w:p w14:paraId="10709301" w14:textId="77777777" w:rsidR="008A5A5F" w:rsidRDefault="008A5A5F" w:rsidP="008A5A5F">
      <w:pPr>
        <w:spacing w:after="0" w:line="240" w:lineRule="auto"/>
        <w:rPr>
          <w:rFonts w:ascii="Arial" w:hAnsi="Arial" w:cs="Arial"/>
        </w:rPr>
      </w:pPr>
    </w:p>
    <w:p w14:paraId="49C458AA" w14:textId="2101AB1E" w:rsidR="008A5A5F" w:rsidRDefault="008A5A5F" w:rsidP="008A5A5F">
      <w:pPr>
        <w:spacing w:after="0" w:line="240" w:lineRule="auto"/>
        <w:rPr>
          <w:rFonts w:ascii="Arial" w:hAnsi="Arial" w:cs="Arial"/>
        </w:rPr>
      </w:pPr>
      <w:r>
        <w:rPr>
          <w:rFonts w:ascii="Arial" w:hAnsi="Arial" w:cs="Arial"/>
        </w:rPr>
        <w:t>If you are already on the HiAP ‘journey’</w:t>
      </w:r>
      <w:r w:rsidR="005C439B">
        <w:rPr>
          <w:rFonts w:ascii="Arial" w:hAnsi="Arial" w:cs="Arial"/>
        </w:rPr>
        <w:t xml:space="preserve"> and </w:t>
      </w:r>
      <w:r>
        <w:rPr>
          <w:rFonts w:ascii="Arial" w:hAnsi="Arial" w:cs="Arial"/>
        </w:rPr>
        <w:t xml:space="preserve">have used some HiAP tools and identified room for improvement in how your council and/or wider local system supports and enables HiAP, developing a strategic approach is likely your next step. This is something you should work with your local public health team to develop. </w:t>
      </w:r>
    </w:p>
    <w:p w14:paraId="0C8A60A8" w14:textId="77777777" w:rsidR="008A5A5F" w:rsidRDefault="008A5A5F" w:rsidP="008A5A5F">
      <w:pPr>
        <w:spacing w:after="0" w:line="240" w:lineRule="auto"/>
        <w:rPr>
          <w:rFonts w:ascii="Arial" w:hAnsi="Arial" w:cs="Arial"/>
        </w:rPr>
      </w:pPr>
    </w:p>
    <w:p w14:paraId="33AAB9EA" w14:textId="77777777" w:rsidR="008A5A5F" w:rsidRDefault="008A5A5F" w:rsidP="008A5A5F">
      <w:pPr>
        <w:spacing w:after="0" w:line="240" w:lineRule="auto"/>
        <w:rPr>
          <w:rFonts w:ascii="Arial" w:hAnsi="Arial" w:cs="Arial"/>
        </w:rPr>
      </w:pPr>
      <w:r>
        <w:rPr>
          <w:rFonts w:ascii="Arial" w:hAnsi="Arial" w:cs="Arial"/>
        </w:rPr>
        <w:t xml:space="preserve">Outcomes from a strategic approach will differ between organisations and the local context. By way of example, the </w:t>
      </w:r>
      <w:hyperlink r:id="rId105" w:history="1">
        <w:r w:rsidRPr="00AE72CA">
          <w:rPr>
            <w:rStyle w:val="Hyperlink"/>
            <w:rFonts w:ascii="Arial" w:hAnsi="Arial" w:cs="Arial"/>
            <w:highlight w:val="yellow"/>
          </w:rPr>
          <w:t xml:space="preserve">Health Foundation’s Mayoral Regions Programme </w:t>
        </w:r>
        <w:r>
          <w:rPr>
            <w:rStyle w:val="Hyperlink"/>
            <w:rFonts w:ascii="Arial" w:hAnsi="Arial" w:cs="Arial"/>
            <w:highlight w:val="yellow"/>
          </w:rPr>
          <w:t xml:space="preserve">(MRP) </w:t>
        </w:r>
        <w:r w:rsidRPr="00AE72CA">
          <w:rPr>
            <w:rStyle w:val="Hyperlink"/>
            <w:rFonts w:ascii="Arial" w:hAnsi="Arial" w:cs="Arial"/>
            <w:highlight w:val="yellow"/>
          </w:rPr>
          <w:t>toolkit</w:t>
        </w:r>
      </w:hyperlink>
      <w:r>
        <w:rPr>
          <w:rFonts w:ascii="Arial" w:hAnsi="Arial" w:cs="Arial"/>
        </w:rPr>
        <w:t xml:space="preserve"> suggests strategic goals may include:</w:t>
      </w:r>
    </w:p>
    <w:p w14:paraId="37AB1848" w14:textId="77777777" w:rsidR="008A5A5F" w:rsidRPr="00360390" w:rsidRDefault="008A5A5F" w:rsidP="008A5A5F">
      <w:pPr>
        <w:spacing w:after="0" w:line="240" w:lineRule="auto"/>
        <w:rPr>
          <w:rFonts w:ascii="Arial" w:hAnsi="Arial" w:cs="Arial"/>
        </w:rPr>
      </w:pPr>
    </w:p>
    <w:p w14:paraId="39CF4691" w14:textId="77777777" w:rsidR="008A5A5F" w:rsidRPr="00360390" w:rsidRDefault="008A5A5F" w:rsidP="008A5A5F">
      <w:pPr>
        <w:pStyle w:val="NormalWeb"/>
        <w:numPr>
          <w:ilvl w:val="0"/>
          <w:numId w:val="30"/>
        </w:numPr>
        <w:tabs>
          <w:tab w:val="clear" w:pos="720"/>
          <w:tab w:val="num" w:pos="360"/>
        </w:tabs>
        <w:spacing w:before="0" w:beforeAutospacing="0" w:after="0" w:afterAutospacing="0"/>
        <w:ind w:left="357"/>
        <w:rPr>
          <w:rFonts w:ascii="Arial" w:hAnsi="Arial" w:cs="Arial"/>
          <w:sz w:val="22"/>
          <w:szCs w:val="22"/>
        </w:rPr>
      </w:pPr>
      <w:r w:rsidRPr="00360390">
        <w:rPr>
          <w:rFonts w:ascii="Arial" w:hAnsi="Arial" w:cs="Arial"/>
          <w:sz w:val="22"/>
          <w:szCs w:val="22"/>
        </w:rPr>
        <w:t xml:space="preserve">Building an organisational mandate for HiAP </w:t>
      </w:r>
    </w:p>
    <w:p w14:paraId="5FD2FC4B" w14:textId="77777777" w:rsidR="008A5A5F" w:rsidRPr="00360390" w:rsidRDefault="008A5A5F" w:rsidP="008A5A5F">
      <w:pPr>
        <w:pStyle w:val="NormalWeb"/>
        <w:numPr>
          <w:ilvl w:val="0"/>
          <w:numId w:val="30"/>
        </w:numPr>
        <w:tabs>
          <w:tab w:val="clear" w:pos="720"/>
          <w:tab w:val="num" w:pos="360"/>
        </w:tabs>
        <w:spacing w:before="0" w:beforeAutospacing="0" w:after="0" w:afterAutospacing="0"/>
        <w:ind w:left="357"/>
        <w:rPr>
          <w:rFonts w:ascii="Arial" w:hAnsi="Arial" w:cs="Arial"/>
          <w:sz w:val="22"/>
          <w:szCs w:val="22"/>
        </w:rPr>
      </w:pPr>
      <w:r w:rsidRPr="00360390">
        <w:rPr>
          <w:rFonts w:ascii="Arial" w:hAnsi="Arial" w:cs="Arial"/>
          <w:sz w:val="22"/>
          <w:szCs w:val="22"/>
        </w:rPr>
        <w:t xml:space="preserve">Embedding HiAP as part of organisational culture and ways of working </w:t>
      </w:r>
    </w:p>
    <w:p w14:paraId="3C25BE5C" w14:textId="77777777" w:rsidR="008A5A5F" w:rsidRDefault="008A5A5F" w:rsidP="008A5A5F">
      <w:pPr>
        <w:pStyle w:val="NormalWeb"/>
        <w:numPr>
          <w:ilvl w:val="0"/>
          <w:numId w:val="30"/>
        </w:numPr>
        <w:tabs>
          <w:tab w:val="clear" w:pos="720"/>
          <w:tab w:val="num" w:pos="360"/>
        </w:tabs>
        <w:spacing w:before="0" w:beforeAutospacing="0" w:after="0" w:afterAutospacing="0"/>
        <w:ind w:left="357"/>
        <w:rPr>
          <w:rFonts w:ascii="Arial" w:hAnsi="Arial" w:cs="Arial"/>
          <w:sz w:val="22"/>
          <w:szCs w:val="22"/>
        </w:rPr>
      </w:pPr>
      <w:hyperlink w:anchor="multiple" w:history="1">
        <w:r w:rsidRPr="00AE72CA">
          <w:rPr>
            <w:rStyle w:val="Hyperlink"/>
            <w:rFonts w:ascii="Arial" w:hAnsi="Arial" w:cs="Arial"/>
            <w:sz w:val="22"/>
            <w:szCs w:val="22"/>
            <w:highlight w:val="yellow"/>
          </w:rPr>
          <w:t>Prioritising opportunities for action</w:t>
        </w:r>
      </w:hyperlink>
      <w:r w:rsidRPr="00360390">
        <w:rPr>
          <w:rFonts w:ascii="Arial" w:hAnsi="Arial" w:cs="Arial"/>
          <w:sz w:val="22"/>
          <w:szCs w:val="22"/>
        </w:rPr>
        <w:t xml:space="preserve"> </w:t>
      </w:r>
      <w:r>
        <w:rPr>
          <w:rFonts w:ascii="Arial" w:hAnsi="Arial" w:cs="Arial"/>
          <w:sz w:val="22"/>
          <w:szCs w:val="22"/>
        </w:rPr>
        <w:t xml:space="preserve">in particular </w:t>
      </w:r>
      <w:r w:rsidRPr="00360390">
        <w:rPr>
          <w:rFonts w:ascii="Arial" w:hAnsi="Arial" w:cs="Arial"/>
          <w:sz w:val="22"/>
          <w:szCs w:val="22"/>
        </w:rPr>
        <w:t>policy areas</w:t>
      </w:r>
    </w:p>
    <w:p w14:paraId="0F04A598" w14:textId="77777777" w:rsidR="008A5A5F" w:rsidRPr="008A5A5F" w:rsidRDefault="008A5A5F" w:rsidP="008A5A5F">
      <w:pPr>
        <w:pStyle w:val="NormalWeb"/>
        <w:spacing w:before="0" w:beforeAutospacing="0" w:after="0" w:afterAutospacing="0"/>
        <w:rPr>
          <w:rFonts w:ascii="Arial" w:hAnsi="Arial" w:cs="Arial"/>
          <w:sz w:val="22"/>
          <w:szCs w:val="22"/>
        </w:rPr>
      </w:pPr>
    </w:p>
    <w:p w14:paraId="40516759" w14:textId="77777777" w:rsidR="008A5A5F" w:rsidRPr="008A5A5F" w:rsidRDefault="008A5A5F" w:rsidP="008A5A5F">
      <w:pPr>
        <w:pStyle w:val="NormalWeb"/>
        <w:spacing w:before="0" w:beforeAutospacing="0" w:after="0" w:afterAutospacing="0"/>
        <w:rPr>
          <w:rFonts w:ascii="Arial" w:hAnsi="Arial" w:cs="Arial"/>
          <w:sz w:val="22"/>
          <w:szCs w:val="22"/>
        </w:rPr>
      </w:pPr>
      <w:r w:rsidRPr="008A5A5F">
        <w:rPr>
          <w:rFonts w:ascii="Arial" w:hAnsi="Arial" w:cs="Arial"/>
          <w:sz w:val="22"/>
          <w:szCs w:val="22"/>
        </w:rPr>
        <w:t xml:space="preserve">The MRP toolkit also provides examples of activities to achieve these goals, alongside case studies. Further examples of potential outcomes from a strategic approach to HiAP can be found in </w:t>
      </w:r>
      <w:hyperlink w:anchor="measure" w:history="1">
        <w:r w:rsidRPr="008A5A5F">
          <w:rPr>
            <w:rStyle w:val="Hyperlink"/>
            <w:rFonts w:ascii="Arial" w:hAnsi="Arial" w:cs="Arial"/>
            <w:sz w:val="22"/>
            <w:szCs w:val="22"/>
            <w:highlight w:val="yellow"/>
          </w:rPr>
          <w:t>‘how do I measure and communicate success?’</w:t>
        </w:r>
      </w:hyperlink>
      <w:r w:rsidRPr="008A5A5F">
        <w:rPr>
          <w:rFonts w:ascii="Arial" w:hAnsi="Arial" w:cs="Arial"/>
          <w:sz w:val="22"/>
          <w:szCs w:val="22"/>
        </w:rPr>
        <w:t xml:space="preserve"> </w:t>
      </w:r>
    </w:p>
    <w:p w14:paraId="0DF6A4D7" w14:textId="77777777" w:rsidR="008A5A5F" w:rsidRDefault="008A5A5F" w:rsidP="008A5A5F">
      <w:pPr>
        <w:spacing w:after="0" w:line="240" w:lineRule="auto"/>
        <w:rPr>
          <w:rFonts w:ascii="Arial" w:hAnsi="Arial" w:cs="Arial"/>
        </w:rPr>
      </w:pPr>
    </w:p>
    <w:p w14:paraId="4A1E87F9" w14:textId="77777777" w:rsidR="008A5A5F" w:rsidRDefault="008A5A5F" w:rsidP="008A5A5F">
      <w:pPr>
        <w:spacing w:after="0" w:line="240" w:lineRule="auto"/>
        <w:rPr>
          <w:rFonts w:ascii="Arial" w:hAnsi="Arial" w:cs="Arial"/>
        </w:rPr>
      </w:pPr>
      <w:r>
        <w:rPr>
          <w:rFonts w:ascii="Arial" w:hAnsi="Arial" w:cs="Arial"/>
        </w:rPr>
        <w:t xml:space="preserve">Seven strategies, each with suggested tactics, are explored in the </w:t>
      </w:r>
      <w:hyperlink r:id="rId106" w:history="1">
        <w:r w:rsidRPr="00AE72CA">
          <w:rPr>
            <w:rStyle w:val="Hyperlink"/>
            <w:rFonts w:ascii="Arial" w:hAnsi="Arial" w:cs="Arial"/>
            <w:highlight w:val="yellow"/>
          </w:rPr>
          <w:t>SOPHIA Guide for Health in All Policies Implementation</w:t>
        </w:r>
      </w:hyperlink>
      <w:r>
        <w:rPr>
          <w:rFonts w:ascii="Arial" w:hAnsi="Arial" w:cs="Arial"/>
        </w:rPr>
        <w:t xml:space="preserve">, with a supporting </w:t>
      </w:r>
      <w:hyperlink r:id="rId107" w:history="1">
        <w:r w:rsidRPr="00AE72CA">
          <w:rPr>
            <w:rStyle w:val="Hyperlink"/>
            <w:rFonts w:ascii="Arial" w:hAnsi="Arial" w:cs="Arial"/>
            <w:highlight w:val="yellow"/>
          </w:rPr>
          <w:t>strategy selector tool</w:t>
        </w:r>
      </w:hyperlink>
      <w:r w:rsidRPr="00AE72CA">
        <w:rPr>
          <w:rFonts w:ascii="Arial" w:hAnsi="Arial" w:cs="Arial"/>
          <w:highlight w:val="yellow"/>
        </w:rPr>
        <w:t>.</w:t>
      </w:r>
    </w:p>
    <w:p w14:paraId="10533A52" w14:textId="77777777" w:rsidR="008A5A5F" w:rsidRDefault="008A5A5F" w:rsidP="008A5A5F">
      <w:pPr>
        <w:spacing w:after="0" w:line="240" w:lineRule="auto"/>
        <w:rPr>
          <w:rFonts w:ascii="Arial" w:hAnsi="Arial" w:cs="Arial"/>
        </w:rPr>
      </w:pPr>
    </w:p>
    <w:p w14:paraId="63F10D9D" w14:textId="77777777" w:rsidR="008A5A5F" w:rsidRPr="00A81A76" w:rsidRDefault="008A5A5F" w:rsidP="008A5A5F">
      <w:pPr>
        <w:spacing w:after="0" w:line="240" w:lineRule="auto"/>
        <w:rPr>
          <w:rFonts w:ascii="Arial" w:hAnsi="Arial" w:cs="Arial"/>
          <w:b/>
          <w:bCs/>
        </w:rPr>
      </w:pPr>
      <w:r w:rsidRPr="00A81A76">
        <w:rPr>
          <w:rFonts w:ascii="Arial" w:hAnsi="Arial" w:cs="Arial"/>
          <w:b/>
          <w:bCs/>
        </w:rPr>
        <w:t>Seven strategies for implementing HiAP</w:t>
      </w:r>
    </w:p>
    <w:p w14:paraId="31A43839" w14:textId="77777777" w:rsidR="008A5A5F" w:rsidRDefault="008A5A5F" w:rsidP="008A5A5F">
      <w:pPr>
        <w:spacing w:after="0" w:line="240" w:lineRule="auto"/>
        <w:jc w:val="center"/>
        <w:rPr>
          <w:rFonts w:ascii="Arial" w:hAnsi="Arial" w:cs="Arial"/>
        </w:rPr>
      </w:pPr>
      <w:r w:rsidRPr="00A81A76">
        <w:rPr>
          <w:rFonts w:ascii="Arial" w:hAnsi="Arial" w:cs="Arial"/>
          <w:noProof/>
        </w:rPr>
        <w:drawing>
          <wp:inline distT="0" distB="0" distL="0" distR="0" wp14:anchorId="1A4CC378" wp14:editId="0DF39F19">
            <wp:extent cx="3397768" cy="3519897"/>
            <wp:effectExtent l="0" t="0" r="6350" b="0"/>
            <wp:docPr id="1108804091" name="Content Placeholder 8" descr="A screenshot of a computer&#10;&#10;AI-generated content may be incorrect.">
              <a:extLst xmlns:a="http://schemas.openxmlformats.org/drawingml/2006/main">
                <a:ext uri="{FF2B5EF4-FFF2-40B4-BE49-F238E27FC236}">
                  <a16:creationId xmlns:a16="http://schemas.microsoft.com/office/drawing/2014/main" id="{5AD6E82A-2731-6C9D-1A7E-35E778A8BFE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descr="A screenshot of a computer&#10;&#10;AI-generated content may be incorrect.">
                      <a:extLst>
                        <a:ext uri="{FF2B5EF4-FFF2-40B4-BE49-F238E27FC236}">
                          <a16:creationId xmlns:a16="http://schemas.microsoft.com/office/drawing/2014/main" id="{5AD6E82A-2731-6C9D-1A7E-35E778A8BFE7}"/>
                        </a:ext>
                      </a:extLst>
                    </pic:cNvPr>
                    <pic:cNvPicPr>
                      <a:picLocks noGrp="1" noChangeAspect="1"/>
                    </pic:cNvPicPr>
                  </pic:nvPicPr>
                  <pic:blipFill>
                    <a:blip r:embed="rId108"/>
                    <a:srcRect l="32154" t="21377" r="26700" b="13081"/>
                    <a:stretch>
                      <a:fillRect/>
                    </a:stretch>
                  </pic:blipFill>
                  <pic:spPr>
                    <a:xfrm>
                      <a:off x="0" y="0"/>
                      <a:ext cx="3416778" cy="3539590"/>
                    </a:xfrm>
                    <a:prstGeom prst="rect">
                      <a:avLst/>
                    </a:prstGeom>
                  </pic:spPr>
                </pic:pic>
              </a:graphicData>
            </a:graphic>
          </wp:inline>
        </w:drawing>
      </w:r>
    </w:p>
    <w:p w14:paraId="040DA3AD" w14:textId="77777777" w:rsidR="008A5A5F" w:rsidRDefault="008A5A5F" w:rsidP="008A5A5F">
      <w:pPr>
        <w:spacing w:after="0" w:line="240" w:lineRule="auto"/>
        <w:rPr>
          <w:rFonts w:ascii="Arial" w:hAnsi="Arial" w:cs="Arial"/>
        </w:rPr>
      </w:pPr>
      <w:r>
        <w:rPr>
          <w:rFonts w:ascii="Arial" w:hAnsi="Arial" w:cs="Arial"/>
        </w:rPr>
        <w:t xml:space="preserve">Source: </w:t>
      </w:r>
      <w:hyperlink r:id="rId109" w:history="1">
        <w:r w:rsidRPr="00A81A76">
          <w:rPr>
            <w:rStyle w:val="Hyperlink"/>
            <w:rFonts w:ascii="Arial" w:hAnsi="Arial" w:cs="Arial"/>
            <w:highlight w:val="yellow"/>
          </w:rPr>
          <w:t>NACCHO</w:t>
        </w:r>
      </w:hyperlink>
      <w:r>
        <w:rPr>
          <w:rFonts w:ascii="Arial" w:hAnsi="Arial" w:cs="Arial"/>
        </w:rPr>
        <w:t xml:space="preserve"> and </w:t>
      </w:r>
      <w:hyperlink r:id="rId110" w:history="1">
        <w:r w:rsidRPr="00AE72CA">
          <w:rPr>
            <w:rStyle w:val="Hyperlink"/>
            <w:rFonts w:ascii="Arial" w:hAnsi="Arial" w:cs="Arial"/>
            <w:highlight w:val="yellow"/>
          </w:rPr>
          <w:t>SOPHIA</w:t>
        </w:r>
      </w:hyperlink>
      <w:r>
        <w:rPr>
          <w:rFonts w:ascii="Arial" w:hAnsi="Arial" w:cs="Arial"/>
        </w:rPr>
        <w:t xml:space="preserve"> </w:t>
      </w:r>
    </w:p>
    <w:p w14:paraId="0198A835" w14:textId="77777777" w:rsidR="008A5A5F" w:rsidRDefault="008A5A5F" w:rsidP="008A5A5F">
      <w:pPr>
        <w:spacing w:after="0" w:line="240" w:lineRule="auto"/>
        <w:rPr>
          <w:rFonts w:ascii="Arial" w:hAnsi="Arial" w:cs="Arial"/>
        </w:rPr>
      </w:pPr>
    </w:p>
    <w:p w14:paraId="07098B9F" w14:textId="34D139E0" w:rsidR="00C87262" w:rsidRDefault="00C87262" w:rsidP="007B3BDD">
      <w:pPr>
        <w:pStyle w:val="GillH2"/>
      </w:pPr>
      <w:bookmarkStart w:id="31" w:name="_Toc209446122"/>
      <w:r w:rsidRPr="00095C74">
        <w:t xml:space="preserve">What governance </w:t>
      </w:r>
      <w:r w:rsidR="00E57A7F" w:rsidRPr="00095C74">
        <w:t xml:space="preserve">and accountability </w:t>
      </w:r>
      <w:r w:rsidR="007C7294" w:rsidRPr="00095C74">
        <w:t>are</w:t>
      </w:r>
      <w:r w:rsidRPr="00095C74">
        <w:t xml:space="preserve"> needed?</w:t>
      </w:r>
      <w:bookmarkEnd w:id="31"/>
    </w:p>
    <w:p w14:paraId="4DB33DBC" w14:textId="77777777" w:rsidR="00095C74" w:rsidRDefault="00E57A7F" w:rsidP="005841D8">
      <w:pPr>
        <w:spacing w:after="0" w:line="240" w:lineRule="auto"/>
        <w:rPr>
          <w:rFonts w:ascii="Arial" w:hAnsi="Arial" w:cs="Arial"/>
          <w:color w:val="000000"/>
        </w:rPr>
      </w:pPr>
      <w:r w:rsidRPr="00E57A7F">
        <w:rPr>
          <w:rFonts w:ascii="Arial" w:hAnsi="Arial" w:cs="Arial"/>
          <w:color w:val="000000"/>
        </w:rPr>
        <w:t xml:space="preserve">Whatever level you apply a </w:t>
      </w:r>
      <w:r>
        <w:rPr>
          <w:rFonts w:ascii="Arial" w:hAnsi="Arial" w:cs="Arial"/>
          <w:color w:val="000000"/>
        </w:rPr>
        <w:t xml:space="preserve">HiAP approach at, as a councillor or officer, there will need to be some form of oversight for activities. </w:t>
      </w:r>
    </w:p>
    <w:p w14:paraId="69FFD39B" w14:textId="77777777" w:rsidR="00095C74" w:rsidRDefault="00095C74" w:rsidP="005841D8">
      <w:pPr>
        <w:spacing w:after="0" w:line="240" w:lineRule="auto"/>
        <w:rPr>
          <w:rFonts w:ascii="Arial" w:hAnsi="Arial" w:cs="Arial"/>
          <w:color w:val="000000"/>
        </w:rPr>
      </w:pPr>
    </w:p>
    <w:p w14:paraId="2A335833" w14:textId="712A922D" w:rsidR="008B23D4" w:rsidRDefault="00095C74" w:rsidP="00095C74">
      <w:pPr>
        <w:spacing w:after="0" w:line="240" w:lineRule="auto"/>
        <w:rPr>
          <w:rFonts w:ascii="Arial" w:hAnsi="Arial" w:cs="Arial"/>
          <w:color w:val="000000"/>
        </w:rPr>
      </w:pPr>
      <w:r>
        <w:rPr>
          <w:rFonts w:ascii="Arial" w:hAnsi="Arial" w:cs="Arial"/>
          <w:color w:val="000000"/>
        </w:rPr>
        <w:t>G</w:t>
      </w:r>
      <w:r w:rsidRPr="00E57A7F">
        <w:rPr>
          <w:rFonts w:ascii="Arial" w:hAnsi="Arial" w:cs="Arial"/>
          <w:color w:val="000000"/>
        </w:rPr>
        <w:t xml:space="preserve">overnance </w:t>
      </w:r>
      <w:r>
        <w:rPr>
          <w:rFonts w:ascii="Arial" w:hAnsi="Arial" w:cs="Arial"/>
          <w:color w:val="000000"/>
        </w:rPr>
        <w:t xml:space="preserve">arrangements </w:t>
      </w:r>
      <w:r w:rsidRPr="00E57A7F">
        <w:rPr>
          <w:rFonts w:ascii="Arial" w:hAnsi="Arial" w:cs="Arial"/>
          <w:color w:val="000000"/>
        </w:rPr>
        <w:t>should match your capacity</w:t>
      </w:r>
      <w:r w:rsidR="00D212A9">
        <w:rPr>
          <w:rFonts w:ascii="Arial" w:hAnsi="Arial" w:cs="Arial"/>
          <w:color w:val="000000"/>
        </w:rPr>
        <w:t>, the need for collaboration,</w:t>
      </w:r>
      <w:r w:rsidRPr="00E57A7F">
        <w:rPr>
          <w:rFonts w:ascii="Arial" w:hAnsi="Arial" w:cs="Arial"/>
          <w:color w:val="000000"/>
        </w:rPr>
        <w:t xml:space="preserve"> and ambition</w:t>
      </w:r>
      <w:r>
        <w:rPr>
          <w:rFonts w:ascii="Arial" w:hAnsi="Arial" w:cs="Arial"/>
          <w:color w:val="000000"/>
        </w:rPr>
        <w:t xml:space="preserve"> </w:t>
      </w:r>
      <w:r w:rsidR="008B23D4">
        <w:rPr>
          <w:rFonts w:ascii="Arial" w:hAnsi="Arial" w:cs="Arial"/>
          <w:color w:val="000000"/>
        </w:rPr>
        <w:t xml:space="preserve">– they should be </w:t>
      </w:r>
      <w:r>
        <w:rPr>
          <w:rFonts w:ascii="Arial" w:hAnsi="Arial" w:cs="Arial"/>
          <w:color w:val="000000"/>
        </w:rPr>
        <w:t xml:space="preserve">proportionate. </w:t>
      </w:r>
      <w:r w:rsidR="008B23D4">
        <w:rPr>
          <w:rFonts w:ascii="Arial" w:hAnsi="Arial" w:cs="Arial"/>
          <w:color w:val="000000"/>
        </w:rPr>
        <w:t xml:space="preserve">Governance arrangements can </w:t>
      </w:r>
      <w:r w:rsidR="008B23D4" w:rsidRPr="00E57A7F">
        <w:rPr>
          <w:rFonts w:ascii="Arial" w:hAnsi="Arial" w:cs="Arial"/>
          <w:color w:val="000000"/>
        </w:rPr>
        <w:t xml:space="preserve">help build shared ownership and trust, make it easier to follow through on actions, and show people </w:t>
      </w:r>
      <w:r w:rsidR="008B23D4">
        <w:rPr>
          <w:rFonts w:ascii="Arial" w:hAnsi="Arial" w:cs="Arial"/>
          <w:color w:val="000000"/>
        </w:rPr>
        <w:t>the benefits of HiAP.</w:t>
      </w:r>
    </w:p>
    <w:p w14:paraId="2E4988AB" w14:textId="77777777" w:rsidR="008B23D4" w:rsidRDefault="008B23D4" w:rsidP="00095C74">
      <w:pPr>
        <w:spacing w:after="0" w:line="240" w:lineRule="auto"/>
        <w:rPr>
          <w:rFonts w:ascii="Arial" w:hAnsi="Arial" w:cs="Arial"/>
          <w:color w:val="000000"/>
        </w:rPr>
      </w:pPr>
    </w:p>
    <w:p w14:paraId="136595AB" w14:textId="77777777" w:rsidR="00D212A9" w:rsidRDefault="008B23D4" w:rsidP="008B23D4">
      <w:pPr>
        <w:spacing w:after="0" w:line="240" w:lineRule="auto"/>
        <w:rPr>
          <w:rFonts w:ascii="Arial" w:hAnsi="Arial" w:cs="Arial"/>
          <w:color w:val="000000"/>
        </w:rPr>
      </w:pPr>
      <w:r w:rsidRPr="00E57A7F">
        <w:rPr>
          <w:rFonts w:ascii="Arial" w:hAnsi="Arial" w:cs="Arial"/>
          <w:color w:val="000000"/>
        </w:rPr>
        <w:t xml:space="preserve">This doesn’t mean setting up new boards or adding layers of process. </w:t>
      </w:r>
    </w:p>
    <w:p w14:paraId="348837F0" w14:textId="77777777" w:rsidR="00D212A9" w:rsidRDefault="00D212A9" w:rsidP="008B23D4">
      <w:pPr>
        <w:spacing w:after="0" w:line="240" w:lineRule="auto"/>
        <w:rPr>
          <w:rFonts w:ascii="Arial" w:hAnsi="Arial" w:cs="Arial"/>
          <w:color w:val="000000"/>
        </w:rPr>
      </w:pPr>
    </w:p>
    <w:p w14:paraId="1225D9DA" w14:textId="3B2B7D37" w:rsidR="008B23D4" w:rsidRPr="00D212A9" w:rsidRDefault="008B23D4" w:rsidP="00D212A9">
      <w:pPr>
        <w:pStyle w:val="ListParagraph"/>
        <w:numPr>
          <w:ilvl w:val="0"/>
          <w:numId w:val="31"/>
        </w:numPr>
        <w:spacing w:after="0" w:line="240" w:lineRule="auto"/>
        <w:rPr>
          <w:rFonts w:ascii="Arial" w:hAnsi="Arial" w:cs="Arial"/>
        </w:rPr>
      </w:pPr>
      <w:r w:rsidRPr="00D212A9">
        <w:rPr>
          <w:rFonts w:ascii="Arial" w:hAnsi="Arial" w:cs="Arial"/>
          <w:color w:val="000000"/>
        </w:rPr>
        <w:t>If you’re simply wanting to take a HiAP approach in the review of a service, include this action in your service plan and monitor and report on progress in the same way as other actions.</w:t>
      </w:r>
    </w:p>
    <w:p w14:paraId="61DBE2DE" w14:textId="59ACDC68" w:rsidR="00D212A9" w:rsidRDefault="00D212A9" w:rsidP="00D212A9">
      <w:pPr>
        <w:pStyle w:val="ListParagraph"/>
        <w:numPr>
          <w:ilvl w:val="0"/>
          <w:numId w:val="31"/>
        </w:numPr>
        <w:spacing w:after="0" w:line="240" w:lineRule="auto"/>
        <w:rPr>
          <w:rFonts w:ascii="Arial" w:hAnsi="Arial" w:cs="Arial"/>
          <w:color w:val="000000"/>
        </w:rPr>
      </w:pPr>
      <w:r w:rsidRPr="00D212A9">
        <w:rPr>
          <w:rFonts w:ascii="Arial" w:hAnsi="Arial" w:cs="Arial"/>
          <w:color w:val="000000"/>
        </w:rPr>
        <w:t>If you’re look</w:t>
      </w:r>
      <w:r>
        <w:rPr>
          <w:rFonts w:ascii="Arial" w:hAnsi="Arial" w:cs="Arial"/>
          <w:color w:val="000000"/>
        </w:rPr>
        <w:t>ing</w:t>
      </w:r>
      <w:r w:rsidRPr="00D212A9">
        <w:rPr>
          <w:rFonts w:ascii="Arial" w:hAnsi="Arial" w:cs="Arial"/>
          <w:color w:val="000000"/>
        </w:rPr>
        <w:t xml:space="preserve"> to apply HiAP to a c</w:t>
      </w:r>
      <w:r w:rsidR="008B23D4" w:rsidRPr="00D212A9">
        <w:rPr>
          <w:rFonts w:ascii="Arial" w:hAnsi="Arial" w:cs="Arial"/>
          <w:color w:val="000000"/>
        </w:rPr>
        <w:t>omplex problem</w:t>
      </w:r>
      <w:r>
        <w:rPr>
          <w:rFonts w:ascii="Arial" w:hAnsi="Arial" w:cs="Arial"/>
          <w:color w:val="000000"/>
        </w:rPr>
        <w:t xml:space="preserve">, </w:t>
      </w:r>
      <w:r w:rsidRPr="00D212A9">
        <w:rPr>
          <w:rFonts w:ascii="Arial" w:hAnsi="Arial" w:cs="Arial"/>
          <w:color w:val="000000"/>
        </w:rPr>
        <w:t>necessitating collaboration with a wide range of sta</w:t>
      </w:r>
      <w:r w:rsidR="008B23D4" w:rsidRPr="00D212A9">
        <w:rPr>
          <w:rFonts w:ascii="Arial" w:hAnsi="Arial" w:cs="Arial"/>
          <w:color w:val="000000"/>
        </w:rPr>
        <w:t>keholders</w:t>
      </w:r>
      <w:r>
        <w:rPr>
          <w:rFonts w:ascii="Arial" w:hAnsi="Arial" w:cs="Arial"/>
          <w:color w:val="000000"/>
        </w:rPr>
        <w:t xml:space="preserve">, or you want to develop a strategic approach to achieve systemic and cultural change, you will </w:t>
      </w:r>
      <w:r w:rsidR="008B23D4" w:rsidRPr="00D212A9">
        <w:rPr>
          <w:rFonts w:ascii="Arial" w:hAnsi="Arial" w:cs="Arial"/>
          <w:color w:val="000000"/>
        </w:rPr>
        <w:t>need to identify and assign responsibility for leadership, oversight and accountability to a governance ‘body’.</w:t>
      </w:r>
    </w:p>
    <w:p w14:paraId="08C5BFAB" w14:textId="77777777" w:rsidR="00D212A9" w:rsidRDefault="00D212A9" w:rsidP="00D212A9">
      <w:pPr>
        <w:spacing w:after="0" w:line="240" w:lineRule="auto"/>
        <w:rPr>
          <w:rFonts w:ascii="Arial" w:hAnsi="Arial" w:cs="Arial"/>
          <w:color w:val="000000"/>
        </w:rPr>
      </w:pPr>
    </w:p>
    <w:p w14:paraId="067FC49A" w14:textId="3F3D24C6" w:rsidR="008B23D4" w:rsidRPr="00D212A9" w:rsidRDefault="00D212A9" w:rsidP="00D212A9">
      <w:pPr>
        <w:spacing w:after="0" w:line="240" w:lineRule="auto"/>
        <w:rPr>
          <w:rFonts w:ascii="Arial" w:hAnsi="Arial" w:cs="Arial"/>
          <w:color w:val="000000"/>
        </w:rPr>
      </w:pPr>
      <w:r>
        <w:rPr>
          <w:rFonts w:ascii="Arial" w:hAnsi="Arial" w:cs="Arial"/>
          <w:color w:val="000000"/>
        </w:rPr>
        <w:t xml:space="preserve">An effective Health and Wellbeing Board is well positioned to provide governance to a HiAP approach: for examples see </w:t>
      </w:r>
      <w:r w:rsidRPr="00D212A9">
        <w:rPr>
          <w:rFonts w:ascii="Arial" w:hAnsi="Arial" w:cs="Arial"/>
          <w:color w:val="000000"/>
          <w:highlight w:val="yellow"/>
        </w:rPr>
        <w:t>‘</w:t>
      </w:r>
      <w:hyperlink r:id="rId111" w:history="1">
        <w:r w:rsidRPr="00D212A9">
          <w:rPr>
            <w:rStyle w:val="Hyperlink"/>
            <w:rFonts w:ascii="Arial" w:hAnsi="Arial" w:cs="Arial"/>
            <w:highlight w:val="yellow"/>
          </w:rPr>
          <w:t>What a difference a place makes: The growing impact of health and wellbeing boards’.</w:t>
        </w:r>
      </w:hyperlink>
    </w:p>
    <w:p w14:paraId="3A3812CF" w14:textId="77777777" w:rsidR="00A34CFD" w:rsidRDefault="00A34CFD" w:rsidP="00A34CFD">
      <w:pPr>
        <w:spacing w:after="0" w:line="240" w:lineRule="auto"/>
        <w:rPr>
          <w:rFonts w:ascii="Arial" w:hAnsi="Arial" w:cs="Arial"/>
        </w:rPr>
      </w:pPr>
    </w:p>
    <w:p w14:paraId="34D8CA5B" w14:textId="0C7E1563" w:rsidR="008A5A5F" w:rsidRPr="008A5A5F" w:rsidRDefault="008A5A5F" w:rsidP="008A5A5F">
      <w:pPr>
        <w:pStyle w:val="GillH2"/>
      </w:pPr>
      <w:bookmarkStart w:id="32" w:name="_Toc209446123"/>
      <w:r w:rsidRPr="005841D8">
        <w:t>How will progress be understood and communicated?</w:t>
      </w:r>
      <w:bookmarkEnd w:id="32"/>
      <w:r w:rsidRPr="005841D8">
        <w:t xml:space="preserve"> </w:t>
      </w:r>
    </w:p>
    <w:p w14:paraId="7BD7DC46" w14:textId="38AE83C2" w:rsidR="008A5A5F" w:rsidRPr="005841D8" w:rsidRDefault="008A5A5F" w:rsidP="008A5A5F">
      <w:pPr>
        <w:spacing w:after="0" w:line="240" w:lineRule="auto"/>
        <w:rPr>
          <w:rFonts w:ascii="Arial" w:hAnsi="Arial" w:cs="Arial"/>
        </w:rPr>
      </w:pPr>
      <w:r w:rsidRPr="005841D8">
        <w:rPr>
          <w:rFonts w:ascii="Arial" w:hAnsi="Arial" w:cs="Arial"/>
          <w:color w:val="000000"/>
        </w:rPr>
        <w:t xml:space="preserve">Setting out how you’ll capture and share progress from the start builds trust and helps keep health and </w:t>
      </w:r>
      <w:r>
        <w:rPr>
          <w:rFonts w:ascii="Arial" w:hAnsi="Arial" w:cs="Arial"/>
          <w:color w:val="000000"/>
        </w:rPr>
        <w:t xml:space="preserve">health </w:t>
      </w:r>
      <w:r w:rsidRPr="005841D8">
        <w:rPr>
          <w:rFonts w:ascii="Arial" w:hAnsi="Arial" w:cs="Arial"/>
          <w:color w:val="000000"/>
        </w:rPr>
        <w:t>equity on everyone’s agenda.</w:t>
      </w:r>
    </w:p>
    <w:p w14:paraId="232A53C1" w14:textId="77777777" w:rsidR="008A5A5F" w:rsidRPr="005841D8" w:rsidRDefault="008A5A5F" w:rsidP="008A5A5F">
      <w:pPr>
        <w:spacing w:after="0" w:line="240" w:lineRule="auto"/>
        <w:rPr>
          <w:rFonts w:ascii="Arial" w:hAnsi="Arial" w:cs="Arial"/>
        </w:rPr>
      </w:pPr>
    </w:p>
    <w:p w14:paraId="29DBE35D" w14:textId="77777777" w:rsidR="008A5A5F" w:rsidRDefault="008A5A5F" w:rsidP="008A5A5F">
      <w:pPr>
        <w:spacing w:after="0" w:line="240" w:lineRule="auto"/>
        <w:rPr>
          <w:rFonts w:ascii="Arial" w:hAnsi="Arial" w:cs="Arial"/>
        </w:rPr>
      </w:pPr>
      <w:hyperlink w:anchor="measure" w:history="1">
        <w:r w:rsidRPr="00FA0828">
          <w:rPr>
            <w:rStyle w:val="Hyperlink"/>
            <w:rFonts w:ascii="Arial" w:hAnsi="Arial" w:cs="Arial"/>
            <w:highlight w:val="yellow"/>
          </w:rPr>
          <w:t>Section 5</w:t>
        </w:r>
      </w:hyperlink>
      <w:r w:rsidRPr="005841D8">
        <w:rPr>
          <w:rFonts w:ascii="Arial" w:hAnsi="Arial" w:cs="Arial"/>
        </w:rPr>
        <w:t xml:space="preserve"> considers this in more detail, reflecting the importance and need for progress in this area to embed sustained consideration to health and equity in all policies. </w:t>
      </w:r>
    </w:p>
    <w:p w14:paraId="73AE2EDD" w14:textId="77777777" w:rsidR="008A5A5F" w:rsidRDefault="008A5A5F" w:rsidP="008A5A5F">
      <w:pPr>
        <w:spacing w:after="0" w:line="240" w:lineRule="auto"/>
        <w:rPr>
          <w:rFonts w:ascii="Arial" w:hAnsi="Arial" w:cs="Arial"/>
        </w:rPr>
      </w:pPr>
    </w:p>
    <w:p w14:paraId="7C48CA72" w14:textId="77777777" w:rsidR="008A5A5F" w:rsidRDefault="008A5A5F" w:rsidP="008A5A5F">
      <w:pPr>
        <w:spacing w:after="0" w:line="240" w:lineRule="auto"/>
        <w:rPr>
          <w:rFonts w:ascii="Arial" w:hAnsi="Arial" w:cs="Arial"/>
        </w:rPr>
      </w:pPr>
      <w:r>
        <w:rPr>
          <w:rFonts w:ascii="Arial" w:hAnsi="Arial" w:cs="Arial"/>
        </w:rPr>
        <w:t xml:space="preserve">Working with your local performance, communication and engagement teams could help ensure your approach is aligned with existing ways of working, and that you benefit from their experience and expertise. </w:t>
      </w:r>
    </w:p>
    <w:p w14:paraId="78ACD19F" w14:textId="77777777" w:rsidR="008A5A5F" w:rsidRDefault="008A5A5F" w:rsidP="00A34CFD">
      <w:pPr>
        <w:spacing w:after="0" w:line="240" w:lineRule="auto"/>
        <w:rPr>
          <w:rFonts w:ascii="Arial" w:hAnsi="Arial" w:cs="Arial"/>
        </w:rPr>
      </w:pPr>
    </w:p>
    <w:p w14:paraId="03118318" w14:textId="6C6CEC74" w:rsidR="005841D8" w:rsidRPr="005841D8" w:rsidRDefault="005841D8" w:rsidP="00D64483">
      <w:pPr>
        <w:pStyle w:val="GillH1"/>
      </w:pPr>
      <w:bookmarkStart w:id="33" w:name="_Toc209446124"/>
      <w:bookmarkStart w:id="34" w:name="Tools"/>
      <w:r w:rsidRPr="005841D8">
        <w:t>Section 4</w:t>
      </w:r>
      <w:r w:rsidR="009B4775">
        <w:tab/>
      </w:r>
      <w:r w:rsidRPr="005841D8">
        <w:t xml:space="preserve">What tools can I use to apply </w:t>
      </w:r>
      <w:r w:rsidR="0026551C">
        <w:t>HiAP</w:t>
      </w:r>
      <w:r w:rsidRPr="005841D8">
        <w:t>?</w:t>
      </w:r>
      <w:bookmarkEnd w:id="33"/>
      <w:r w:rsidRPr="005841D8">
        <w:t xml:space="preserve"> </w:t>
      </w:r>
    </w:p>
    <w:bookmarkEnd w:id="34"/>
    <w:p w14:paraId="274B22F9" w14:textId="6FCDD854" w:rsidR="005841D8" w:rsidRDefault="0034554E" w:rsidP="005841D8">
      <w:pPr>
        <w:spacing w:after="0" w:line="240" w:lineRule="auto"/>
        <w:rPr>
          <w:rFonts w:ascii="Arial" w:hAnsi="Arial" w:cs="Arial"/>
        </w:rPr>
      </w:pPr>
      <w:r w:rsidRPr="0034554E">
        <w:rPr>
          <w:rFonts w:ascii="Arial" w:hAnsi="Arial" w:cs="Arial"/>
          <w:highlight w:val="yellow"/>
        </w:rPr>
        <w:fldChar w:fldCharType="begin"/>
      </w:r>
      <w:r w:rsidRPr="0034554E">
        <w:rPr>
          <w:rFonts w:ascii="Arial" w:hAnsi="Arial" w:cs="Arial"/>
          <w:highlight w:val="yellow"/>
        </w:rPr>
        <w:instrText>HYPERLINK  \l "Plan"</w:instrText>
      </w:r>
      <w:r w:rsidRPr="0034554E">
        <w:rPr>
          <w:rFonts w:ascii="Arial" w:hAnsi="Arial" w:cs="Arial"/>
          <w:highlight w:val="yellow"/>
        </w:rPr>
      </w:r>
      <w:r w:rsidRPr="0034554E">
        <w:rPr>
          <w:rFonts w:ascii="Arial" w:hAnsi="Arial" w:cs="Arial"/>
          <w:highlight w:val="yellow"/>
        </w:rPr>
        <w:fldChar w:fldCharType="separate"/>
      </w:r>
      <w:r w:rsidR="005841D8" w:rsidRPr="0034554E">
        <w:rPr>
          <w:rStyle w:val="Hyperlink"/>
          <w:rFonts w:ascii="Arial" w:hAnsi="Arial" w:cs="Arial"/>
          <w:highlight w:val="yellow"/>
        </w:rPr>
        <w:t>Section 3</w:t>
      </w:r>
      <w:r w:rsidRPr="0034554E">
        <w:rPr>
          <w:rFonts w:ascii="Arial" w:hAnsi="Arial" w:cs="Arial"/>
          <w:highlight w:val="yellow"/>
        </w:rPr>
        <w:fldChar w:fldCharType="end"/>
      </w:r>
      <w:r w:rsidR="005841D8" w:rsidRPr="005841D8">
        <w:rPr>
          <w:rFonts w:ascii="Arial" w:hAnsi="Arial" w:cs="Arial"/>
        </w:rPr>
        <w:t xml:space="preserve"> described how to choose the tools that fit your level, scope and capacity. This section</w:t>
      </w:r>
      <w:r w:rsidR="00D64483">
        <w:rPr>
          <w:rFonts w:ascii="Arial" w:hAnsi="Arial" w:cs="Arial"/>
        </w:rPr>
        <w:t xml:space="preserve"> begins with an introduction to capacity building, then </w:t>
      </w:r>
      <w:r w:rsidR="005841D8" w:rsidRPr="005841D8">
        <w:rPr>
          <w:rFonts w:ascii="Arial" w:hAnsi="Arial" w:cs="Arial"/>
        </w:rPr>
        <w:t xml:space="preserve">introduces practical HiAP tools: when to use them, what they do and how they work in practice. </w:t>
      </w:r>
      <w:hyperlink w:anchor="measure" w:history="1">
        <w:r w:rsidRPr="0034554E">
          <w:rPr>
            <w:rStyle w:val="Hyperlink"/>
            <w:rFonts w:ascii="Arial" w:hAnsi="Arial" w:cs="Arial"/>
            <w:highlight w:val="yellow"/>
          </w:rPr>
          <w:t>Section 5</w:t>
        </w:r>
      </w:hyperlink>
      <w:r>
        <w:rPr>
          <w:rFonts w:ascii="Arial" w:hAnsi="Arial" w:cs="Arial"/>
        </w:rPr>
        <w:t xml:space="preserve"> expands on how many of these tools can also be used to measure and communicate progress. </w:t>
      </w:r>
    </w:p>
    <w:p w14:paraId="70F891BD" w14:textId="77777777" w:rsidR="0022717A" w:rsidRDefault="0022717A" w:rsidP="005841D8">
      <w:pPr>
        <w:spacing w:after="0" w:line="240" w:lineRule="auto"/>
        <w:rPr>
          <w:rFonts w:ascii="Arial" w:hAnsi="Arial" w:cs="Arial"/>
        </w:rPr>
      </w:pPr>
    </w:p>
    <w:p w14:paraId="2A2FD66F" w14:textId="77777777" w:rsidR="00D64483" w:rsidRDefault="00D64483" w:rsidP="00D64483">
      <w:pPr>
        <w:spacing w:after="0" w:line="240" w:lineRule="auto"/>
        <w:rPr>
          <w:rFonts w:ascii="Arial" w:hAnsi="Arial" w:cs="Arial"/>
          <w:b/>
          <w:bCs/>
          <w:i/>
          <w:iCs/>
        </w:rPr>
      </w:pPr>
      <w:bookmarkStart w:id="35" w:name="Capacitybuilding"/>
      <w:r w:rsidRPr="00D64483">
        <w:rPr>
          <w:rFonts w:ascii="Arial" w:hAnsi="Arial" w:cs="Arial"/>
          <w:b/>
          <w:bCs/>
          <w:i/>
          <w:iCs/>
        </w:rPr>
        <w:t>Capacity building</w:t>
      </w:r>
    </w:p>
    <w:bookmarkEnd w:id="35"/>
    <w:p w14:paraId="14E36947" w14:textId="2A23C75E" w:rsidR="00D64483" w:rsidRDefault="007821CD" w:rsidP="00D64483">
      <w:pPr>
        <w:spacing w:after="0" w:line="240" w:lineRule="auto"/>
        <w:rPr>
          <w:rFonts w:ascii="Arial" w:hAnsi="Arial" w:cs="Arial"/>
        </w:rPr>
      </w:pPr>
      <w:r>
        <w:rPr>
          <w:rFonts w:ascii="Arial" w:hAnsi="Arial" w:cs="Arial"/>
        </w:rPr>
        <w:t xml:space="preserve">Many people work in public services because they want to improve people’s lives and make a positive impact on the community; HiAP enables people to do this, whatever their role in local government. </w:t>
      </w:r>
      <w:r w:rsidR="00D64483" w:rsidRPr="00883E36">
        <w:rPr>
          <w:rFonts w:ascii="Arial" w:hAnsi="Arial" w:cs="Arial"/>
        </w:rPr>
        <w:t xml:space="preserve">Investing in capacity building helps create a culture where thinking about health and </w:t>
      </w:r>
      <w:r w:rsidR="00D64483">
        <w:rPr>
          <w:rFonts w:ascii="Arial" w:hAnsi="Arial" w:cs="Arial"/>
        </w:rPr>
        <w:t xml:space="preserve">health equity </w:t>
      </w:r>
      <w:r w:rsidR="00D64483" w:rsidRPr="00883E36">
        <w:rPr>
          <w:rFonts w:ascii="Arial" w:hAnsi="Arial" w:cs="Arial"/>
        </w:rPr>
        <w:t>becomes ‘just how we do things here’</w:t>
      </w:r>
      <w:r w:rsidR="00D64483">
        <w:rPr>
          <w:rFonts w:ascii="Arial" w:hAnsi="Arial" w:cs="Arial"/>
        </w:rPr>
        <w:t xml:space="preserve"> and </w:t>
      </w:r>
      <w:r w:rsidR="00D64483" w:rsidRPr="00883E36">
        <w:rPr>
          <w:rFonts w:ascii="Arial" w:hAnsi="Arial" w:cs="Arial"/>
        </w:rPr>
        <w:t>not an add-on.</w:t>
      </w:r>
    </w:p>
    <w:p w14:paraId="0C548BD1" w14:textId="77777777" w:rsidR="00D64483" w:rsidRDefault="00D64483" w:rsidP="00D64483">
      <w:pPr>
        <w:spacing w:after="0" w:line="240" w:lineRule="auto"/>
        <w:rPr>
          <w:rFonts w:ascii="Arial" w:hAnsi="Arial" w:cs="Arial"/>
        </w:rPr>
      </w:pPr>
    </w:p>
    <w:p w14:paraId="32255BF3" w14:textId="0D846AB5" w:rsidR="00D64483" w:rsidRDefault="00D64483" w:rsidP="00D64483">
      <w:pPr>
        <w:spacing w:after="0" w:line="240" w:lineRule="auto"/>
        <w:rPr>
          <w:rFonts w:ascii="Arial" w:hAnsi="Arial" w:cs="Arial"/>
        </w:rPr>
      </w:pPr>
      <w:r w:rsidRPr="00883E36">
        <w:rPr>
          <w:rFonts w:ascii="Arial" w:hAnsi="Arial" w:cs="Arial"/>
        </w:rPr>
        <w:t>Building capacity</w:t>
      </w:r>
      <w:r>
        <w:rPr>
          <w:rFonts w:ascii="Arial" w:hAnsi="Arial" w:cs="Arial"/>
        </w:rPr>
        <w:t xml:space="preserve"> and confidence amongst people who have an influence over decisions that affect health and health equity, at all levels, are</w:t>
      </w:r>
      <w:r w:rsidRPr="00883E36">
        <w:rPr>
          <w:rFonts w:ascii="Arial" w:hAnsi="Arial" w:cs="Arial"/>
        </w:rPr>
        <w:t xml:space="preserve"> important </w:t>
      </w:r>
      <w:r>
        <w:rPr>
          <w:rFonts w:ascii="Arial" w:hAnsi="Arial" w:cs="Arial"/>
        </w:rPr>
        <w:t xml:space="preserve">to </w:t>
      </w:r>
      <w:r w:rsidRPr="00883E36">
        <w:rPr>
          <w:rFonts w:ascii="Arial" w:hAnsi="Arial" w:cs="Arial"/>
        </w:rPr>
        <w:t xml:space="preserve">making a </w:t>
      </w:r>
      <w:r>
        <w:rPr>
          <w:rFonts w:ascii="Arial" w:hAnsi="Arial" w:cs="Arial"/>
        </w:rPr>
        <w:t xml:space="preserve">HiAP </w:t>
      </w:r>
      <w:r w:rsidRPr="00883E36">
        <w:rPr>
          <w:rFonts w:ascii="Arial" w:hAnsi="Arial" w:cs="Arial"/>
        </w:rPr>
        <w:t>approach work</w:t>
      </w:r>
      <w:r w:rsidR="00AE2E46">
        <w:rPr>
          <w:rFonts w:ascii="Arial" w:hAnsi="Arial" w:cs="Arial"/>
        </w:rPr>
        <w:t xml:space="preserve">. This can </w:t>
      </w:r>
      <w:r w:rsidRPr="00883E36">
        <w:rPr>
          <w:rFonts w:ascii="Arial" w:hAnsi="Arial" w:cs="Arial"/>
        </w:rPr>
        <w:t xml:space="preserve">mean raising awareness, providing simple training or briefings for officers and councillors, and sharing practical tools that make it easier to act. </w:t>
      </w:r>
    </w:p>
    <w:p w14:paraId="24A696AB" w14:textId="77777777" w:rsidR="00D64483" w:rsidRDefault="00D64483" w:rsidP="00D64483">
      <w:pPr>
        <w:spacing w:after="0" w:line="240" w:lineRule="auto"/>
        <w:rPr>
          <w:rFonts w:ascii="Arial" w:hAnsi="Arial" w:cs="Arial"/>
        </w:rPr>
      </w:pPr>
    </w:p>
    <w:p w14:paraId="5B537509" w14:textId="3762799E" w:rsidR="00D64483" w:rsidRDefault="00AE2E46" w:rsidP="00D64483">
      <w:pPr>
        <w:spacing w:after="0" w:line="240" w:lineRule="auto"/>
        <w:rPr>
          <w:rFonts w:ascii="Arial" w:hAnsi="Arial" w:cs="Arial"/>
        </w:rPr>
      </w:pPr>
      <w:r>
        <w:rPr>
          <w:rFonts w:ascii="Arial" w:hAnsi="Arial" w:cs="Arial"/>
        </w:rPr>
        <w:t xml:space="preserve">Many local public health teams offer support in this area: some run </w:t>
      </w:r>
      <w:r w:rsidR="00D64483" w:rsidRPr="00883E36">
        <w:rPr>
          <w:rFonts w:ascii="Arial" w:hAnsi="Arial" w:cs="Arial"/>
        </w:rPr>
        <w:t xml:space="preserve">short workshops or bite-size sessions to help </w:t>
      </w:r>
      <w:r>
        <w:rPr>
          <w:rFonts w:ascii="Arial" w:hAnsi="Arial" w:cs="Arial"/>
        </w:rPr>
        <w:t xml:space="preserve">councillors and officers </w:t>
      </w:r>
      <w:r w:rsidR="00D64483" w:rsidRPr="00883E36">
        <w:rPr>
          <w:rFonts w:ascii="Arial" w:hAnsi="Arial" w:cs="Arial"/>
        </w:rPr>
        <w:t xml:space="preserve">see how their own work links to health and </w:t>
      </w:r>
      <w:r w:rsidR="009D121A">
        <w:rPr>
          <w:rFonts w:ascii="Arial" w:hAnsi="Arial" w:cs="Arial"/>
        </w:rPr>
        <w:t xml:space="preserve">health </w:t>
      </w:r>
      <w:r w:rsidR="00D64483">
        <w:rPr>
          <w:rFonts w:ascii="Arial" w:hAnsi="Arial" w:cs="Arial"/>
        </w:rPr>
        <w:t>equity</w:t>
      </w:r>
      <w:r w:rsidR="007821CD">
        <w:rPr>
          <w:rFonts w:ascii="Arial" w:hAnsi="Arial" w:cs="Arial"/>
        </w:rPr>
        <w:t>.</w:t>
      </w:r>
      <w:r w:rsidR="00D64483">
        <w:rPr>
          <w:rFonts w:ascii="Arial" w:hAnsi="Arial" w:cs="Arial"/>
        </w:rPr>
        <w:t xml:space="preserve"> </w:t>
      </w:r>
    </w:p>
    <w:p w14:paraId="287F7EAA" w14:textId="77777777" w:rsidR="00D64483" w:rsidRDefault="00D64483" w:rsidP="00D64483">
      <w:pPr>
        <w:spacing w:after="0" w:line="240" w:lineRule="auto"/>
        <w:rPr>
          <w:rFonts w:ascii="Arial" w:hAnsi="Arial" w:cs="Arial"/>
        </w:rPr>
      </w:pPr>
    </w:p>
    <w:p w14:paraId="4336E1E6" w14:textId="17F1D680" w:rsidR="00AE2E46" w:rsidRDefault="00AE2E46" w:rsidP="00AE2E46">
      <w:pPr>
        <w:spacing w:after="0" w:line="240" w:lineRule="auto"/>
        <w:rPr>
          <w:rFonts w:ascii="Arial" w:hAnsi="Arial" w:cs="Arial"/>
        </w:rPr>
      </w:pPr>
      <w:r w:rsidRPr="00E57A7F">
        <w:rPr>
          <w:rFonts w:ascii="Arial" w:hAnsi="Arial" w:cs="Arial"/>
          <w:highlight w:val="magenta"/>
        </w:rPr>
        <w:t>[</w:t>
      </w:r>
      <w:r w:rsidR="007821CD" w:rsidRPr="00E57A7F">
        <w:rPr>
          <w:rFonts w:ascii="Arial" w:hAnsi="Arial" w:cs="Arial"/>
          <w:highlight w:val="magenta"/>
        </w:rPr>
        <w:t xml:space="preserve">Leics and Warwickshire </w:t>
      </w:r>
      <w:r w:rsidRPr="00E57A7F">
        <w:rPr>
          <w:rFonts w:ascii="Arial" w:hAnsi="Arial" w:cs="Arial"/>
          <w:highlight w:val="magenta"/>
        </w:rPr>
        <w:t>case studies].</w:t>
      </w:r>
    </w:p>
    <w:p w14:paraId="580CDF1D" w14:textId="77777777" w:rsidR="00AE2E46" w:rsidRDefault="00AE2E46" w:rsidP="00D64483">
      <w:pPr>
        <w:spacing w:after="0" w:line="240" w:lineRule="auto"/>
        <w:rPr>
          <w:rFonts w:ascii="Arial" w:hAnsi="Arial" w:cs="Arial"/>
        </w:rPr>
      </w:pPr>
    </w:p>
    <w:p w14:paraId="7A6C6B01" w14:textId="45DC27C2" w:rsidR="00D64483" w:rsidRDefault="00D64483" w:rsidP="00D64483">
      <w:pPr>
        <w:spacing w:after="0" w:line="240" w:lineRule="auto"/>
        <w:rPr>
          <w:rFonts w:ascii="Arial" w:hAnsi="Arial" w:cs="Arial"/>
        </w:rPr>
      </w:pPr>
      <w:r w:rsidRPr="00883E36">
        <w:rPr>
          <w:rFonts w:ascii="Arial" w:hAnsi="Arial" w:cs="Arial"/>
        </w:rPr>
        <w:t xml:space="preserve">This </w:t>
      </w:r>
      <w:r>
        <w:rPr>
          <w:rFonts w:ascii="Arial" w:hAnsi="Arial" w:cs="Arial"/>
        </w:rPr>
        <w:t xml:space="preserve">resource </w:t>
      </w:r>
      <w:r w:rsidRPr="00883E36">
        <w:rPr>
          <w:rFonts w:ascii="Arial" w:hAnsi="Arial" w:cs="Arial"/>
        </w:rPr>
        <w:t xml:space="preserve">itself is part of capacity building. It gives officers and councillors ideas for how to apply HiAP in their own role, and simple tools to get started. </w:t>
      </w:r>
    </w:p>
    <w:p w14:paraId="633BEB5F" w14:textId="77777777" w:rsidR="00D64483" w:rsidRDefault="00D64483" w:rsidP="00D64483">
      <w:pPr>
        <w:spacing w:after="0" w:line="240" w:lineRule="auto"/>
        <w:rPr>
          <w:rFonts w:ascii="Arial" w:hAnsi="Arial" w:cs="Arial"/>
        </w:rPr>
      </w:pPr>
    </w:p>
    <w:p w14:paraId="45173CE7" w14:textId="77777777" w:rsidR="0019701D" w:rsidRDefault="0019701D">
      <w:pPr>
        <w:spacing w:after="0" w:line="240" w:lineRule="auto"/>
        <w:rPr>
          <w:rFonts w:ascii="Arial" w:hAnsi="Arial" w:cs="Arial"/>
          <w:b/>
          <w:bCs/>
          <w:i/>
          <w:iCs/>
        </w:rPr>
      </w:pPr>
      <w:r>
        <w:rPr>
          <w:rFonts w:ascii="Arial" w:hAnsi="Arial" w:cs="Arial"/>
          <w:b/>
          <w:bCs/>
          <w:i/>
          <w:iCs/>
        </w:rPr>
        <w:br w:type="page"/>
      </w:r>
    </w:p>
    <w:p w14:paraId="1D71971F" w14:textId="6950353C" w:rsidR="005841D8" w:rsidRDefault="00AE2E46" w:rsidP="005841D8">
      <w:pPr>
        <w:spacing w:after="0" w:line="240" w:lineRule="auto"/>
        <w:rPr>
          <w:rFonts w:ascii="Arial" w:hAnsi="Arial" w:cs="Arial"/>
          <w:b/>
          <w:bCs/>
          <w:i/>
          <w:iCs/>
        </w:rPr>
      </w:pPr>
      <w:r w:rsidRPr="00AE2E46">
        <w:rPr>
          <w:rFonts w:ascii="Arial" w:hAnsi="Arial" w:cs="Arial"/>
          <w:b/>
          <w:bCs/>
          <w:i/>
          <w:iCs/>
        </w:rPr>
        <w:t>T</w:t>
      </w:r>
      <w:r w:rsidR="005841D8" w:rsidRPr="00AE2E46">
        <w:rPr>
          <w:rFonts w:ascii="Arial" w:hAnsi="Arial" w:cs="Arial"/>
          <w:b/>
          <w:bCs/>
          <w:i/>
          <w:iCs/>
        </w:rPr>
        <w:t xml:space="preserve">ool selection </w:t>
      </w:r>
    </w:p>
    <w:p w14:paraId="29F6AB64" w14:textId="77777777" w:rsidR="005841D8" w:rsidRPr="005841D8" w:rsidRDefault="005841D8" w:rsidP="005841D8">
      <w:pPr>
        <w:spacing w:after="0" w:line="240" w:lineRule="auto"/>
        <w:rPr>
          <w:rFonts w:ascii="Arial" w:hAnsi="Arial" w:cs="Arial"/>
        </w:rPr>
      </w:pPr>
      <w:r w:rsidRPr="005841D8">
        <w:rPr>
          <w:rFonts w:ascii="Arial" w:hAnsi="Arial" w:cs="Arial"/>
        </w:rPr>
        <w:t>Not every tool will be right for every situation; appraising what is realistic helps you focus effort where it adds value.</w:t>
      </w:r>
    </w:p>
    <w:p w14:paraId="7719E042" w14:textId="77777777" w:rsidR="005841D8" w:rsidRPr="005841D8" w:rsidRDefault="005841D8" w:rsidP="005841D8">
      <w:pPr>
        <w:spacing w:after="0" w:line="240" w:lineRule="auto"/>
        <w:rPr>
          <w:rFonts w:ascii="Arial" w:hAnsi="Arial" w:cs="Arial"/>
        </w:rPr>
      </w:pPr>
    </w:p>
    <w:p w14:paraId="36BD4860" w14:textId="7C8A2032" w:rsidR="005841D8" w:rsidRPr="005841D8" w:rsidRDefault="005841D8" w:rsidP="005841D8">
      <w:pPr>
        <w:spacing w:after="0" w:line="240" w:lineRule="auto"/>
        <w:rPr>
          <w:rFonts w:ascii="Arial" w:hAnsi="Arial" w:cs="Arial"/>
        </w:rPr>
      </w:pPr>
      <w:r w:rsidRPr="005841D8">
        <w:rPr>
          <w:rFonts w:ascii="Arial" w:hAnsi="Arial" w:cs="Arial"/>
        </w:rPr>
        <w:t xml:space="preserve">Several tools can be applied to some or all the stages of policy conception, development, implementation and review. Some tools are also used together, for example community engagement in </w:t>
      </w:r>
      <w:r w:rsidR="00420D88" w:rsidRPr="005841D8">
        <w:rPr>
          <w:rFonts w:ascii="Arial" w:hAnsi="Arial" w:cs="Arial"/>
        </w:rPr>
        <w:t>health</w:t>
      </w:r>
      <w:r w:rsidR="007821CD">
        <w:rPr>
          <w:rFonts w:ascii="Arial" w:hAnsi="Arial" w:cs="Arial"/>
        </w:rPr>
        <w:t xml:space="preserve"> impact assessments. When specifying work for delivery by an external organisation, you might also request the use of one or more of these tools. </w:t>
      </w:r>
    </w:p>
    <w:p w14:paraId="168E6338" w14:textId="77777777" w:rsidR="005841D8" w:rsidRPr="005841D8" w:rsidRDefault="005841D8" w:rsidP="005841D8">
      <w:pPr>
        <w:spacing w:after="0" w:line="240" w:lineRule="auto"/>
        <w:rPr>
          <w:rFonts w:ascii="Arial" w:hAnsi="Arial" w:cs="Arial"/>
        </w:rPr>
      </w:pPr>
    </w:p>
    <w:p w14:paraId="460575BE" w14:textId="46F0FF5C" w:rsidR="005841D8" w:rsidRPr="005841D8" w:rsidRDefault="005841D8" w:rsidP="005841D8">
      <w:pPr>
        <w:spacing w:after="0" w:line="240" w:lineRule="auto"/>
        <w:rPr>
          <w:rFonts w:ascii="Arial" w:hAnsi="Arial" w:cs="Arial"/>
        </w:rPr>
      </w:pPr>
      <w:r w:rsidRPr="005841D8">
        <w:rPr>
          <w:rFonts w:ascii="Arial" w:hAnsi="Arial" w:cs="Arial"/>
        </w:rPr>
        <w:t>Many of the tools described here can also be used to:</w:t>
      </w:r>
    </w:p>
    <w:p w14:paraId="5A82E731" w14:textId="2BAEB1E5" w:rsidR="005841D8" w:rsidRPr="005841D8" w:rsidRDefault="005841D8" w:rsidP="005841D8">
      <w:pPr>
        <w:pStyle w:val="ListParagraph"/>
        <w:numPr>
          <w:ilvl w:val="0"/>
          <w:numId w:val="14"/>
        </w:numPr>
        <w:spacing w:after="0" w:line="240" w:lineRule="auto"/>
        <w:rPr>
          <w:rFonts w:ascii="Arial" w:hAnsi="Arial" w:cs="Arial"/>
        </w:rPr>
      </w:pPr>
      <w:hyperlink w:anchor="Plan" w:history="1">
        <w:r w:rsidRPr="0034554E">
          <w:rPr>
            <w:rStyle w:val="Hyperlink"/>
            <w:rFonts w:ascii="Arial" w:hAnsi="Arial" w:cs="Arial"/>
            <w:highlight w:val="yellow"/>
          </w:rPr>
          <w:t>Plan for HiAP</w:t>
        </w:r>
      </w:hyperlink>
      <w:r w:rsidRPr="005841D8">
        <w:rPr>
          <w:rFonts w:ascii="Arial" w:hAnsi="Arial" w:cs="Arial"/>
        </w:rPr>
        <w:t xml:space="preserve"> </w:t>
      </w:r>
      <w:r w:rsidR="00263806" w:rsidRPr="005841D8">
        <w:rPr>
          <w:rFonts w:ascii="Arial" w:hAnsi="Arial" w:cs="Arial"/>
        </w:rPr>
        <w:t>e.g.</w:t>
      </w:r>
      <w:r w:rsidRPr="005841D8">
        <w:rPr>
          <w:rFonts w:ascii="Arial" w:hAnsi="Arial" w:cs="Arial"/>
        </w:rPr>
        <w:t xml:space="preserve">, using a theory of change and prioritising which policies to focus on </w:t>
      </w:r>
      <w:r w:rsidR="00263806" w:rsidRPr="005841D8">
        <w:rPr>
          <w:rFonts w:ascii="Arial" w:hAnsi="Arial" w:cs="Arial"/>
        </w:rPr>
        <w:t>e.g.</w:t>
      </w:r>
      <w:r w:rsidRPr="005841D8">
        <w:rPr>
          <w:rFonts w:ascii="Arial" w:hAnsi="Arial" w:cs="Arial"/>
        </w:rPr>
        <w:t xml:space="preserve">, health lens </w:t>
      </w:r>
      <w:r w:rsidRPr="005841D8" w:rsidDel="00490243">
        <w:rPr>
          <w:rFonts w:ascii="Arial" w:hAnsi="Arial" w:cs="Arial"/>
        </w:rPr>
        <w:t>analysis</w:t>
      </w:r>
      <w:r w:rsidR="00490243" w:rsidRPr="005841D8">
        <w:rPr>
          <w:rFonts w:ascii="Arial" w:hAnsi="Arial" w:cs="Arial"/>
        </w:rPr>
        <w:t>.</w:t>
      </w:r>
      <w:r w:rsidRPr="005841D8">
        <w:rPr>
          <w:rFonts w:ascii="Arial" w:hAnsi="Arial" w:cs="Arial"/>
        </w:rPr>
        <w:t xml:space="preserve"> </w:t>
      </w:r>
    </w:p>
    <w:p w14:paraId="6AEC3597" w14:textId="4E417807" w:rsidR="005841D8" w:rsidRPr="0034554E" w:rsidRDefault="005841D8" w:rsidP="005841D8">
      <w:pPr>
        <w:pStyle w:val="ListParagraph"/>
        <w:numPr>
          <w:ilvl w:val="0"/>
          <w:numId w:val="14"/>
        </w:numPr>
        <w:spacing w:after="0" w:line="240" w:lineRule="auto"/>
        <w:rPr>
          <w:rFonts w:ascii="Arial" w:hAnsi="Arial" w:cs="Arial"/>
          <w:highlight w:val="yellow"/>
        </w:rPr>
      </w:pPr>
      <w:hyperlink w:anchor="Help" w:history="1">
        <w:r w:rsidRPr="0034554E">
          <w:rPr>
            <w:rStyle w:val="Hyperlink"/>
            <w:rFonts w:ascii="Arial" w:hAnsi="Arial" w:cs="Arial"/>
            <w:highlight w:val="yellow"/>
          </w:rPr>
          <w:t>Communicate how HiAP can help others</w:t>
        </w:r>
      </w:hyperlink>
      <w:r w:rsidRPr="0034554E">
        <w:rPr>
          <w:rFonts w:ascii="Arial" w:hAnsi="Arial" w:cs="Arial"/>
          <w:highlight w:val="yellow"/>
        </w:rPr>
        <w:t xml:space="preserve"> </w:t>
      </w:r>
    </w:p>
    <w:p w14:paraId="02D0C630" w14:textId="32B9D44D" w:rsidR="005841D8" w:rsidRPr="005841D8" w:rsidRDefault="005841D8" w:rsidP="005841D8">
      <w:pPr>
        <w:pStyle w:val="ListParagraph"/>
        <w:numPr>
          <w:ilvl w:val="1"/>
          <w:numId w:val="14"/>
        </w:numPr>
        <w:spacing w:after="0" w:line="240" w:lineRule="auto"/>
        <w:rPr>
          <w:rFonts w:ascii="Arial" w:hAnsi="Arial" w:cs="Arial"/>
        </w:rPr>
      </w:pPr>
      <w:r w:rsidRPr="005841D8">
        <w:rPr>
          <w:rFonts w:ascii="Arial" w:hAnsi="Arial" w:cs="Arial"/>
        </w:rPr>
        <w:t xml:space="preserve">They may already be using some of these tools: an additional health perspective should be </w:t>
      </w:r>
      <w:r w:rsidRPr="005841D8" w:rsidDel="00490243">
        <w:rPr>
          <w:rFonts w:ascii="Arial" w:hAnsi="Arial" w:cs="Arial"/>
        </w:rPr>
        <w:t>valued</w:t>
      </w:r>
      <w:r w:rsidR="00490243" w:rsidRPr="005841D8">
        <w:rPr>
          <w:rFonts w:ascii="Arial" w:hAnsi="Arial" w:cs="Arial"/>
        </w:rPr>
        <w:t>.</w:t>
      </w:r>
    </w:p>
    <w:p w14:paraId="1E4FDB4F" w14:textId="56661E74" w:rsidR="005841D8" w:rsidRPr="005841D8" w:rsidRDefault="005841D8" w:rsidP="005841D8">
      <w:pPr>
        <w:pStyle w:val="ListParagraph"/>
        <w:numPr>
          <w:ilvl w:val="1"/>
          <w:numId w:val="14"/>
        </w:numPr>
        <w:spacing w:after="0" w:line="240" w:lineRule="auto"/>
        <w:rPr>
          <w:rFonts w:ascii="Arial" w:hAnsi="Arial" w:cs="Arial"/>
        </w:rPr>
      </w:pPr>
      <w:r w:rsidRPr="005841D8">
        <w:rPr>
          <w:rFonts w:ascii="Arial" w:hAnsi="Arial" w:cs="Arial"/>
        </w:rPr>
        <w:t xml:space="preserve">There may be a desire to use a tool, but not the expertise and/or capacity within the policy area: this may be something you can bring, for example through enabling community participation, or commissioning a complex </w:t>
      </w:r>
      <w:r w:rsidRPr="005841D8" w:rsidDel="00490243">
        <w:rPr>
          <w:rFonts w:ascii="Arial" w:hAnsi="Arial" w:cs="Arial"/>
        </w:rPr>
        <w:t>evaluation</w:t>
      </w:r>
      <w:r w:rsidR="00490243" w:rsidRPr="005841D8">
        <w:rPr>
          <w:rFonts w:ascii="Arial" w:hAnsi="Arial" w:cs="Arial"/>
        </w:rPr>
        <w:t>.</w:t>
      </w:r>
      <w:r w:rsidRPr="005841D8">
        <w:rPr>
          <w:rFonts w:ascii="Arial" w:hAnsi="Arial" w:cs="Arial"/>
        </w:rPr>
        <w:t xml:space="preserve"> </w:t>
      </w:r>
    </w:p>
    <w:p w14:paraId="22E320B1" w14:textId="464AFB14" w:rsidR="002B1BD2" w:rsidRDefault="005841D8" w:rsidP="005841D8">
      <w:pPr>
        <w:pStyle w:val="ListParagraph"/>
        <w:numPr>
          <w:ilvl w:val="0"/>
          <w:numId w:val="14"/>
        </w:numPr>
        <w:spacing w:after="0" w:line="240" w:lineRule="auto"/>
        <w:rPr>
          <w:rFonts w:ascii="Arial" w:hAnsi="Arial" w:cs="Arial"/>
        </w:rPr>
      </w:pPr>
      <w:hyperlink w:anchor="measure" w:history="1">
        <w:r w:rsidRPr="0034554E">
          <w:rPr>
            <w:rStyle w:val="Hyperlink"/>
            <w:rFonts w:ascii="Arial" w:hAnsi="Arial" w:cs="Arial"/>
            <w:highlight w:val="yellow"/>
          </w:rPr>
          <w:t>Measure and communicate progress</w:t>
        </w:r>
      </w:hyperlink>
      <w:r w:rsidRPr="002A5FCB">
        <w:rPr>
          <w:rFonts w:ascii="Arial" w:hAnsi="Arial" w:cs="Arial"/>
        </w:rPr>
        <w:t xml:space="preserve"> in the application of HiAP to a particular policy </w:t>
      </w:r>
      <w:r w:rsidR="00263806" w:rsidRPr="002A5FCB">
        <w:rPr>
          <w:rFonts w:ascii="Arial" w:hAnsi="Arial" w:cs="Arial"/>
        </w:rPr>
        <w:t>e.g.</w:t>
      </w:r>
      <w:r w:rsidRPr="002A5FCB">
        <w:rPr>
          <w:rFonts w:ascii="Arial" w:hAnsi="Arial" w:cs="Arial"/>
        </w:rPr>
        <w:t xml:space="preserve">, a health impact assessment or social return on investment, or the overall approach </w:t>
      </w:r>
      <w:r w:rsidR="00263806" w:rsidRPr="002A5FCB">
        <w:rPr>
          <w:rFonts w:ascii="Arial" w:hAnsi="Arial" w:cs="Arial"/>
        </w:rPr>
        <w:t>e.g.</w:t>
      </w:r>
      <w:r w:rsidRPr="002A5FCB">
        <w:rPr>
          <w:rFonts w:ascii="Arial" w:hAnsi="Arial" w:cs="Arial"/>
        </w:rPr>
        <w:t>, a complex evaluation.</w:t>
      </w:r>
    </w:p>
    <w:p w14:paraId="455E8AE6" w14:textId="77777777" w:rsidR="002B1BD2" w:rsidRDefault="002B1BD2" w:rsidP="002B1BD2">
      <w:pPr>
        <w:spacing w:after="0" w:line="240" w:lineRule="auto"/>
        <w:rPr>
          <w:rFonts w:ascii="Arial" w:hAnsi="Arial" w:cs="Arial"/>
        </w:rPr>
      </w:pPr>
    </w:p>
    <w:p w14:paraId="3E9C535C" w14:textId="3E88D3C6" w:rsidR="005841D8" w:rsidRPr="002B1BD2" w:rsidRDefault="005841D8" w:rsidP="002B1BD2">
      <w:pPr>
        <w:spacing w:after="0" w:line="240" w:lineRule="auto"/>
        <w:rPr>
          <w:rFonts w:ascii="Arial" w:hAnsi="Arial" w:cs="Arial"/>
        </w:rPr>
      </w:pPr>
    </w:p>
    <w:p w14:paraId="1006B3D0" w14:textId="77777777" w:rsidR="005841D8" w:rsidRDefault="005841D8" w:rsidP="005841D8">
      <w:pPr>
        <w:spacing w:after="0" w:line="240" w:lineRule="auto"/>
        <w:rPr>
          <w:rFonts w:ascii="Arial" w:hAnsi="Arial" w:cs="Arial"/>
          <w:b/>
          <w:bCs/>
        </w:rPr>
        <w:sectPr w:rsidR="005841D8" w:rsidSect="005841D8">
          <w:pgSz w:w="12240" w:h="15840"/>
          <w:pgMar w:top="1440" w:right="1080" w:bottom="1440" w:left="1080" w:header="720" w:footer="720" w:gutter="0"/>
          <w:cols w:space="720"/>
          <w:docGrid w:linePitch="360"/>
        </w:sectPr>
      </w:pPr>
    </w:p>
    <w:p w14:paraId="646ADB7F" w14:textId="5FD913B8" w:rsidR="005841D8" w:rsidRPr="005841D8" w:rsidRDefault="005841D8" w:rsidP="005841D8">
      <w:pPr>
        <w:spacing w:after="0" w:line="240" w:lineRule="auto"/>
        <w:rPr>
          <w:rFonts w:ascii="Arial" w:hAnsi="Arial" w:cs="Arial"/>
          <w:b/>
          <w:bCs/>
        </w:rPr>
      </w:pPr>
      <w:r w:rsidRPr="005841D8">
        <w:rPr>
          <w:rFonts w:ascii="Arial" w:hAnsi="Arial" w:cs="Arial"/>
          <w:b/>
          <w:bCs/>
        </w:rPr>
        <w:t>Tools to enable</w:t>
      </w:r>
      <w:r w:rsidR="008C7424">
        <w:rPr>
          <w:rFonts w:ascii="Arial" w:hAnsi="Arial" w:cs="Arial"/>
          <w:b/>
          <w:bCs/>
        </w:rPr>
        <w:t xml:space="preserve"> </w:t>
      </w:r>
      <w:r w:rsidR="00302DF4">
        <w:rPr>
          <w:rFonts w:ascii="Arial" w:hAnsi="Arial" w:cs="Arial"/>
          <w:b/>
          <w:bCs/>
        </w:rPr>
        <w:t>HiAP</w:t>
      </w:r>
      <w:r w:rsidRPr="005841D8">
        <w:rPr>
          <w:rFonts w:ascii="Arial" w:hAnsi="Arial" w:cs="Arial"/>
          <w:b/>
          <w:bCs/>
        </w:rPr>
        <w:t>: for application to policies, programmes, services and interventions</w:t>
      </w:r>
    </w:p>
    <w:p w14:paraId="72738368" w14:textId="77777777" w:rsidR="005841D8" w:rsidRPr="005841D8" w:rsidRDefault="005841D8" w:rsidP="005841D8">
      <w:pPr>
        <w:spacing w:after="0" w:line="240" w:lineRule="auto"/>
        <w:rPr>
          <w:rFonts w:ascii="Arial" w:hAnsi="Arial" w:cs="Arial"/>
        </w:rPr>
      </w:pPr>
    </w:p>
    <w:p w14:paraId="548518AD" w14:textId="26945B37" w:rsidR="005841D8" w:rsidRDefault="005841D8" w:rsidP="005841D8">
      <w:pPr>
        <w:spacing w:after="0" w:line="240" w:lineRule="auto"/>
        <w:rPr>
          <w:rFonts w:ascii="Arial" w:hAnsi="Arial" w:cs="Arial"/>
        </w:rPr>
      </w:pPr>
      <w:r w:rsidRPr="005841D8">
        <w:rPr>
          <w:rFonts w:ascii="Arial" w:hAnsi="Arial" w:cs="Arial"/>
        </w:rPr>
        <w:t xml:space="preserve">The tools below can range from lighter-touch, desk-based activities to highly collaborative, participatory approaches. </w:t>
      </w:r>
    </w:p>
    <w:p w14:paraId="4BF834A7" w14:textId="77777777" w:rsidR="00DB5546" w:rsidRPr="005841D8" w:rsidRDefault="00DB5546" w:rsidP="005841D8">
      <w:pPr>
        <w:spacing w:after="0" w:line="240" w:lineRule="auto"/>
        <w:rPr>
          <w:rFonts w:ascii="Arial" w:hAnsi="Arial" w:cs="Arial"/>
        </w:rPr>
      </w:pPr>
    </w:p>
    <w:p w14:paraId="4414D25D" w14:textId="350034FE" w:rsidR="005841D8" w:rsidRPr="005841D8" w:rsidRDefault="005841D8" w:rsidP="005841D8">
      <w:pPr>
        <w:spacing w:after="0" w:line="240" w:lineRule="auto"/>
        <w:rPr>
          <w:rFonts w:ascii="Arial" w:hAnsi="Arial" w:cs="Arial"/>
        </w:rPr>
      </w:pPr>
      <w:r w:rsidRPr="005841D8">
        <w:rPr>
          <w:rFonts w:ascii="Arial" w:hAnsi="Arial" w:cs="Arial"/>
          <w:color w:val="000000"/>
        </w:rPr>
        <w:t>You</w:t>
      </w:r>
      <w:r w:rsidR="0034554E">
        <w:rPr>
          <w:rFonts w:ascii="Arial" w:hAnsi="Arial" w:cs="Arial"/>
          <w:color w:val="000000"/>
        </w:rPr>
        <w:t xml:space="preserve"> will also </w:t>
      </w:r>
      <w:r w:rsidRPr="005841D8">
        <w:rPr>
          <w:rFonts w:ascii="Arial" w:hAnsi="Arial" w:cs="Arial"/>
          <w:color w:val="000000"/>
        </w:rPr>
        <w:t>find practical templates, real-life examples and checklists in the WHO HiAP Manual, Health Foundation’s Mayoral Region Toolkit and NACCHO’s Quick Start Guide.</w:t>
      </w:r>
    </w:p>
    <w:p w14:paraId="6DD71592" w14:textId="77777777" w:rsidR="005841D8" w:rsidRPr="005841D8" w:rsidRDefault="005841D8" w:rsidP="005841D8">
      <w:pPr>
        <w:spacing w:after="0" w:line="240" w:lineRule="auto"/>
        <w:rPr>
          <w:rFonts w:ascii="Arial" w:hAnsi="Arial" w:cs="Arial"/>
        </w:rPr>
      </w:pPr>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2835"/>
        <w:gridCol w:w="3068"/>
        <w:gridCol w:w="2177"/>
        <w:gridCol w:w="2126"/>
        <w:gridCol w:w="2127"/>
      </w:tblGrid>
      <w:tr w:rsidR="002A5FCB" w:rsidRPr="005841D8" w14:paraId="6F52B5B2" w14:textId="77777777" w:rsidTr="00292AFD">
        <w:trPr>
          <w:trHeight w:val="300"/>
          <w:tblHeader/>
        </w:trPr>
        <w:tc>
          <w:tcPr>
            <w:tcW w:w="1696" w:type="dxa"/>
            <w:vMerge w:val="restart"/>
            <w:noWrap/>
            <w:hideMark/>
          </w:tcPr>
          <w:p w14:paraId="6F636F6F" w14:textId="77777777" w:rsidR="005841D8" w:rsidRPr="005841D8" w:rsidRDefault="005841D8" w:rsidP="005841D8">
            <w:pPr>
              <w:spacing w:after="0" w:line="240" w:lineRule="auto"/>
              <w:rPr>
                <w:rFonts w:ascii="Arial" w:hAnsi="Arial" w:cs="Arial"/>
                <w:b/>
                <w:bCs/>
                <w:lang w:eastAsia="en-GB"/>
              </w:rPr>
            </w:pPr>
            <w:r w:rsidRPr="005841D8">
              <w:rPr>
                <w:rFonts w:ascii="Arial" w:hAnsi="Arial" w:cs="Arial"/>
                <w:b/>
                <w:bCs/>
                <w:lang w:eastAsia="en-GB"/>
              </w:rPr>
              <w:t>HiAP tool</w:t>
            </w:r>
          </w:p>
          <w:p w14:paraId="54B6D6A8" w14:textId="77777777" w:rsidR="005841D8" w:rsidRPr="005841D8" w:rsidRDefault="005841D8" w:rsidP="005841D8">
            <w:pPr>
              <w:spacing w:after="0" w:line="240" w:lineRule="auto"/>
              <w:rPr>
                <w:rFonts w:ascii="Arial" w:hAnsi="Arial" w:cs="Arial"/>
                <w:b/>
                <w:bCs/>
                <w:lang w:eastAsia="en-GB"/>
              </w:rPr>
            </w:pPr>
          </w:p>
        </w:tc>
        <w:tc>
          <w:tcPr>
            <w:tcW w:w="2835" w:type="dxa"/>
            <w:vMerge w:val="restart"/>
            <w:noWrap/>
            <w:hideMark/>
          </w:tcPr>
          <w:p w14:paraId="0555C313" w14:textId="77777777" w:rsidR="005841D8" w:rsidRPr="005841D8" w:rsidRDefault="005841D8" w:rsidP="005841D8">
            <w:pPr>
              <w:spacing w:after="0" w:line="240" w:lineRule="auto"/>
              <w:rPr>
                <w:rFonts w:ascii="Arial" w:hAnsi="Arial" w:cs="Arial"/>
                <w:b/>
                <w:bCs/>
                <w:lang w:eastAsia="en-GB"/>
              </w:rPr>
            </w:pPr>
            <w:r w:rsidRPr="005841D8">
              <w:rPr>
                <w:rFonts w:ascii="Arial" w:hAnsi="Arial" w:cs="Arial"/>
                <w:b/>
                <w:bCs/>
                <w:lang w:eastAsia="en-GB"/>
              </w:rPr>
              <w:t xml:space="preserve">Why and what </w:t>
            </w:r>
          </w:p>
        </w:tc>
        <w:tc>
          <w:tcPr>
            <w:tcW w:w="3068" w:type="dxa"/>
            <w:vMerge w:val="restart"/>
            <w:noWrap/>
            <w:hideMark/>
          </w:tcPr>
          <w:p w14:paraId="462973CA" w14:textId="77777777" w:rsidR="005841D8" w:rsidRPr="005841D8" w:rsidRDefault="005841D8" w:rsidP="005841D8">
            <w:pPr>
              <w:spacing w:after="0" w:line="240" w:lineRule="auto"/>
              <w:rPr>
                <w:rFonts w:ascii="Arial" w:hAnsi="Arial" w:cs="Arial"/>
                <w:b/>
                <w:bCs/>
                <w:lang w:eastAsia="en-GB"/>
              </w:rPr>
            </w:pPr>
            <w:r w:rsidRPr="005841D8">
              <w:rPr>
                <w:rFonts w:ascii="Arial" w:hAnsi="Arial" w:cs="Arial"/>
                <w:b/>
                <w:bCs/>
                <w:lang w:eastAsia="en-GB"/>
              </w:rPr>
              <w:t>When to use</w:t>
            </w:r>
          </w:p>
        </w:tc>
        <w:tc>
          <w:tcPr>
            <w:tcW w:w="4303" w:type="dxa"/>
            <w:gridSpan w:val="2"/>
            <w:noWrap/>
            <w:hideMark/>
          </w:tcPr>
          <w:p w14:paraId="3F4BD597" w14:textId="77777777" w:rsidR="005841D8" w:rsidRPr="005841D8" w:rsidRDefault="005841D8" w:rsidP="005841D8">
            <w:pPr>
              <w:spacing w:after="0" w:line="240" w:lineRule="auto"/>
              <w:rPr>
                <w:rFonts w:ascii="Arial" w:hAnsi="Arial" w:cs="Arial"/>
                <w:b/>
                <w:bCs/>
                <w:lang w:eastAsia="en-GB"/>
              </w:rPr>
            </w:pPr>
            <w:r w:rsidRPr="005841D8">
              <w:rPr>
                <w:rFonts w:ascii="Arial" w:hAnsi="Arial" w:cs="Arial"/>
                <w:b/>
                <w:bCs/>
                <w:lang w:eastAsia="en-GB"/>
              </w:rPr>
              <w:t xml:space="preserve">How to use </w:t>
            </w:r>
          </w:p>
          <w:p w14:paraId="5B4DC716" w14:textId="77777777" w:rsidR="005841D8" w:rsidRPr="005841D8" w:rsidRDefault="005841D8" w:rsidP="005841D8">
            <w:pPr>
              <w:spacing w:after="0" w:line="240" w:lineRule="auto"/>
              <w:rPr>
                <w:rFonts w:ascii="Arial" w:hAnsi="Arial" w:cs="Arial"/>
                <w:b/>
                <w:bCs/>
                <w:lang w:eastAsia="en-GB"/>
              </w:rPr>
            </w:pPr>
          </w:p>
        </w:tc>
        <w:tc>
          <w:tcPr>
            <w:tcW w:w="2127" w:type="dxa"/>
            <w:noWrap/>
            <w:hideMark/>
          </w:tcPr>
          <w:p w14:paraId="51DB90E6" w14:textId="77777777" w:rsidR="005841D8" w:rsidRPr="005841D8" w:rsidRDefault="005841D8" w:rsidP="005841D8">
            <w:pPr>
              <w:spacing w:after="0" w:line="240" w:lineRule="auto"/>
              <w:rPr>
                <w:rFonts w:ascii="Arial" w:hAnsi="Arial" w:cs="Arial"/>
                <w:b/>
                <w:bCs/>
                <w:lang w:eastAsia="en-GB"/>
              </w:rPr>
            </w:pPr>
            <w:r w:rsidRPr="005841D8">
              <w:rPr>
                <w:rFonts w:ascii="Arial" w:hAnsi="Arial" w:cs="Arial"/>
                <w:b/>
                <w:bCs/>
                <w:lang w:eastAsia="en-GB"/>
              </w:rPr>
              <w:t>Other information</w:t>
            </w:r>
          </w:p>
        </w:tc>
      </w:tr>
      <w:tr w:rsidR="002A5FCB" w:rsidRPr="005841D8" w14:paraId="1903E6C3" w14:textId="77777777" w:rsidTr="00292AFD">
        <w:trPr>
          <w:trHeight w:val="300"/>
          <w:tblHeader/>
        </w:trPr>
        <w:tc>
          <w:tcPr>
            <w:tcW w:w="1696" w:type="dxa"/>
            <w:vMerge/>
            <w:noWrap/>
          </w:tcPr>
          <w:p w14:paraId="53116E51" w14:textId="77777777" w:rsidR="005841D8" w:rsidRPr="005841D8" w:rsidRDefault="005841D8" w:rsidP="005841D8">
            <w:pPr>
              <w:spacing w:after="0" w:line="240" w:lineRule="auto"/>
              <w:rPr>
                <w:rFonts w:ascii="Arial" w:hAnsi="Arial" w:cs="Arial"/>
                <w:lang w:eastAsia="en-GB"/>
              </w:rPr>
            </w:pPr>
          </w:p>
        </w:tc>
        <w:tc>
          <w:tcPr>
            <w:tcW w:w="2835" w:type="dxa"/>
            <w:vMerge/>
            <w:noWrap/>
          </w:tcPr>
          <w:p w14:paraId="5EC1EE9E" w14:textId="77777777" w:rsidR="005841D8" w:rsidRPr="005841D8" w:rsidRDefault="005841D8" w:rsidP="005841D8">
            <w:pPr>
              <w:spacing w:after="0" w:line="240" w:lineRule="auto"/>
              <w:rPr>
                <w:rFonts w:ascii="Arial" w:hAnsi="Arial" w:cs="Arial"/>
                <w:lang w:eastAsia="en-GB"/>
              </w:rPr>
            </w:pPr>
          </w:p>
        </w:tc>
        <w:tc>
          <w:tcPr>
            <w:tcW w:w="3068" w:type="dxa"/>
            <w:vMerge/>
            <w:noWrap/>
          </w:tcPr>
          <w:p w14:paraId="50EC1164" w14:textId="77777777" w:rsidR="005841D8" w:rsidRPr="005841D8" w:rsidRDefault="005841D8" w:rsidP="005841D8">
            <w:pPr>
              <w:spacing w:after="0" w:line="240" w:lineRule="auto"/>
              <w:rPr>
                <w:rFonts w:ascii="Arial" w:hAnsi="Arial" w:cs="Arial"/>
                <w:lang w:eastAsia="en-GB"/>
              </w:rPr>
            </w:pPr>
          </w:p>
        </w:tc>
        <w:tc>
          <w:tcPr>
            <w:tcW w:w="2177" w:type="dxa"/>
            <w:noWrap/>
          </w:tcPr>
          <w:p w14:paraId="0B641C0C" w14:textId="77777777" w:rsidR="005841D8" w:rsidRPr="005841D8" w:rsidRDefault="005841D8" w:rsidP="005841D8">
            <w:pPr>
              <w:spacing w:after="0" w:line="240" w:lineRule="auto"/>
              <w:rPr>
                <w:rFonts w:ascii="Arial" w:hAnsi="Arial" w:cs="Arial"/>
                <w:b/>
                <w:bCs/>
                <w:lang w:eastAsia="en-GB"/>
              </w:rPr>
            </w:pPr>
            <w:r w:rsidRPr="005841D8">
              <w:rPr>
                <w:rFonts w:ascii="Arial" w:hAnsi="Arial" w:cs="Arial"/>
                <w:b/>
                <w:bCs/>
                <w:lang w:eastAsia="en-GB"/>
              </w:rPr>
              <w:t>Least collaborative</w:t>
            </w:r>
          </w:p>
        </w:tc>
        <w:tc>
          <w:tcPr>
            <w:tcW w:w="2126" w:type="dxa"/>
          </w:tcPr>
          <w:p w14:paraId="1A94AF5C" w14:textId="77777777" w:rsidR="005841D8" w:rsidRPr="005841D8" w:rsidRDefault="005841D8" w:rsidP="005841D8">
            <w:pPr>
              <w:spacing w:after="0" w:line="240" w:lineRule="auto"/>
              <w:rPr>
                <w:rFonts w:ascii="Arial" w:hAnsi="Arial" w:cs="Arial"/>
                <w:b/>
                <w:bCs/>
                <w:lang w:eastAsia="en-GB"/>
              </w:rPr>
            </w:pPr>
            <w:r w:rsidRPr="005841D8">
              <w:rPr>
                <w:rFonts w:ascii="Arial" w:hAnsi="Arial" w:cs="Arial"/>
                <w:b/>
                <w:bCs/>
                <w:lang w:eastAsia="en-GB"/>
              </w:rPr>
              <w:t>Most collaborative</w:t>
            </w:r>
          </w:p>
        </w:tc>
        <w:tc>
          <w:tcPr>
            <w:tcW w:w="2127" w:type="dxa"/>
            <w:noWrap/>
          </w:tcPr>
          <w:p w14:paraId="55181C56" w14:textId="77777777" w:rsidR="005841D8" w:rsidRPr="005841D8" w:rsidRDefault="005841D8" w:rsidP="005841D8">
            <w:pPr>
              <w:spacing w:after="0" w:line="240" w:lineRule="auto"/>
              <w:rPr>
                <w:rFonts w:ascii="Arial" w:hAnsi="Arial" w:cs="Arial"/>
                <w:lang w:eastAsia="en-GB"/>
              </w:rPr>
            </w:pPr>
          </w:p>
        </w:tc>
      </w:tr>
      <w:tr w:rsidR="002A5FCB" w:rsidRPr="005841D8" w14:paraId="1283EDCD" w14:textId="77777777" w:rsidTr="00292AFD">
        <w:trPr>
          <w:trHeight w:val="300"/>
        </w:trPr>
        <w:tc>
          <w:tcPr>
            <w:tcW w:w="1696" w:type="dxa"/>
            <w:noWrap/>
          </w:tcPr>
          <w:p w14:paraId="45B8804F"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Health Lens Analysis (HLA)</w:t>
            </w:r>
          </w:p>
        </w:tc>
        <w:tc>
          <w:tcPr>
            <w:tcW w:w="2835" w:type="dxa"/>
            <w:noWrap/>
          </w:tcPr>
          <w:p w14:paraId="521F3CC0" w14:textId="77777777" w:rsidR="005841D8" w:rsidRPr="005841D8" w:rsidRDefault="005841D8" w:rsidP="005841D8">
            <w:pPr>
              <w:spacing w:after="0" w:line="240" w:lineRule="auto"/>
              <w:rPr>
                <w:rFonts w:ascii="Arial" w:hAnsi="Arial" w:cs="Arial"/>
                <w:color w:val="000000"/>
              </w:rPr>
            </w:pPr>
            <w:r w:rsidRPr="005841D8">
              <w:rPr>
                <w:rFonts w:ascii="Arial" w:hAnsi="Arial" w:cs="Arial"/>
                <w:lang w:eastAsia="en-GB"/>
              </w:rPr>
              <w:t>To a</w:t>
            </w:r>
            <w:r w:rsidRPr="005841D8">
              <w:rPr>
                <w:rFonts w:ascii="Arial" w:hAnsi="Arial" w:cs="Arial"/>
                <w:color w:val="000000"/>
              </w:rPr>
              <w:t xml:space="preserve">ssess the potential health impacts of a </w:t>
            </w:r>
            <w:r w:rsidRPr="005841D8">
              <w:rPr>
                <w:rFonts w:ascii="Arial" w:hAnsi="Arial" w:cs="Arial"/>
                <w:i/>
                <w:iCs/>
                <w:color w:val="000000"/>
              </w:rPr>
              <w:t>proposed</w:t>
            </w:r>
            <w:r w:rsidRPr="005841D8">
              <w:rPr>
                <w:rFonts w:ascii="Arial" w:hAnsi="Arial" w:cs="Arial"/>
                <w:color w:val="000000"/>
              </w:rPr>
              <w:t xml:space="preserve"> policy or decision and identify opportunities to improve its impacts on the social, economic and environmental</w:t>
            </w:r>
          </w:p>
          <w:p w14:paraId="136A7ABA" w14:textId="77777777" w:rsidR="005841D8" w:rsidRPr="005841D8" w:rsidRDefault="005841D8" w:rsidP="005841D8">
            <w:pPr>
              <w:spacing w:after="0" w:line="240" w:lineRule="auto"/>
              <w:rPr>
                <w:rFonts w:ascii="Arial" w:hAnsi="Arial" w:cs="Arial"/>
                <w:lang w:eastAsia="en-GB"/>
              </w:rPr>
            </w:pPr>
            <w:r w:rsidRPr="005841D8">
              <w:rPr>
                <w:rFonts w:ascii="Arial" w:hAnsi="Arial" w:cs="Arial"/>
                <w:color w:val="000000"/>
              </w:rPr>
              <w:t>causes of health.</w:t>
            </w:r>
            <w:r w:rsidRPr="005841D8">
              <w:rPr>
                <w:rFonts w:ascii="Arial" w:hAnsi="Arial" w:cs="Arial"/>
                <w:lang w:eastAsia="en-GB"/>
              </w:rPr>
              <w:t xml:space="preserve"> </w:t>
            </w:r>
          </w:p>
          <w:p w14:paraId="76F2F767"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Similar methodology to health impact assessments.</w:t>
            </w:r>
          </w:p>
        </w:tc>
        <w:tc>
          <w:tcPr>
            <w:tcW w:w="3068" w:type="dxa"/>
            <w:noWrap/>
          </w:tcPr>
          <w:p w14:paraId="620A0F58" w14:textId="513ADD2D"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 xml:space="preserve">Flexibly and iteratively, it can help shape early </w:t>
            </w:r>
            <w:r w:rsidR="007C7294" w:rsidRPr="005841D8">
              <w:rPr>
                <w:rFonts w:ascii="Arial" w:hAnsi="Arial" w:cs="Arial"/>
                <w:lang w:eastAsia="en-GB"/>
              </w:rPr>
              <w:t>thinking and</w:t>
            </w:r>
            <w:r w:rsidRPr="005841D8">
              <w:rPr>
                <w:rFonts w:ascii="Arial" w:hAnsi="Arial" w:cs="Arial"/>
                <w:lang w:eastAsia="en-GB"/>
              </w:rPr>
              <w:t xml:space="preserve"> identify which policy areas to focus on, at the conceptual stage of developing policy and when policies are undergoing review. </w:t>
            </w:r>
          </w:p>
          <w:p w14:paraId="36FB9695"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 xml:space="preserve">Unlike a health impact assessment (HIA) it does not require a policy to be in existence. </w:t>
            </w:r>
          </w:p>
        </w:tc>
        <w:tc>
          <w:tcPr>
            <w:tcW w:w="2177" w:type="dxa"/>
            <w:noWrap/>
          </w:tcPr>
          <w:p w14:paraId="6CCCB661"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Document review for rapid use.</w:t>
            </w:r>
          </w:p>
        </w:tc>
        <w:tc>
          <w:tcPr>
            <w:tcW w:w="2126" w:type="dxa"/>
            <w:vMerge w:val="restart"/>
          </w:tcPr>
          <w:p w14:paraId="047DA8CB" w14:textId="4D4CC6B5"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Workshops bring</w:t>
            </w:r>
            <w:r w:rsidRPr="005841D8" w:rsidDel="00C8748F">
              <w:rPr>
                <w:rFonts w:ascii="Arial" w:hAnsi="Arial" w:cs="Arial"/>
                <w:lang w:eastAsia="en-GB"/>
              </w:rPr>
              <w:t>ing</w:t>
            </w:r>
            <w:r w:rsidRPr="005841D8">
              <w:rPr>
                <w:rFonts w:ascii="Arial" w:hAnsi="Arial" w:cs="Arial"/>
                <w:lang w:eastAsia="en-GB"/>
              </w:rPr>
              <w:t xml:space="preserve"> together people affected by the policy or intervention (residents, users, workforce), policy and decision makers, experts and public health input.</w:t>
            </w:r>
          </w:p>
          <w:p w14:paraId="63C12978" w14:textId="77777777" w:rsidR="005841D8" w:rsidRPr="005841D8" w:rsidRDefault="005841D8" w:rsidP="005841D8">
            <w:pPr>
              <w:spacing w:after="0" w:line="240" w:lineRule="auto"/>
              <w:rPr>
                <w:rFonts w:ascii="Arial" w:hAnsi="Arial" w:cs="Arial"/>
                <w:lang w:eastAsia="en-GB"/>
              </w:rPr>
            </w:pPr>
          </w:p>
          <w:p w14:paraId="0460C381" w14:textId="53EED1EB"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HE</w:t>
            </w:r>
            <w:r w:rsidR="00992A4C">
              <w:rPr>
                <w:rFonts w:ascii="Arial" w:hAnsi="Arial" w:cs="Arial"/>
                <w:lang w:eastAsia="en-GB"/>
              </w:rPr>
              <w:t>A</w:t>
            </w:r>
            <w:r w:rsidRPr="005841D8">
              <w:rPr>
                <w:rFonts w:ascii="Arial" w:hAnsi="Arial" w:cs="Arial"/>
                <w:lang w:eastAsia="en-GB"/>
              </w:rPr>
              <w:t xml:space="preserve"> should be co-designed to </w:t>
            </w:r>
            <w:r w:rsidRPr="005841D8">
              <w:rPr>
                <w:rFonts w:ascii="Arial" w:hAnsi="Arial" w:cs="Arial"/>
              </w:rPr>
              <w:t>surface lived-experience equity issues.</w:t>
            </w:r>
          </w:p>
        </w:tc>
        <w:tc>
          <w:tcPr>
            <w:tcW w:w="2127" w:type="dxa"/>
            <w:noWrap/>
          </w:tcPr>
          <w:p w14:paraId="0F38D65A"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Feeds into strategic documents with agreed amendments.</w:t>
            </w:r>
          </w:p>
        </w:tc>
      </w:tr>
      <w:tr w:rsidR="002A5FCB" w:rsidRPr="005841D8" w14:paraId="0B74311C" w14:textId="77777777" w:rsidTr="00292AFD">
        <w:trPr>
          <w:trHeight w:val="300"/>
        </w:trPr>
        <w:tc>
          <w:tcPr>
            <w:tcW w:w="1696" w:type="dxa"/>
            <w:noWrap/>
            <w:hideMark/>
          </w:tcPr>
          <w:p w14:paraId="6A46804D"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Health Impact Assessment (HIA)</w:t>
            </w:r>
          </w:p>
        </w:tc>
        <w:tc>
          <w:tcPr>
            <w:tcW w:w="2835" w:type="dxa"/>
            <w:noWrap/>
            <w:hideMark/>
          </w:tcPr>
          <w:p w14:paraId="2DB4F7F8" w14:textId="040CACBD"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To identify harms and positive impacts, it is a structured process – ideally participatory - to evaluate the potential health effects of proposals</w:t>
            </w:r>
            <w:r w:rsidR="00C8748F">
              <w:rPr>
                <w:rFonts w:ascii="Arial" w:hAnsi="Arial" w:cs="Arial"/>
                <w:lang w:eastAsia="en-GB"/>
              </w:rPr>
              <w:t>.</w:t>
            </w:r>
            <w:r w:rsidRPr="005841D8">
              <w:rPr>
                <w:rFonts w:ascii="Arial" w:hAnsi="Arial" w:cs="Arial"/>
                <w:lang w:eastAsia="en-GB"/>
              </w:rPr>
              <w:t xml:space="preserve"> </w:t>
            </w:r>
          </w:p>
        </w:tc>
        <w:tc>
          <w:tcPr>
            <w:tcW w:w="3068" w:type="dxa"/>
            <w:noWrap/>
            <w:hideMark/>
          </w:tcPr>
          <w:p w14:paraId="1299B173" w14:textId="16C3441C"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Flexibly and iteratively, during policy development, implementation and review (it can be used as a monitoring and learning tool)</w:t>
            </w:r>
            <w:r w:rsidR="00C8748F">
              <w:rPr>
                <w:rFonts w:ascii="Arial" w:hAnsi="Arial" w:cs="Arial"/>
                <w:lang w:eastAsia="en-GB"/>
              </w:rPr>
              <w:t>.</w:t>
            </w:r>
          </w:p>
        </w:tc>
        <w:tc>
          <w:tcPr>
            <w:tcW w:w="2177" w:type="dxa"/>
            <w:vMerge w:val="restart"/>
            <w:noWrap/>
            <w:hideMark/>
          </w:tcPr>
          <w:p w14:paraId="2D393FC7" w14:textId="0334D161"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Desk based assessment using a standard checklist, information about the population’s health and published evidence of impact</w:t>
            </w:r>
            <w:r w:rsidR="00C8748F">
              <w:rPr>
                <w:rFonts w:ascii="Arial" w:hAnsi="Arial" w:cs="Arial"/>
                <w:lang w:eastAsia="en-GB"/>
              </w:rPr>
              <w:t>.</w:t>
            </w:r>
          </w:p>
          <w:p w14:paraId="08507536" w14:textId="77777777" w:rsidR="005841D8" w:rsidRPr="005841D8" w:rsidRDefault="005841D8" w:rsidP="005841D8">
            <w:pPr>
              <w:spacing w:after="0" w:line="240" w:lineRule="auto"/>
              <w:rPr>
                <w:rFonts w:ascii="Arial" w:hAnsi="Arial" w:cs="Arial"/>
                <w:lang w:eastAsia="en-GB"/>
              </w:rPr>
            </w:pPr>
          </w:p>
        </w:tc>
        <w:tc>
          <w:tcPr>
            <w:tcW w:w="2126" w:type="dxa"/>
            <w:vMerge/>
          </w:tcPr>
          <w:p w14:paraId="11AD49C6" w14:textId="77777777" w:rsidR="005841D8" w:rsidRPr="005841D8" w:rsidRDefault="005841D8" w:rsidP="005841D8">
            <w:pPr>
              <w:spacing w:after="0" w:line="240" w:lineRule="auto"/>
              <w:rPr>
                <w:rFonts w:ascii="Arial" w:hAnsi="Arial" w:cs="Arial"/>
                <w:lang w:eastAsia="en-GB"/>
              </w:rPr>
            </w:pPr>
          </w:p>
        </w:tc>
        <w:tc>
          <w:tcPr>
            <w:tcW w:w="2127" w:type="dxa"/>
            <w:noWrap/>
            <w:hideMark/>
          </w:tcPr>
          <w:p w14:paraId="3FF3EA66"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Can be rapid, intermediate, or comprehensive based on resources.</w:t>
            </w:r>
          </w:p>
        </w:tc>
      </w:tr>
      <w:tr w:rsidR="002A5FCB" w:rsidRPr="005841D8" w14:paraId="0C57D988" w14:textId="77777777" w:rsidTr="00292AFD">
        <w:trPr>
          <w:trHeight w:val="300"/>
        </w:trPr>
        <w:tc>
          <w:tcPr>
            <w:tcW w:w="1696" w:type="dxa"/>
            <w:noWrap/>
            <w:hideMark/>
          </w:tcPr>
          <w:p w14:paraId="038CC1CA" w14:textId="4BEC8A82"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 xml:space="preserve">Health Equity Assessment </w:t>
            </w:r>
            <w:r w:rsidR="00992A4C">
              <w:rPr>
                <w:rFonts w:ascii="Arial" w:hAnsi="Arial" w:cs="Arial"/>
                <w:lang w:eastAsia="en-GB"/>
              </w:rPr>
              <w:t>(HEA) (</w:t>
            </w:r>
            <w:hyperlink r:id="rId112" w:history="1">
              <w:r w:rsidR="00992A4C" w:rsidRPr="00992A4C">
                <w:rPr>
                  <w:rStyle w:val="Hyperlink"/>
                  <w:rFonts w:ascii="Arial" w:hAnsi="Arial" w:cs="Arial"/>
                  <w:lang w:eastAsia="en-GB"/>
                </w:rPr>
                <w:t>Health Equity Assessment Tool</w:t>
              </w:r>
            </w:hyperlink>
            <w:r w:rsidR="00992A4C">
              <w:rPr>
                <w:rFonts w:ascii="Arial" w:hAnsi="Arial" w:cs="Arial"/>
                <w:lang w:eastAsia="en-GB"/>
              </w:rPr>
              <w:t>)</w:t>
            </w:r>
          </w:p>
        </w:tc>
        <w:tc>
          <w:tcPr>
            <w:tcW w:w="2835" w:type="dxa"/>
            <w:noWrap/>
            <w:hideMark/>
          </w:tcPr>
          <w:p w14:paraId="49F301DA" w14:textId="2948A7F4"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To enable an understanding of the impact of policies on health equity, an extension of the HIA focusing on effects on different population groups</w:t>
            </w:r>
            <w:r w:rsidR="00C8748F">
              <w:rPr>
                <w:rFonts w:ascii="Arial" w:hAnsi="Arial" w:cs="Arial"/>
                <w:lang w:eastAsia="en-GB"/>
              </w:rPr>
              <w:t>.</w:t>
            </w:r>
          </w:p>
        </w:tc>
        <w:tc>
          <w:tcPr>
            <w:tcW w:w="3068" w:type="dxa"/>
            <w:noWrap/>
            <w:hideMark/>
          </w:tcPr>
          <w:p w14:paraId="0A9AED21" w14:textId="5A236EE9"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 xml:space="preserve">Flexibly and iteratively, at policy development and implementation stages to identify and mitigate equity concerns. </w:t>
            </w:r>
            <w:r w:rsidR="009F1005" w:rsidRPr="005841D8">
              <w:rPr>
                <w:rFonts w:ascii="Arial" w:hAnsi="Arial" w:cs="Arial"/>
                <w:lang w:eastAsia="en-GB"/>
              </w:rPr>
              <w:t>It can</w:t>
            </w:r>
            <w:r w:rsidRPr="005841D8">
              <w:rPr>
                <w:rFonts w:ascii="Arial" w:hAnsi="Arial" w:cs="Arial"/>
                <w:lang w:eastAsia="en-GB"/>
              </w:rPr>
              <w:t xml:space="preserve"> also be used for monitoring and learning purposes.</w:t>
            </w:r>
          </w:p>
        </w:tc>
        <w:tc>
          <w:tcPr>
            <w:tcW w:w="2177" w:type="dxa"/>
            <w:vMerge/>
            <w:noWrap/>
            <w:hideMark/>
          </w:tcPr>
          <w:p w14:paraId="7487B1CC" w14:textId="77777777" w:rsidR="005841D8" w:rsidRPr="005841D8" w:rsidRDefault="005841D8" w:rsidP="005841D8">
            <w:pPr>
              <w:spacing w:after="0" w:line="240" w:lineRule="auto"/>
              <w:rPr>
                <w:rFonts w:ascii="Arial" w:hAnsi="Arial" w:cs="Arial"/>
                <w:lang w:eastAsia="en-GB"/>
              </w:rPr>
            </w:pPr>
          </w:p>
        </w:tc>
        <w:tc>
          <w:tcPr>
            <w:tcW w:w="2126" w:type="dxa"/>
            <w:vMerge/>
          </w:tcPr>
          <w:p w14:paraId="14BCE2C3" w14:textId="77777777" w:rsidR="005841D8" w:rsidRPr="005841D8" w:rsidRDefault="005841D8" w:rsidP="005841D8">
            <w:pPr>
              <w:spacing w:after="0" w:line="240" w:lineRule="auto"/>
              <w:rPr>
                <w:rFonts w:ascii="Arial" w:hAnsi="Arial" w:cs="Arial"/>
                <w:lang w:eastAsia="en-GB"/>
              </w:rPr>
            </w:pPr>
          </w:p>
        </w:tc>
        <w:tc>
          <w:tcPr>
            <w:tcW w:w="2127" w:type="dxa"/>
            <w:noWrap/>
            <w:hideMark/>
          </w:tcPr>
          <w:p w14:paraId="2D540BDD"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Tracks before-and-after equity indicators over time.</w:t>
            </w:r>
          </w:p>
        </w:tc>
      </w:tr>
      <w:tr w:rsidR="0022717A" w:rsidRPr="005841D8" w14:paraId="793ACAC9" w14:textId="77777777" w:rsidTr="00292AFD">
        <w:trPr>
          <w:trHeight w:val="300"/>
        </w:trPr>
        <w:tc>
          <w:tcPr>
            <w:tcW w:w="1696" w:type="dxa"/>
            <w:noWrap/>
          </w:tcPr>
          <w:p w14:paraId="64F5BC2A" w14:textId="46395988" w:rsidR="0022717A" w:rsidRDefault="0022717A" w:rsidP="005841D8">
            <w:pPr>
              <w:spacing w:after="0" w:line="240" w:lineRule="auto"/>
              <w:rPr>
                <w:rFonts w:ascii="Arial" w:hAnsi="Arial" w:cs="Arial"/>
                <w:lang w:eastAsia="en-GB"/>
              </w:rPr>
            </w:pPr>
            <w:r>
              <w:rPr>
                <w:rFonts w:ascii="Arial" w:hAnsi="Arial" w:cs="Arial"/>
                <w:lang w:eastAsia="en-GB"/>
              </w:rPr>
              <w:t>Mental wellbeing impact assessment</w:t>
            </w:r>
            <w:r w:rsidR="00031E90">
              <w:rPr>
                <w:rFonts w:ascii="Arial" w:hAnsi="Arial" w:cs="Arial"/>
                <w:lang w:eastAsia="en-GB"/>
              </w:rPr>
              <w:t xml:space="preserve"> (MWIA)</w:t>
            </w:r>
          </w:p>
        </w:tc>
        <w:tc>
          <w:tcPr>
            <w:tcW w:w="2835" w:type="dxa"/>
            <w:noWrap/>
          </w:tcPr>
          <w:p w14:paraId="42407631" w14:textId="7FA71AB3" w:rsidR="0022717A" w:rsidRDefault="00031E90" w:rsidP="00031E90">
            <w:pPr>
              <w:pStyle w:val="NormalWeb"/>
              <w:rPr>
                <w:rFonts w:ascii="Arial" w:hAnsi="Arial" w:cs="Arial"/>
              </w:rPr>
            </w:pPr>
            <w:r>
              <w:rPr>
                <w:rFonts w:ascii="ArialMT" w:hAnsi="ArialMT"/>
                <w:sz w:val="22"/>
                <w:szCs w:val="22"/>
              </w:rPr>
              <w:t>To identify the mental wellbeing impact of policy, planning or specific programmes.</w:t>
            </w:r>
          </w:p>
        </w:tc>
        <w:tc>
          <w:tcPr>
            <w:tcW w:w="3068" w:type="dxa"/>
            <w:noWrap/>
          </w:tcPr>
          <w:p w14:paraId="3E0314F6" w14:textId="5494220C" w:rsidR="0022717A" w:rsidRDefault="00031E90" w:rsidP="005841D8">
            <w:pPr>
              <w:spacing w:after="0" w:line="240" w:lineRule="auto"/>
              <w:rPr>
                <w:rFonts w:ascii="Arial" w:hAnsi="Arial" w:cs="Arial"/>
                <w:lang w:eastAsia="en-GB"/>
              </w:rPr>
            </w:pPr>
            <w:r>
              <w:rPr>
                <w:rFonts w:ascii="Arial" w:hAnsi="Arial" w:cs="Arial"/>
                <w:lang w:eastAsia="en-GB"/>
              </w:rPr>
              <w:t>At the outset, or in the process of reviewing, policy, plans or programmes.</w:t>
            </w:r>
          </w:p>
        </w:tc>
        <w:tc>
          <w:tcPr>
            <w:tcW w:w="2177" w:type="dxa"/>
            <w:noWrap/>
          </w:tcPr>
          <w:p w14:paraId="1747EF12" w14:textId="7992D3CB" w:rsidR="0022717A" w:rsidRDefault="00031E90" w:rsidP="005841D8">
            <w:pPr>
              <w:spacing w:after="0" w:line="240" w:lineRule="auto"/>
              <w:rPr>
                <w:rFonts w:ascii="Arial" w:hAnsi="Arial" w:cs="Arial"/>
                <w:lang w:eastAsia="en-GB"/>
              </w:rPr>
            </w:pPr>
            <w:r>
              <w:rPr>
                <w:rFonts w:ascii="Arial" w:hAnsi="Arial" w:cs="Arial"/>
                <w:lang w:eastAsia="en-GB"/>
              </w:rPr>
              <w:t xml:space="preserve">Desktop screening or assessment </w:t>
            </w:r>
          </w:p>
        </w:tc>
        <w:tc>
          <w:tcPr>
            <w:tcW w:w="2126" w:type="dxa"/>
          </w:tcPr>
          <w:p w14:paraId="3DAB46E1" w14:textId="5344D0A6" w:rsidR="00031E90" w:rsidRPr="00031E90" w:rsidRDefault="00031E90" w:rsidP="005841D8">
            <w:pPr>
              <w:spacing w:after="0" w:line="240" w:lineRule="auto"/>
              <w:rPr>
                <w:rFonts w:eastAsia="Times New Roman"/>
                <w:sz w:val="24"/>
                <w:szCs w:val="24"/>
                <w:lang w:val="en-GB"/>
              </w:rPr>
            </w:pPr>
            <w:r>
              <w:rPr>
                <w:rFonts w:ascii="Arial" w:hAnsi="Arial" w:cs="Arial"/>
                <w:lang w:eastAsia="en-GB"/>
              </w:rPr>
              <w:t>Stakeholder workshops, engaging pa</w:t>
            </w:r>
            <w:r>
              <w:rPr>
                <w:rFonts w:ascii="ArialMT" w:hAnsi="ArialMT"/>
              </w:rPr>
              <w:t xml:space="preserve">rticipants in identifying shared understandings of mental wellbeing, priority impacts and actions for improvement. </w:t>
            </w:r>
          </w:p>
        </w:tc>
        <w:tc>
          <w:tcPr>
            <w:tcW w:w="2127" w:type="dxa"/>
            <w:noWrap/>
          </w:tcPr>
          <w:p w14:paraId="6ECAE832" w14:textId="5E8996DF" w:rsidR="0022717A" w:rsidRDefault="00031E90" w:rsidP="005841D8">
            <w:pPr>
              <w:spacing w:after="0" w:line="240" w:lineRule="auto"/>
              <w:rPr>
                <w:rFonts w:ascii="Arial" w:hAnsi="Arial" w:cs="Arial"/>
                <w:lang w:eastAsia="en-GB"/>
              </w:rPr>
            </w:pPr>
            <w:r>
              <w:rPr>
                <w:rFonts w:ascii="Arial" w:hAnsi="Arial" w:cs="Arial"/>
                <w:lang w:eastAsia="en-GB"/>
              </w:rPr>
              <w:t xml:space="preserve">Take care to ensure consideration to people who already live with mental illness </w:t>
            </w:r>
          </w:p>
        </w:tc>
      </w:tr>
      <w:tr w:rsidR="00E83001" w:rsidRPr="005841D8" w14:paraId="0D96C848" w14:textId="77777777" w:rsidTr="00292AFD">
        <w:trPr>
          <w:trHeight w:val="300"/>
        </w:trPr>
        <w:tc>
          <w:tcPr>
            <w:tcW w:w="1696" w:type="dxa"/>
            <w:noWrap/>
          </w:tcPr>
          <w:p w14:paraId="35626173" w14:textId="7991CFC2" w:rsidR="00E83001" w:rsidRPr="005841D8" w:rsidRDefault="00E83001" w:rsidP="005841D8">
            <w:pPr>
              <w:spacing w:after="0" w:line="240" w:lineRule="auto"/>
              <w:rPr>
                <w:rFonts w:ascii="Arial" w:hAnsi="Arial" w:cs="Arial"/>
                <w:lang w:eastAsia="en-GB"/>
              </w:rPr>
            </w:pPr>
            <w:r>
              <w:rPr>
                <w:rFonts w:ascii="Arial" w:hAnsi="Arial" w:cs="Arial"/>
                <w:lang w:eastAsia="en-GB"/>
              </w:rPr>
              <w:t>Environmental and social impact assessments (ESIA)</w:t>
            </w:r>
          </w:p>
        </w:tc>
        <w:tc>
          <w:tcPr>
            <w:tcW w:w="2835" w:type="dxa"/>
            <w:vMerge w:val="restart"/>
            <w:noWrap/>
          </w:tcPr>
          <w:p w14:paraId="1A4145CE" w14:textId="2D96A18F" w:rsidR="00E83001" w:rsidRPr="005841D8" w:rsidRDefault="00E83001" w:rsidP="005841D8">
            <w:pPr>
              <w:spacing w:after="0" w:line="240" w:lineRule="auto"/>
              <w:rPr>
                <w:rFonts w:ascii="Arial" w:hAnsi="Arial" w:cs="Arial"/>
                <w:lang w:eastAsia="en-GB"/>
              </w:rPr>
            </w:pPr>
            <w:r>
              <w:rPr>
                <w:rFonts w:ascii="Arial" w:hAnsi="Arial" w:cs="Arial"/>
                <w:lang w:eastAsia="en-GB"/>
              </w:rPr>
              <w:t>To identify, predict and evaluate the potential significant positive and negative effects of a proposed project on the environment and society</w:t>
            </w:r>
          </w:p>
        </w:tc>
        <w:tc>
          <w:tcPr>
            <w:tcW w:w="3068" w:type="dxa"/>
            <w:vMerge w:val="restart"/>
            <w:noWrap/>
          </w:tcPr>
          <w:p w14:paraId="551FBF2F" w14:textId="2EB0E2C9" w:rsidR="00E83001" w:rsidRPr="005841D8" w:rsidRDefault="00E83001" w:rsidP="005841D8">
            <w:pPr>
              <w:spacing w:after="0" w:line="240" w:lineRule="auto"/>
              <w:rPr>
                <w:rFonts w:ascii="Arial" w:hAnsi="Arial" w:cs="Arial"/>
                <w:lang w:eastAsia="en-GB"/>
              </w:rPr>
            </w:pPr>
            <w:r>
              <w:rPr>
                <w:rFonts w:ascii="Arial" w:hAnsi="Arial" w:cs="Arial"/>
                <w:lang w:eastAsia="en-GB"/>
              </w:rPr>
              <w:t xml:space="preserve">When a project has potential for significant environmental </w:t>
            </w:r>
            <w:r w:rsidDel="009F1005">
              <w:rPr>
                <w:rFonts w:ascii="Arial" w:hAnsi="Arial" w:cs="Arial"/>
                <w:lang w:eastAsia="en-GB"/>
              </w:rPr>
              <w:t>effects;</w:t>
            </w:r>
            <w:r>
              <w:rPr>
                <w:rFonts w:ascii="Arial" w:hAnsi="Arial" w:cs="Arial"/>
                <w:lang w:eastAsia="en-GB"/>
              </w:rPr>
              <w:t xml:space="preserve"> typically used in spatial planning.</w:t>
            </w:r>
          </w:p>
        </w:tc>
        <w:tc>
          <w:tcPr>
            <w:tcW w:w="2177" w:type="dxa"/>
            <w:vMerge w:val="restart"/>
            <w:noWrap/>
          </w:tcPr>
          <w:p w14:paraId="3DF655A0" w14:textId="77FD8D4C" w:rsidR="00E83001" w:rsidRPr="005841D8" w:rsidRDefault="007C7294" w:rsidP="005841D8">
            <w:pPr>
              <w:spacing w:after="0" w:line="240" w:lineRule="auto"/>
              <w:rPr>
                <w:rFonts w:ascii="Arial" w:hAnsi="Arial" w:cs="Arial"/>
                <w:lang w:eastAsia="en-GB"/>
              </w:rPr>
            </w:pPr>
            <w:r>
              <w:rPr>
                <w:rFonts w:ascii="Arial" w:hAnsi="Arial" w:cs="Arial"/>
                <w:lang w:eastAsia="en-GB"/>
              </w:rPr>
              <w:t>Late-stage</w:t>
            </w:r>
            <w:r w:rsidR="00E83001">
              <w:rPr>
                <w:rFonts w:ascii="Arial" w:hAnsi="Arial" w:cs="Arial"/>
                <w:lang w:eastAsia="en-GB"/>
              </w:rPr>
              <w:t xml:space="preserve"> public consultation on environmental statements </w:t>
            </w:r>
          </w:p>
        </w:tc>
        <w:tc>
          <w:tcPr>
            <w:tcW w:w="2126" w:type="dxa"/>
            <w:vMerge w:val="restart"/>
          </w:tcPr>
          <w:p w14:paraId="2E3FB604" w14:textId="25F73D3C" w:rsidR="00E83001" w:rsidRPr="005841D8" w:rsidRDefault="00E83001" w:rsidP="005841D8">
            <w:pPr>
              <w:spacing w:after="0" w:line="240" w:lineRule="auto"/>
              <w:rPr>
                <w:rFonts w:ascii="Arial" w:hAnsi="Arial" w:cs="Arial"/>
                <w:lang w:eastAsia="en-GB"/>
              </w:rPr>
            </w:pPr>
            <w:r>
              <w:rPr>
                <w:rFonts w:ascii="Arial" w:hAnsi="Arial" w:cs="Arial"/>
                <w:lang w:eastAsia="en-GB"/>
              </w:rPr>
              <w:t>Early and proactive participation as for HIA/HLA</w:t>
            </w:r>
          </w:p>
        </w:tc>
        <w:tc>
          <w:tcPr>
            <w:tcW w:w="2127" w:type="dxa"/>
            <w:noWrap/>
          </w:tcPr>
          <w:p w14:paraId="5D367797" w14:textId="6574484E" w:rsidR="00E83001" w:rsidRPr="005841D8" w:rsidRDefault="00E83001" w:rsidP="005841D8">
            <w:pPr>
              <w:spacing w:after="0" w:line="240" w:lineRule="auto"/>
              <w:rPr>
                <w:rFonts w:ascii="Arial" w:hAnsi="Arial" w:cs="Arial"/>
                <w:lang w:eastAsia="en-GB"/>
              </w:rPr>
            </w:pPr>
            <w:r>
              <w:rPr>
                <w:rFonts w:ascii="Arial" w:hAnsi="Arial" w:cs="Arial"/>
                <w:lang w:eastAsia="en-GB"/>
              </w:rPr>
              <w:t xml:space="preserve">UK planning legislation only requires </w:t>
            </w:r>
            <w:r w:rsidR="00596CEB">
              <w:rPr>
                <w:rFonts w:ascii="Arial" w:hAnsi="Arial" w:cs="Arial"/>
                <w:lang w:eastAsia="en-GB"/>
              </w:rPr>
              <w:t xml:space="preserve">strategic environmental assessment (SEA) and </w:t>
            </w:r>
            <w:r>
              <w:rPr>
                <w:rFonts w:ascii="Arial" w:hAnsi="Arial" w:cs="Arial"/>
                <w:lang w:eastAsia="en-GB"/>
              </w:rPr>
              <w:t>environmental impact assessments (EIA)</w:t>
            </w:r>
          </w:p>
        </w:tc>
      </w:tr>
      <w:tr w:rsidR="00E83001" w:rsidRPr="005841D8" w14:paraId="02F3586C" w14:textId="77777777" w:rsidTr="00292AFD">
        <w:trPr>
          <w:trHeight w:val="300"/>
        </w:trPr>
        <w:tc>
          <w:tcPr>
            <w:tcW w:w="1696" w:type="dxa"/>
            <w:noWrap/>
          </w:tcPr>
          <w:p w14:paraId="2155D77B" w14:textId="01FA433F" w:rsidR="00E83001" w:rsidRPr="005841D8" w:rsidRDefault="00E83001" w:rsidP="005841D8">
            <w:pPr>
              <w:spacing w:after="0" w:line="240" w:lineRule="auto"/>
              <w:rPr>
                <w:rFonts w:ascii="Arial" w:hAnsi="Arial" w:cs="Arial"/>
                <w:lang w:eastAsia="en-GB"/>
              </w:rPr>
            </w:pPr>
            <w:r>
              <w:rPr>
                <w:rFonts w:ascii="Arial" w:hAnsi="Arial" w:cs="Arial"/>
                <w:lang w:eastAsia="en-GB"/>
              </w:rPr>
              <w:t>Environmental Outcomes Reports (EOR)</w:t>
            </w:r>
          </w:p>
        </w:tc>
        <w:tc>
          <w:tcPr>
            <w:tcW w:w="2835" w:type="dxa"/>
            <w:vMerge/>
            <w:noWrap/>
          </w:tcPr>
          <w:p w14:paraId="753844CD" w14:textId="77777777" w:rsidR="00E83001" w:rsidRPr="005841D8" w:rsidRDefault="00E83001" w:rsidP="005841D8">
            <w:pPr>
              <w:spacing w:after="0" w:line="240" w:lineRule="auto"/>
              <w:rPr>
                <w:rFonts w:ascii="Arial" w:hAnsi="Arial" w:cs="Arial"/>
                <w:lang w:eastAsia="en-GB"/>
              </w:rPr>
            </w:pPr>
          </w:p>
        </w:tc>
        <w:tc>
          <w:tcPr>
            <w:tcW w:w="3068" w:type="dxa"/>
            <w:vMerge/>
            <w:noWrap/>
          </w:tcPr>
          <w:p w14:paraId="0AB45261" w14:textId="77777777" w:rsidR="00E83001" w:rsidRPr="005841D8" w:rsidRDefault="00E83001" w:rsidP="005841D8">
            <w:pPr>
              <w:spacing w:after="0" w:line="240" w:lineRule="auto"/>
              <w:rPr>
                <w:rFonts w:ascii="Arial" w:hAnsi="Arial" w:cs="Arial"/>
                <w:lang w:eastAsia="en-GB"/>
              </w:rPr>
            </w:pPr>
          </w:p>
        </w:tc>
        <w:tc>
          <w:tcPr>
            <w:tcW w:w="2177" w:type="dxa"/>
            <w:vMerge/>
            <w:noWrap/>
          </w:tcPr>
          <w:p w14:paraId="42C907EA" w14:textId="77777777" w:rsidR="00E83001" w:rsidRPr="005841D8" w:rsidRDefault="00E83001" w:rsidP="005841D8">
            <w:pPr>
              <w:spacing w:after="0" w:line="240" w:lineRule="auto"/>
              <w:rPr>
                <w:rFonts w:ascii="Arial" w:hAnsi="Arial" w:cs="Arial"/>
                <w:lang w:eastAsia="en-GB"/>
              </w:rPr>
            </w:pPr>
          </w:p>
        </w:tc>
        <w:tc>
          <w:tcPr>
            <w:tcW w:w="2126" w:type="dxa"/>
            <w:vMerge/>
          </w:tcPr>
          <w:p w14:paraId="35416A16" w14:textId="77777777" w:rsidR="00E83001" w:rsidRPr="005841D8" w:rsidRDefault="00E83001" w:rsidP="005841D8">
            <w:pPr>
              <w:spacing w:after="0" w:line="240" w:lineRule="auto"/>
              <w:rPr>
                <w:rFonts w:ascii="Arial" w:hAnsi="Arial" w:cs="Arial"/>
                <w:lang w:eastAsia="en-GB"/>
              </w:rPr>
            </w:pPr>
          </w:p>
        </w:tc>
        <w:tc>
          <w:tcPr>
            <w:tcW w:w="2127" w:type="dxa"/>
            <w:noWrap/>
          </w:tcPr>
          <w:p w14:paraId="298F8BCF" w14:textId="1B9CFA33" w:rsidR="00E83001" w:rsidRPr="005841D8" w:rsidRDefault="00E83001" w:rsidP="005841D8">
            <w:pPr>
              <w:spacing w:after="0" w:line="240" w:lineRule="auto"/>
              <w:rPr>
                <w:rFonts w:ascii="Arial" w:hAnsi="Arial" w:cs="Arial"/>
                <w:lang w:eastAsia="en-GB"/>
              </w:rPr>
            </w:pPr>
            <w:hyperlink r:id="rId113" w:history="1">
              <w:r w:rsidRPr="00E83001">
                <w:rPr>
                  <w:rStyle w:val="Hyperlink"/>
                  <w:rFonts w:ascii="Arial" w:hAnsi="Arial" w:cs="Arial"/>
                  <w:lang w:eastAsia="en-GB"/>
                </w:rPr>
                <w:t>UK legislation replacing the EIA requirement with EOR to make simpler</w:t>
              </w:r>
            </w:hyperlink>
            <w:r w:rsidR="002C7A7D">
              <w:t xml:space="preserve">. In </w:t>
            </w:r>
            <w:r w:rsidR="002C7A7D">
              <w:rPr>
                <w:rFonts w:ascii="Arial" w:hAnsi="Arial" w:cs="Arial"/>
              </w:rPr>
              <w:t xml:space="preserve">2025 this is not yet </w:t>
            </w:r>
            <w:r w:rsidR="002C7A7D" w:rsidRPr="002C7A7D">
              <w:rPr>
                <w:rFonts w:ascii="Arial" w:hAnsi="Arial" w:cs="Arial"/>
              </w:rPr>
              <w:t xml:space="preserve">an established tool, </w:t>
            </w:r>
            <w:r w:rsidR="002C7A7D">
              <w:rPr>
                <w:rFonts w:ascii="Arial" w:hAnsi="Arial" w:cs="Arial"/>
              </w:rPr>
              <w:t xml:space="preserve">is </w:t>
            </w:r>
            <w:r w:rsidR="002C7A7D" w:rsidRPr="002C7A7D">
              <w:rPr>
                <w:rFonts w:ascii="Arial" w:hAnsi="Arial" w:cs="Arial"/>
              </w:rPr>
              <w:t>in exploratory stage by MHCLG.</w:t>
            </w:r>
            <w:r>
              <w:rPr>
                <w:rFonts w:ascii="Arial" w:hAnsi="Arial" w:cs="Arial"/>
                <w:lang w:eastAsia="en-GB"/>
              </w:rPr>
              <w:t xml:space="preserve"> </w:t>
            </w:r>
          </w:p>
        </w:tc>
      </w:tr>
      <w:tr w:rsidR="002A5FCB" w:rsidRPr="005841D8" w14:paraId="479A6FAC" w14:textId="77777777" w:rsidTr="00292AFD">
        <w:trPr>
          <w:trHeight w:val="300"/>
        </w:trPr>
        <w:tc>
          <w:tcPr>
            <w:tcW w:w="1696" w:type="dxa"/>
            <w:noWrap/>
            <w:hideMark/>
          </w:tcPr>
          <w:p w14:paraId="2140EB62"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 xml:space="preserve">Memorandums of Understanding (MOUs) and partnership agreements </w:t>
            </w:r>
          </w:p>
          <w:p w14:paraId="5292D230" w14:textId="77777777" w:rsidR="005841D8" w:rsidRPr="005841D8" w:rsidRDefault="005841D8" w:rsidP="005841D8">
            <w:pPr>
              <w:spacing w:after="0" w:line="240" w:lineRule="auto"/>
              <w:rPr>
                <w:rFonts w:ascii="Arial" w:hAnsi="Arial" w:cs="Arial"/>
                <w:lang w:eastAsia="en-GB"/>
              </w:rPr>
            </w:pPr>
          </w:p>
          <w:p w14:paraId="463E0196" w14:textId="458041A7" w:rsidR="005841D8" w:rsidRPr="005841D8" w:rsidRDefault="005841D8" w:rsidP="005841D8">
            <w:pPr>
              <w:spacing w:after="0" w:line="240" w:lineRule="auto"/>
              <w:rPr>
                <w:rFonts w:ascii="Arial" w:hAnsi="Arial" w:cs="Arial"/>
                <w:lang w:eastAsia="en-GB"/>
              </w:rPr>
            </w:pPr>
          </w:p>
        </w:tc>
        <w:tc>
          <w:tcPr>
            <w:tcW w:w="2835" w:type="dxa"/>
            <w:noWrap/>
            <w:hideMark/>
          </w:tcPr>
          <w:p w14:paraId="53CFAD5C"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 xml:space="preserve">To formalise and make visible a commitment to working together to deliver shared outcomes (of which improved health equity is one). </w:t>
            </w:r>
          </w:p>
          <w:p w14:paraId="613A8267"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A MoU or collaborative working agreement is a formal agreement between stakeholders, including teams and departments within a council, and between the council and stakeholders. They can define roles, resources, governance, progress reporting etc..</w:t>
            </w:r>
          </w:p>
        </w:tc>
        <w:tc>
          <w:tcPr>
            <w:tcW w:w="3068" w:type="dxa"/>
            <w:noWrap/>
            <w:hideMark/>
          </w:tcPr>
          <w:p w14:paraId="1CA99D69"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 xml:space="preserve">At the outset of HiAP initiatives, during the early stages of policy planning to </w:t>
            </w:r>
            <w:r w:rsidRPr="005841D8">
              <w:rPr>
                <w:rFonts w:ascii="Arial" w:hAnsi="Arial" w:cs="Arial"/>
              </w:rPr>
              <w:t>set the framework for collaboration and resourcing.</w:t>
            </w:r>
          </w:p>
        </w:tc>
        <w:tc>
          <w:tcPr>
            <w:tcW w:w="2177" w:type="dxa"/>
            <w:noWrap/>
            <w:hideMark/>
          </w:tcPr>
          <w:p w14:paraId="32087F84"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Developed primarily by one party and signed by other/s to make a visible statement.</w:t>
            </w:r>
          </w:p>
        </w:tc>
        <w:tc>
          <w:tcPr>
            <w:tcW w:w="2126" w:type="dxa"/>
          </w:tcPr>
          <w:p w14:paraId="0B10B18A"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 xml:space="preserve">Co-designed with all proposed signatories, including representative bodies of the end-user in the community (if possible/appropriate). </w:t>
            </w:r>
          </w:p>
          <w:p w14:paraId="1A77B2A8" w14:textId="77777777" w:rsidR="005841D8" w:rsidRPr="005841D8" w:rsidRDefault="005841D8" w:rsidP="005841D8">
            <w:pPr>
              <w:spacing w:after="0" w:line="240" w:lineRule="auto"/>
              <w:rPr>
                <w:rFonts w:ascii="Arial" w:hAnsi="Arial" w:cs="Arial"/>
                <w:lang w:eastAsia="en-GB"/>
              </w:rPr>
            </w:pPr>
          </w:p>
          <w:p w14:paraId="7D0DA15B" w14:textId="01717131"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Published publicly by all signatories to signal commitment and enable accountability</w:t>
            </w:r>
            <w:r w:rsidR="005D1623">
              <w:rPr>
                <w:rFonts w:ascii="Arial" w:hAnsi="Arial" w:cs="Arial"/>
                <w:lang w:eastAsia="en-GB"/>
              </w:rPr>
              <w:t>.</w:t>
            </w:r>
          </w:p>
        </w:tc>
        <w:tc>
          <w:tcPr>
            <w:tcW w:w="2127" w:type="dxa"/>
            <w:noWrap/>
            <w:hideMark/>
          </w:tcPr>
          <w:p w14:paraId="0EF42775"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Can include review clauses and regular check-ins.</w:t>
            </w:r>
          </w:p>
        </w:tc>
      </w:tr>
      <w:tr w:rsidR="002A5FCB" w:rsidRPr="005841D8" w14:paraId="242C3B2B" w14:textId="77777777" w:rsidTr="00292AFD">
        <w:trPr>
          <w:trHeight w:val="300"/>
        </w:trPr>
        <w:tc>
          <w:tcPr>
            <w:tcW w:w="1696" w:type="dxa"/>
            <w:noWrap/>
          </w:tcPr>
          <w:p w14:paraId="0ABAEDDB" w14:textId="77777777" w:rsidR="005841D8" w:rsidRPr="005841D8" w:rsidRDefault="005841D8" w:rsidP="005841D8">
            <w:pPr>
              <w:spacing w:after="0" w:line="240" w:lineRule="auto"/>
              <w:rPr>
                <w:rFonts w:ascii="Arial" w:hAnsi="Arial" w:cs="Arial"/>
                <w:lang w:eastAsia="en-GB"/>
              </w:rPr>
            </w:pPr>
            <w:r w:rsidRPr="005841D8">
              <w:rPr>
                <w:rFonts w:ascii="Arial" w:hAnsi="Arial" w:cs="Arial"/>
                <w:color w:val="000000"/>
              </w:rPr>
              <w:t>Theories of change</w:t>
            </w:r>
          </w:p>
        </w:tc>
        <w:tc>
          <w:tcPr>
            <w:tcW w:w="2835" w:type="dxa"/>
            <w:noWrap/>
          </w:tcPr>
          <w:p w14:paraId="4043B244" w14:textId="1805A865" w:rsidR="005841D8" w:rsidRPr="005841D8" w:rsidRDefault="005841D8" w:rsidP="005841D8">
            <w:pPr>
              <w:spacing w:after="0" w:line="240" w:lineRule="auto"/>
              <w:rPr>
                <w:rFonts w:ascii="Arial" w:hAnsi="Arial" w:cs="Arial"/>
                <w:color w:val="000000"/>
              </w:rPr>
            </w:pPr>
            <w:r w:rsidRPr="005841D8">
              <w:rPr>
                <w:rFonts w:ascii="Arial" w:hAnsi="Arial" w:cs="Arial"/>
                <w:color w:val="000000"/>
              </w:rPr>
              <w:t>To help explore the steps to achieving goals, how and why change is expected in the current context, and assumptions, TOC provides an explanatory framework or map</w:t>
            </w:r>
            <w:r w:rsidR="005D1623">
              <w:rPr>
                <w:rFonts w:ascii="Arial" w:hAnsi="Arial" w:cs="Arial"/>
                <w:color w:val="000000"/>
              </w:rPr>
              <w:t>.</w:t>
            </w:r>
          </w:p>
        </w:tc>
        <w:tc>
          <w:tcPr>
            <w:tcW w:w="3068" w:type="dxa"/>
            <w:vMerge w:val="restart"/>
            <w:noWrap/>
          </w:tcPr>
          <w:p w14:paraId="001AAE07" w14:textId="5041C4DA" w:rsidR="005841D8" w:rsidRPr="005841D8" w:rsidRDefault="005841D8" w:rsidP="005841D8">
            <w:pPr>
              <w:spacing w:after="0" w:line="240" w:lineRule="auto"/>
              <w:rPr>
                <w:rFonts w:ascii="Arial" w:hAnsi="Arial" w:cs="Arial"/>
                <w:color w:val="000000"/>
              </w:rPr>
            </w:pPr>
            <w:r w:rsidRPr="005841D8">
              <w:rPr>
                <w:rFonts w:ascii="Arial" w:hAnsi="Arial" w:cs="Arial"/>
                <w:color w:val="000000"/>
              </w:rPr>
              <w:t>Can be used</w:t>
            </w:r>
          </w:p>
          <w:p w14:paraId="1A92F56C" w14:textId="77777777" w:rsidR="005841D8" w:rsidRPr="005841D8" w:rsidRDefault="005841D8" w:rsidP="005841D8">
            <w:pPr>
              <w:pStyle w:val="ListParagraph"/>
              <w:numPr>
                <w:ilvl w:val="0"/>
                <w:numId w:val="15"/>
              </w:numPr>
              <w:spacing w:after="0" w:line="240" w:lineRule="auto"/>
              <w:rPr>
                <w:rFonts w:ascii="Arial" w:hAnsi="Arial" w:cs="Arial"/>
                <w:color w:val="000000"/>
              </w:rPr>
            </w:pPr>
            <w:r w:rsidRPr="005841D8">
              <w:rPr>
                <w:rFonts w:ascii="Arial" w:hAnsi="Arial" w:cs="Arial"/>
                <w:color w:val="000000"/>
              </w:rPr>
              <w:t>As part of developing an overarching plan for HiAP activities</w:t>
            </w:r>
          </w:p>
          <w:p w14:paraId="12DDF087" w14:textId="4607AC5E" w:rsidR="005841D8" w:rsidRPr="005841D8" w:rsidRDefault="005841D8" w:rsidP="005841D8">
            <w:pPr>
              <w:pStyle w:val="ListParagraph"/>
              <w:numPr>
                <w:ilvl w:val="0"/>
                <w:numId w:val="15"/>
              </w:numPr>
              <w:spacing w:after="0" w:line="240" w:lineRule="auto"/>
              <w:rPr>
                <w:rFonts w:ascii="Arial" w:hAnsi="Arial" w:cs="Arial"/>
                <w:color w:val="000000"/>
              </w:rPr>
            </w:pPr>
            <w:r w:rsidRPr="005841D8">
              <w:rPr>
                <w:rFonts w:ascii="Arial" w:hAnsi="Arial" w:cs="Arial"/>
                <w:color w:val="000000"/>
              </w:rPr>
              <w:t>In relation to specific policies</w:t>
            </w:r>
          </w:p>
          <w:p w14:paraId="6761270A" w14:textId="77777777" w:rsidR="005841D8" w:rsidRPr="005841D8" w:rsidRDefault="005841D8" w:rsidP="005841D8">
            <w:pPr>
              <w:pStyle w:val="ListParagraph"/>
              <w:numPr>
                <w:ilvl w:val="0"/>
                <w:numId w:val="15"/>
              </w:numPr>
              <w:spacing w:after="0" w:line="240" w:lineRule="auto"/>
              <w:rPr>
                <w:rFonts w:ascii="Arial" w:hAnsi="Arial" w:cs="Arial"/>
                <w:color w:val="000000"/>
              </w:rPr>
            </w:pPr>
            <w:r w:rsidRPr="005841D8">
              <w:rPr>
                <w:rFonts w:ascii="Arial" w:hAnsi="Arial" w:cs="Arial"/>
                <w:color w:val="000000"/>
              </w:rPr>
              <w:t xml:space="preserve">As the basis for learning and evaluation. </w:t>
            </w:r>
          </w:p>
          <w:p w14:paraId="15239F48" w14:textId="77777777" w:rsidR="005841D8" w:rsidRPr="005841D8" w:rsidRDefault="005841D8" w:rsidP="005841D8">
            <w:pPr>
              <w:spacing w:after="0" w:line="240" w:lineRule="auto"/>
              <w:rPr>
                <w:rFonts w:ascii="Arial" w:hAnsi="Arial" w:cs="Arial"/>
                <w:color w:val="000000"/>
              </w:rPr>
            </w:pPr>
          </w:p>
          <w:p w14:paraId="12A24162" w14:textId="77777777" w:rsidR="005841D8" w:rsidRPr="005841D8" w:rsidRDefault="005841D8" w:rsidP="005841D8">
            <w:pPr>
              <w:spacing w:after="0" w:line="240" w:lineRule="auto"/>
              <w:rPr>
                <w:rFonts w:ascii="Arial" w:hAnsi="Arial" w:cs="Arial"/>
                <w:color w:val="000000"/>
              </w:rPr>
            </w:pPr>
            <w:r w:rsidRPr="005841D8">
              <w:rPr>
                <w:rFonts w:ascii="Arial" w:hAnsi="Arial" w:cs="Arial"/>
                <w:color w:val="000000"/>
              </w:rPr>
              <w:t>It may assist with developing relationships, identifying resources and prioritising activities.</w:t>
            </w:r>
          </w:p>
          <w:p w14:paraId="75B3173A" w14:textId="77777777" w:rsidR="005841D8" w:rsidRPr="005841D8" w:rsidRDefault="005841D8" w:rsidP="005841D8">
            <w:pPr>
              <w:spacing w:after="0" w:line="240" w:lineRule="auto"/>
              <w:rPr>
                <w:rFonts w:ascii="Arial" w:hAnsi="Arial" w:cs="Arial"/>
                <w:color w:val="000000"/>
              </w:rPr>
            </w:pPr>
          </w:p>
          <w:p w14:paraId="728F08F9" w14:textId="77777777" w:rsidR="005841D8" w:rsidRPr="005841D8" w:rsidRDefault="005841D8" w:rsidP="005841D8">
            <w:pPr>
              <w:spacing w:after="0" w:line="240" w:lineRule="auto"/>
              <w:rPr>
                <w:rFonts w:ascii="Arial" w:hAnsi="Arial" w:cs="Arial"/>
                <w:lang w:eastAsia="en-GB"/>
              </w:rPr>
            </w:pPr>
          </w:p>
        </w:tc>
        <w:tc>
          <w:tcPr>
            <w:tcW w:w="2177" w:type="dxa"/>
            <w:vMerge w:val="restart"/>
            <w:noWrap/>
          </w:tcPr>
          <w:p w14:paraId="745830DD" w14:textId="53B38DBE"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 xml:space="preserve">Desk-based development in isolation from others, for internal use </w:t>
            </w:r>
            <w:r w:rsidR="00263806" w:rsidRPr="005841D8">
              <w:rPr>
                <w:rFonts w:ascii="Arial" w:hAnsi="Arial" w:cs="Arial"/>
                <w:lang w:eastAsia="en-GB"/>
              </w:rPr>
              <w:t>e.g.</w:t>
            </w:r>
            <w:r w:rsidRPr="005841D8">
              <w:rPr>
                <w:rFonts w:ascii="Arial" w:hAnsi="Arial" w:cs="Arial"/>
                <w:lang w:eastAsia="en-GB"/>
              </w:rPr>
              <w:t xml:space="preserve">, learning, not to develop </w:t>
            </w:r>
            <w:r w:rsidR="00B90D45" w:rsidRPr="005841D8">
              <w:rPr>
                <w:rFonts w:ascii="Arial" w:hAnsi="Arial" w:cs="Arial"/>
                <w:lang w:eastAsia="en-GB"/>
              </w:rPr>
              <w:t>relationships</w:t>
            </w:r>
            <w:r w:rsidRPr="005841D8">
              <w:rPr>
                <w:rFonts w:ascii="Arial" w:hAnsi="Arial" w:cs="Arial"/>
                <w:lang w:eastAsia="en-GB"/>
              </w:rPr>
              <w:t xml:space="preserve"> (however, this may be a useful basis for a workshop)</w:t>
            </w:r>
            <w:r w:rsidR="005D1623">
              <w:rPr>
                <w:rFonts w:ascii="Arial" w:hAnsi="Arial" w:cs="Arial"/>
                <w:lang w:eastAsia="en-GB"/>
              </w:rPr>
              <w:t>.</w:t>
            </w:r>
          </w:p>
        </w:tc>
        <w:tc>
          <w:tcPr>
            <w:tcW w:w="2126" w:type="dxa"/>
            <w:vMerge w:val="restart"/>
          </w:tcPr>
          <w:p w14:paraId="76578A97" w14:textId="16BAF009" w:rsidR="005841D8" w:rsidRPr="005841D8" w:rsidRDefault="005841D8" w:rsidP="005841D8">
            <w:pPr>
              <w:spacing w:after="0" w:line="240" w:lineRule="auto"/>
              <w:rPr>
                <w:rFonts w:ascii="Arial" w:hAnsi="Arial" w:cs="Arial"/>
                <w:lang w:eastAsia="en-GB"/>
              </w:rPr>
            </w:pPr>
            <w:r w:rsidRPr="005841D8">
              <w:rPr>
                <w:rFonts w:ascii="Arial" w:hAnsi="Arial" w:cs="Arial"/>
                <w:color w:val="000000"/>
              </w:rPr>
              <w:t>Workshop-based mapping of outcomes and assumptions, in collaboration with stakeholders at all levels</w:t>
            </w:r>
            <w:r w:rsidR="005D1623">
              <w:rPr>
                <w:rFonts w:ascii="Arial" w:hAnsi="Arial" w:cs="Arial"/>
                <w:color w:val="000000"/>
              </w:rPr>
              <w:t>.</w:t>
            </w:r>
          </w:p>
        </w:tc>
        <w:tc>
          <w:tcPr>
            <w:tcW w:w="2127" w:type="dxa"/>
            <w:noWrap/>
          </w:tcPr>
          <w:p w14:paraId="176CA9E2" w14:textId="357146C1" w:rsidR="005841D8" w:rsidRPr="005841D8" w:rsidRDefault="005841D8" w:rsidP="005841D8">
            <w:pPr>
              <w:spacing w:after="0" w:line="240" w:lineRule="auto"/>
              <w:rPr>
                <w:rFonts w:ascii="Arial" w:hAnsi="Arial" w:cs="Arial"/>
                <w:color w:val="000000"/>
              </w:rPr>
            </w:pPr>
            <w:r w:rsidRPr="005841D8">
              <w:rPr>
                <w:rFonts w:ascii="Arial" w:hAnsi="Arial" w:cs="Arial"/>
                <w:color w:val="000000"/>
              </w:rPr>
              <w:t xml:space="preserve">Highlights implicit assumptions and aids stakeholder consensus on </w:t>
            </w:r>
            <w:r w:rsidRPr="005841D8" w:rsidDel="00831733">
              <w:rPr>
                <w:rFonts w:ascii="Arial" w:hAnsi="Arial" w:cs="Arial"/>
                <w:color w:val="000000"/>
              </w:rPr>
              <w:t>change</w:t>
            </w:r>
            <w:r w:rsidRPr="005841D8">
              <w:rPr>
                <w:rFonts w:ascii="Arial" w:hAnsi="Arial" w:cs="Arial"/>
                <w:color w:val="000000"/>
              </w:rPr>
              <w:t xml:space="preserve"> pathways. </w:t>
            </w:r>
          </w:p>
          <w:p w14:paraId="3EBE13A6" w14:textId="77777777" w:rsidR="005841D8" w:rsidRPr="005841D8" w:rsidRDefault="005841D8" w:rsidP="005841D8">
            <w:pPr>
              <w:spacing w:after="0" w:line="240" w:lineRule="auto"/>
              <w:rPr>
                <w:rFonts w:ascii="Arial" w:hAnsi="Arial" w:cs="Arial"/>
                <w:color w:val="000000"/>
              </w:rPr>
            </w:pPr>
          </w:p>
          <w:p w14:paraId="1D04AB43" w14:textId="77777777" w:rsidR="005841D8" w:rsidRPr="005841D8" w:rsidRDefault="005841D8" w:rsidP="005841D8">
            <w:pPr>
              <w:spacing w:after="0" w:line="240" w:lineRule="auto"/>
              <w:rPr>
                <w:rFonts w:ascii="Arial" w:hAnsi="Arial" w:cs="Arial"/>
                <w:color w:val="000000"/>
              </w:rPr>
            </w:pPr>
            <w:r w:rsidRPr="005841D8">
              <w:rPr>
                <w:rFonts w:ascii="Arial" w:hAnsi="Arial" w:cs="Arial"/>
                <w:lang w:eastAsia="en-GB"/>
              </w:rPr>
              <w:t>Guides selection of appropriate indicators and evaluation designs.</w:t>
            </w:r>
          </w:p>
          <w:p w14:paraId="572AE8A7" w14:textId="77777777" w:rsidR="005841D8" w:rsidRPr="005841D8" w:rsidRDefault="005841D8" w:rsidP="005841D8">
            <w:pPr>
              <w:spacing w:after="0" w:line="240" w:lineRule="auto"/>
              <w:rPr>
                <w:rFonts w:ascii="Arial" w:hAnsi="Arial" w:cs="Arial"/>
                <w:lang w:eastAsia="en-GB"/>
              </w:rPr>
            </w:pPr>
          </w:p>
        </w:tc>
      </w:tr>
      <w:tr w:rsidR="002A5FCB" w:rsidRPr="005841D8" w14:paraId="0D7A6C14" w14:textId="77777777" w:rsidTr="00292AFD">
        <w:trPr>
          <w:trHeight w:val="300"/>
        </w:trPr>
        <w:tc>
          <w:tcPr>
            <w:tcW w:w="1696" w:type="dxa"/>
            <w:noWrap/>
            <w:hideMark/>
          </w:tcPr>
          <w:p w14:paraId="4FE694B2"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 xml:space="preserve">Logic models </w:t>
            </w:r>
          </w:p>
          <w:p w14:paraId="5BE353B8" w14:textId="77777777" w:rsidR="005841D8" w:rsidRPr="005841D8" w:rsidRDefault="005841D8" w:rsidP="005841D8">
            <w:pPr>
              <w:spacing w:after="0" w:line="240" w:lineRule="auto"/>
              <w:rPr>
                <w:rFonts w:ascii="Arial" w:hAnsi="Arial" w:cs="Arial"/>
                <w:lang w:eastAsia="en-GB"/>
              </w:rPr>
            </w:pPr>
          </w:p>
          <w:p w14:paraId="3B0F98A1" w14:textId="646389CB" w:rsidR="005841D8" w:rsidRPr="005841D8" w:rsidRDefault="005841D8" w:rsidP="005841D8">
            <w:pPr>
              <w:spacing w:after="0" w:line="240" w:lineRule="auto"/>
              <w:rPr>
                <w:rFonts w:ascii="Arial" w:hAnsi="Arial" w:cs="Arial"/>
                <w:lang w:eastAsia="en-GB"/>
              </w:rPr>
            </w:pPr>
          </w:p>
        </w:tc>
        <w:tc>
          <w:tcPr>
            <w:tcW w:w="2835" w:type="dxa"/>
            <w:noWrap/>
            <w:hideMark/>
          </w:tcPr>
          <w:p w14:paraId="605F29B5" w14:textId="77777777" w:rsidR="005841D8" w:rsidRPr="005841D8" w:rsidRDefault="005841D8" w:rsidP="005841D8">
            <w:pPr>
              <w:spacing w:after="0" w:line="240" w:lineRule="auto"/>
              <w:rPr>
                <w:rFonts w:ascii="Arial" w:hAnsi="Arial" w:cs="Arial"/>
                <w:color w:val="000000"/>
              </w:rPr>
            </w:pPr>
            <w:r w:rsidRPr="005841D8">
              <w:rPr>
                <w:rFonts w:ascii="Arial" w:hAnsi="Arial" w:cs="Arial"/>
                <w:color w:val="000000"/>
              </w:rPr>
              <w:t>This often sits alongside a theory of change, showing the practical steps to achieving goals.</w:t>
            </w:r>
          </w:p>
          <w:p w14:paraId="3DD0010F" w14:textId="77777777" w:rsidR="005841D8" w:rsidRPr="005841D8" w:rsidRDefault="005841D8" w:rsidP="005841D8">
            <w:pPr>
              <w:spacing w:after="0" w:line="240" w:lineRule="auto"/>
              <w:rPr>
                <w:rFonts w:ascii="Arial" w:hAnsi="Arial" w:cs="Arial"/>
                <w:color w:val="000000"/>
              </w:rPr>
            </w:pPr>
          </w:p>
          <w:p w14:paraId="6FC58366" w14:textId="278ED44E" w:rsidR="005841D8" w:rsidRPr="005841D8" w:rsidRDefault="005841D8" w:rsidP="005841D8">
            <w:pPr>
              <w:spacing w:after="0" w:line="240" w:lineRule="auto"/>
              <w:rPr>
                <w:rFonts w:ascii="Arial" w:hAnsi="Arial" w:cs="Arial"/>
                <w:color w:val="000000"/>
              </w:rPr>
            </w:pPr>
            <w:r w:rsidRPr="005841D8">
              <w:rPr>
                <w:rFonts w:ascii="Arial" w:hAnsi="Arial" w:cs="Arial"/>
                <w:color w:val="000000"/>
              </w:rPr>
              <w:t xml:space="preserve">To describe the sequence of what an interventions intended outcomes are </w:t>
            </w:r>
            <w:r w:rsidR="00263806" w:rsidRPr="005841D8">
              <w:rPr>
                <w:rFonts w:ascii="Arial" w:hAnsi="Arial" w:cs="Arial"/>
                <w:color w:val="000000"/>
              </w:rPr>
              <w:t>i.e.</w:t>
            </w:r>
            <w:r w:rsidRPr="005841D8">
              <w:rPr>
                <w:rFonts w:ascii="Arial" w:hAnsi="Arial" w:cs="Arial"/>
                <w:color w:val="000000"/>
              </w:rPr>
              <w:t xml:space="preserve">, if we provide X, the result will be Y. </w:t>
            </w:r>
          </w:p>
          <w:p w14:paraId="50822187" w14:textId="77777777" w:rsidR="005841D8" w:rsidRDefault="005841D8" w:rsidP="005841D8">
            <w:pPr>
              <w:spacing w:after="0" w:line="240" w:lineRule="auto"/>
              <w:rPr>
                <w:rFonts w:ascii="Arial" w:hAnsi="Arial" w:cs="Arial"/>
                <w:color w:val="000000"/>
              </w:rPr>
            </w:pPr>
            <w:r w:rsidRPr="005841D8">
              <w:rPr>
                <w:rFonts w:ascii="Arial" w:hAnsi="Arial" w:cs="Arial"/>
                <w:color w:val="000000"/>
              </w:rPr>
              <w:t>A logic model provides a descriptive framework or map.</w:t>
            </w:r>
          </w:p>
          <w:p w14:paraId="758B71EA" w14:textId="29EE0BA1" w:rsidR="0034554E" w:rsidRPr="0034554E" w:rsidRDefault="0034554E" w:rsidP="005841D8">
            <w:pPr>
              <w:spacing w:after="0" w:line="240" w:lineRule="auto"/>
              <w:rPr>
                <w:rFonts w:ascii="Arial" w:hAnsi="Arial" w:cs="Arial"/>
                <w:color w:val="000000"/>
              </w:rPr>
            </w:pPr>
          </w:p>
        </w:tc>
        <w:tc>
          <w:tcPr>
            <w:tcW w:w="3068" w:type="dxa"/>
            <w:vMerge/>
            <w:noWrap/>
            <w:hideMark/>
          </w:tcPr>
          <w:p w14:paraId="019E0E68" w14:textId="77777777" w:rsidR="005841D8" w:rsidRPr="005841D8" w:rsidRDefault="005841D8" w:rsidP="005841D8">
            <w:pPr>
              <w:spacing w:after="0" w:line="240" w:lineRule="auto"/>
              <w:rPr>
                <w:rFonts w:ascii="Arial" w:hAnsi="Arial" w:cs="Arial"/>
                <w:lang w:eastAsia="en-GB"/>
              </w:rPr>
            </w:pPr>
          </w:p>
        </w:tc>
        <w:tc>
          <w:tcPr>
            <w:tcW w:w="2177" w:type="dxa"/>
            <w:vMerge/>
            <w:noWrap/>
            <w:hideMark/>
          </w:tcPr>
          <w:p w14:paraId="279B4A94" w14:textId="77777777" w:rsidR="005841D8" w:rsidRPr="005841D8" w:rsidRDefault="005841D8" w:rsidP="005841D8">
            <w:pPr>
              <w:spacing w:after="0" w:line="240" w:lineRule="auto"/>
              <w:rPr>
                <w:rFonts w:ascii="Arial" w:hAnsi="Arial" w:cs="Arial"/>
                <w:lang w:eastAsia="en-GB"/>
              </w:rPr>
            </w:pPr>
          </w:p>
        </w:tc>
        <w:tc>
          <w:tcPr>
            <w:tcW w:w="2126" w:type="dxa"/>
            <w:vMerge/>
          </w:tcPr>
          <w:p w14:paraId="0B88DC59" w14:textId="77777777" w:rsidR="005841D8" w:rsidRPr="005841D8" w:rsidRDefault="005841D8" w:rsidP="005841D8">
            <w:pPr>
              <w:spacing w:after="0" w:line="240" w:lineRule="auto"/>
              <w:rPr>
                <w:rFonts w:ascii="Arial" w:hAnsi="Arial" w:cs="Arial"/>
                <w:lang w:eastAsia="en-GB"/>
              </w:rPr>
            </w:pPr>
          </w:p>
        </w:tc>
        <w:tc>
          <w:tcPr>
            <w:tcW w:w="2127" w:type="dxa"/>
            <w:noWrap/>
            <w:hideMark/>
          </w:tcPr>
          <w:p w14:paraId="1C79F360"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Guides selection of appropriate indicators and evaluation designs.</w:t>
            </w:r>
          </w:p>
        </w:tc>
      </w:tr>
      <w:tr w:rsidR="002A5FCB" w:rsidRPr="005841D8" w14:paraId="6512EE7E" w14:textId="77777777" w:rsidTr="00292AFD">
        <w:trPr>
          <w:trHeight w:val="300"/>
        </w:trPr>
        <w:tc>
          <w:tcPr>
            <w:tcW w:w="1696" w:type="dxa"/>
            <w:noWrap/>
            <w:hideMark/>
          </w:tcPr>
          <w:p w14:paraId="2C90EDF5"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 xml:space="preserve">Social Return on Investment (SROI) </w:t>
            </w:r>
          </w:p>
        </w:tc>
        <w:tc>
          <w:tcPr>
            <w:tcW w:w="2835" w:type="dxa"/>
            <w:noWrap/>
            <w:hideMark/>
          </w:tcPr>
          <w:p w14:paraId="4F05920D"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To place a value on social, health, environmental outcomes, SROI can help understand and make an economic case for changes to improve health equity.</w:t>
            </w:r>
          </w:p>
          <w:p w14:paraId="23C0EE34" w14:textId="77777777" w:rsidR="005841D8" w:rsidRPr="005841D8" w:rsidRDefault="005841D8" w:rsidP="005841D8">
            <w:pPr>
              <w:spacing w:after="0" w:line="240" w:lineRule="auto"/>
              <w:rPr>
                <w:rFonts w:ascii="Arial" w:hAnsi="Arial" w:cs="Arial"/>
                <w:lang w:eastAsia="en-GB"/>
              </w:rPr>
            </w:pPr>
          </w:p>
        </w:tc>
        <w:tc>
          <w:tcPr>
            <w:tcW w:w="3068" w:type="dxa"/>
            <w:noWrap/>
            <w:hideMark/>
          </w:tcPr>
          <w:p w14:paraId="3B7F0B38" w14:textId="7F8463BE" w:rsidR="005841D8" w:rsidRPr="005841D8" w:rsidRDefault="001C0A91" w:rsidP="005841D8">
            <w:pPr>
              <w:spacing w:after="0" w:line="240" w:lineRule="auto"/>
              <w:rPr>
                <w:rFonts w:ascii="Arial" w:hAnsi="Arial" w:cs="Arial"/>
                <w:lang w:eastAsia="en-GB"/>
              </w:rPr>
            </w:pPr>
            <w:r w:rsidRPr="005841D8">
              <w:rPr>
                <w:rFonts w:ascii="Arial" w:hAnsi="Arial" w:cs="Arial"/>
                <w:lang w:eastAsia="en-GB"/>
              </w:rPr>
              <w:t>Typically,</w:t>
            </w:r>
            <w:r w:rsidR="005841D8" w:rsidRPr="005841D8">
              <w:rPr>
                <w:rFonts w:ascii="Arial" w:hAnsi="Arial" w:cs="Arial"/>
                <w:lang w:eastAsia="en-GB"/>
              </w:rPr>
              <w:t xml:space="preserve"> post-implementation or during policy review (reliant on outcomes and indicators having been established at an early stage </w:t>
            </w:r>
            <w:r w:rsidR="00263806" w:rsidRPr="005841D8">
              <w:rPr>
                <w:rFonts w:ascii="Arial" w:hAnsi="Arial" w:cs="Arial"/>
                <w:lang w:eastAsia="en-GB"/>
              </w:rPr>
              <w:t>e.g.</w:t>
            </w:r>
            <w:r w:rsidR="005841D8" w:rsidRPr="005841D8">
              <w:rPr>
                <w:rFonts w:ascii="Arial" w:hAnsi="Arial" w:cs="Arial"/>
                <w:lang w:eastAsia="en-GB"/>
              </w:rPr>
              <w:t xml:space="preserve">, through TOC or logic model), SROI can also be used to predict how much social value will be created if activities meet their intended outcomes. </w:t>
            </w:r>
          </w:p>
        </w:tc>
        <w:tc>
          <w:tcPr>
            <w:tcW w:w="2177" w:type="dxa"/>
            <w:noWrap/>
            <w:hideMark/>
          </w:tcPr>
          <w:p w14:paraId="13DE4461" w14:textId="7D7F63F9"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Use of a desk-based tool (SROI or cost-benefit analysis)</w:t>
            </w:r>
            <w:r w:rsidR="00314EF4">
              <w:rPr>
                <w:rFonts w:ascii="Arial" w:hAnsi="Arial" w:cs="Arial"/>
                <w:lang w:eastAsia="en-GB"/>
              </w:rPr>
              <w:t>.</w:t>
            </w:r>
            <w:r w:rsidRPr="005841D8">
              <w:rPr>
                <w:rFonts w:ascii="Arial" w:hAnsi="Arial" w:cs="Arial"/>
                <w:lang w:eastAsia="en-GB"/>
              </w:rPr>
              <w:t xml:space="preserve"> </w:t>
            </w:r>
          </w:p>
        </w:tc>
        <w:tc>
          <w:tcPr>
            <w:tcW w:w="2126" w:type="dxa"/>
          </w:tcPr>
          <w:p w14:paraId="50F1F954"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The first principle of SROI is to identify and involve stakeholders in understanding outcomes and value.</w:t>
            </w:r>
          </w:p>
        </w:tc>
        <w:tc>
          <w:tcPr>
            <w:tcW w:w="2127" w:type="dxa"/>
            <w:noWrap/>
            <w:hideMark/>
          </w:tcPr>
          <w:p w14:paraId="6DF6FF47"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Requires clear boundaries (what is included/excluded) and sensitivity testing of key assumptions.</w:t>
            </w:r>
          </w:p>
          <w:p w14:paraId="37AC38FC" w14:textId="77777777" w:rsidR="005841D8" w:rsidRPr="005841D8" w:rsidRDefault="005841D8" w:rsidP="005841D8">
            <w:pPr>
              <w:spacing w:after="0" w:line="240" w:lineRule="auto"/>
              <w:rPr>
                <w:rFonts w:ascii="Arial" w:hAnsi="Arial" w:cs="Arial"/>
                <w:lang w:eastAsia="en-GB"/>
              </w:rPr>
            </w:pPr>
          </w:p>
        </w:tc>
      </w:tr>
      <w:tr w:rsidR="002A5FCB" w:rsidRPr="005841D8" w14:paraId="1115B69B" w14:textId="77777777" w:rsidTr="00292AFD">
        <w:trPr>
          <w:trHeight w:val="300"/>
        </w:trPr>
        <w:tc>
          <w:tcPr>
            <w:tcW w:w="1696" w:type="dxa"/>
            <w:noWrap/>
          </w:tcPr>
          <w:p w14:paraId="22543489"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Appreciative Inquiry (AI)</w:t>
            </w:r>
          </w:p>
        </w:tc>
        <w:tc>
          <w:tcPr>
            <w:tcW w:w="2835" w:type="dxa"/>
            <w:noWrap/>
          </w:tcPr>
          <w:p w14:paraId="137040AB" w14:textId="0282602F"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To identify assets to build a shared vision, AI is a strengths-based participatory approach</w:t>
            </w:r>
            <w:r w:rsidR="00314EF4">
              <w:rPr>
                <w:rFonts w:ascii="Arial" w:hAnsi="Arial" w:cs="Arial"/>
                <w:lang w:eastAsia="en-GB"/>
              </w:rPr>
              <w:t>.</w:t>
            </w:r>
          </w:p>
        </w:tc>
        <w:tc>
          <w:tcPr>
            <w:tcW w:w="3068" w:type="dxa"/>
            <w:noWrap/>
          </w:tcPr>
          <w:p w14:paraId="546D8BE1"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Early in planning – this could be for an HiAP approach or specific policy area - to mobilise stakeholders around successes.</w:t>
            </w:r>
          </w:p>
        </w:tc>
        <w:tc>
          <w:tcPr>
            <w:tcW w:w="2177" w:type="dxa"/>
            <w:noWrap/>
          </w:tcPr>
          <w:p w14:paraId="099C1394"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N/R</w:t>
            </w:r>
          </w:p>
        </w:tc>
        <w:tc>
          <w:tcPr>
            <w:tcW w:w="2126" w:type="dxa"/>
          </w:tcPr>
          <w:p w14:paraId="43A7CA44" w14:textId="216B32D8"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Facilitated appreciative inquiry workshops</w:t>
            </w:r>
            <w:r w:rsidR="00314EF4">
              <w:rPr>
                <w:rFonts w:ascii="Arial" w:hAnsi="Arial" w:cs="Arial"/>
                <w:lang w:eastAsia="en-GB"/>
              </w:rPr>
              <w:t>.</w:t>
            </w:r>
            <w:r w:rsidRPr="005841D8">
              <w:rPr>
                <w:rFonts w:ascii="Arial" w:hAnsi="Arial" w:cs="Arial"/>
                <w:lang w:eastAsia="en-GB"/>
              </w:rPr>
              <w:t xml:space="preserve"> </w:t>
            </w:r>
          </w:p>
        </w:tc>
        <w:tc>
          <w:tcPr>
            <w:tcW w:w="2127" w:type="dxa"/>
            <w:noWrap/>
          </w:tcPr>
          <w:p w14:paraId="170760B5"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Fosters a positive culture and complements problem-focused tools.</w:t>
            </w:r>
          </w:p>
        </w:tc>
      </w:tr>
      <w:tr w:rsidR="002A5FCB" w:rsidRPr="005841D8" w14:paraId="03D84896" w14:textId="77777777" w:rsidTr="00292AFD">
        <w:trPr>
          <w:trHeight w:val="300"/>
        </w:trPr>
        <w:tc>
          <w:tcPr>
            <w:tcW w:w="1696" w:type="dxa"/>
            <w:noWrap/>
            <w:hideMark/>
          </w:tcPr>
          <w:p w14:paraId="090B0A4A"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Community engagement</w:t>
            </w:r>
          </w:p>
          <w:p w14:paraId="31AAECE1" w14:textId="0503FC64" w:rsidR="005841D8" w:rsidRPr="005841D8" w:rsidRDefault="005841D8" w:rsidP="005841D8">
            <w:pPr>
              <w:spacing w:after="0" w:line="240" w:lineRule="auto"/>
              <w:rPr>
                <w:rFonts w:ascii="Arial" w:hAnsi="Arial" w:cs="Arial"/>
                <w:lang w:eastAsia="en-GB"/>
              </w:rPr>
            </w:pPr>
          </w:p>
        </w:tc>
        <w:tc>
          <w:tcPr>
            <w:tcW w:w="2835" w:type="dxa"/>
            <w:noWrap/>
            <w:hideMark/>
          </w:tcPr>
          <w:p w14:paraId="054E3A79"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 xml:space="preserve">To enable policies to be rooted in the reality of residents, including how they experience the effects of policies on theirs, and their community’s health and wellbeing. </w:t>
            </w:r>
          </w:p>
          <w:p w14:paraId="3CDE3FF5"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 xml:space="preserve">Can take many forms. </w:t>
            </w:r>
          </w:p>
        </w:tc>
        <w:tc>
          <w:tcPr>
            <w:tcW w:w="3068" w:type="dxa"/>
            <w:noWrap/>
            <w:hideMark/>
          </w:tcPr>
          <w:p w14:paraId="35487BC9"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A core component of HiAP and should be used in planning for HiAP, and alongside other HiAP tools.</w:t>
            </w:r>
          </w:p>
          <w:p w14:paraId="38C1A96F" w14:textId="77777777" w:rsidR="005841D8" w:rsidRPr="005841D8" w:rsidRDefault="005841D8" w:rsidP="005841D8">
            <w:pPr>
              <w:spacing w:after="0" w:line="240" w:lineRule="auto"/>
              <w:rPr>
                <w:rFonts w:ascii="Arial" w:hAnsi="Arial" w:cs="Arial"/>
                <w:lang w:eastAsia="en-GB"/>
              </w:rPr>
            </w:pPr>
          </w:p>
          <w:p w14:paraId="788DD1E0"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 xml:space="preserve">Throughout policy development, but also during and post-implementation. </w:t>
            </w:r>
          </w:p>
        </w:tc>
        <w:tc>
          <w:tcPr>
            <w:tcW w:w="2177" w:type="dxa"/>
            <w:noWrap/>
            <w:hideMark/>
          </w:tcPr>
          <w:p w14:paraId="73B9744F" w14:textId="3E6FFB7D"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Drawing on existing community insight</w:t>
            </w:r>
            <w:r w:rsidR="00314EF4">
              <w:rPr>
                <w:rFonts w:ascii="Arial" w:hAnsi="Arial" w:cs="Arial"/>
                <w:lang w:eastAsia="en-GB"/>
              </w:rPr>
              <w:t>.</w:t>
            </w:r>
            <w:r w:rsidRPr="005841D8">
              <w:rPr>
                <w:rFonts w:ascii="Arial" w:hAnsi="Arial" w:cs="Arial"/>
                <w:lang w:eastAsia="en-GB"/>
              </w:rPr>
              <w:t xml:space="preserve"> </w:t>
            </w:r>
          </w:p>
        </w:tc>
        <w:tc>
          <w:tcPr>
            <w:tcW w:w="2126" w:type="dxa"/>
          </w:tcPr>
          <w:p w14:paraId="2CAFF728"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Workshops, focus groups, surveys, citizen juries.</w:t>
            </w:r>
          </w:p>
        </w:tc>
        <w:tc>
          <w:tcPr>
            <w:tcW w:w="2127" w:type="dxa"/>
            <w:noWrap/>
            <w:hideMark/>
          </w:tcPr>
          <w:p w14:paraId="75A98821"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Needs quality facilitation, accessible materials and recognition of the cost to participants of contributing.</w:t>
            </w:r>
          </w:p>
        </w:tc>
      </w:tr>
      <w:tr w:rsidR="002A5FCB" w:rsidRPr="005841D8" w14:paraId="51F6E2C0" w14:textId="77777777" w:rsidTr="00292AFD">
        <w:trPr>
          <w:trHeight w:val="300"/>
        </w:trPr>
        <w:tc>
          <w:tcPr>
            <w:tcW w:w="1696" w:type="dxa"/>
            <w:noWrap/>
            <w:hideMark/>
          </w:tcPr>
          <w:p w14:paraId="1B6559DE"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Data dashboards &amp; integrated indicators</w:t>
            </w:r>
          </w:p>
        </w:tc>
        <w:tc>
          <w:tcPr>
            <w:tcW w:w="2835" w:type="dxa"/>
            <w:noWrap/>
            <w:hideMark/>
          </w:tcPr>
          <w:p w14:paraId="0B32A6E9" w14:textId="334785FF"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To enable transparency and accountability, to share progress, monitor and learn, web platforms can aggregate health, social, economic, environmental metrics</w:t>
            </w:r>
            <w:r w:rsidR="00314EF4">
              <w:rPr>
                <w:rFonts w:ascii="Arial" w:hAnsi="Arial" w:cs="Arial"/>
                <w:lang w:eastAsia="en-GB"/>
              </w:rPr>
              <w:t>.</w:t>
            </w:r>
          </w:p>
        </w:tc>
        <w:tc>
          <w:tcPr>
            <w:tcW w:w="3068" w:type="dxa"/>
            <w:noWrap/>
            <w:hideMark/>
          </w:tcPr>
          <w:p w14:paraId="3139F3FD" w14:textId="7B2C122A"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 xml:space="preserve">During implementation and ongoing </w:t>
            </w:r>
            <w:r w:rsidRPr="005841D8" w:rsidDel="00F8319B">
              <w:rPr>
                <w:rFonts w:ascii="Arial" w:hAnsi="Arial" w:cs="Arial"/>
                <w:lang w:eastAsia="en-GB"/>
              </w:rPr>
              <w:t>review</w:t>
            </w:r>
            <w:r w:rsidR="001C0A91">
              <w:rPr>
                <w:rFonts w:ascii="Arial" w:hAnsi="Arial" w:cs="Arial"/>
                <w:lang w:eastAsia="en-GB"/>
              </w:rPr>
              <w:t xml:space="preserve">: </w:t>
            </w:r>
            <w:r w:rsidRPr="005841D8">
              <w:rPr>
                <w:rFonts w:ascii="Arial" w:hAnsi="Arial" w:cs="Arial"/>
                <w:lang w:eastAsia="en-GB"/>
              </w:rPr>
              <w:t>data dashboards help track what’s happening and show progress</w:t>
            </w:r>
            <w:r w:rsidR="00314EF4">
              <w:rPr>
                <w:rFonts w:ascii="Arial" w:hAnsi="Arial" w:cs="Arial"/>
                <w:lang w:eastAsia="en-GB"/>
              </w:rPr>
              <w:t>.</w:t>
            </w:r>
          </w:p>
        </w:tc>
        <w:tc>
          <w:tcPr>
            <w:tcW w:w="2177" w:type="dxa"/>
            <w:noWrap/>
            <w:hideMark/>
          </w:tcPr>
          <w:p w14:paraId="1752055B" w14:textId="77777777" w:rsidR="005841D8" w:rsidRPr="005841D8" w:rsidRDefault="005841D8" w:rsidP="005841D8">
            <w:pPr>
              <w:spacing w:after="0" w:line="240" w:lineRule="auto"/>
              <w:rPr>
                <w:rFonts w:ascii="Arial" w:hAnsi="Arial" w:cs="Arial"/>
                <w:lang w:eastAsia="en-GB"/>
              </w:rPr>
            </w:pPr>
          </w:p>
        </w:tc>
        <w:tc>
          <w:tcPr>
            <w:tcW w:w="2126" w:type="dxa"/>
          </w:tcPr>
          <w:p w14:paraId="40A442BC" w14:textId="5A9BEC8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Designed in partnership to reflect diverse audience needs</w:t>
            </w:r>
            <w:r w:rsidR="00314EF4">
              <w:rPr>
                <w:rFonts w:ascii="Arial" w:hAnsi="Arial" w:cs="Arial"/>
                <w:lang w:eastAsia="en-GB"/>
              </w:rPr>
              <w:t>.</w:t>
            </w:r>
            <w:r w:rsidRPr="005841D8">
              <w:rPr>
                <w:rFonts w:ascii="Arial" w:hAnsi="Arial" w:cs="Arial"/>
                <w:lang w:eastAsia="en-GB"/>
              </w:rPr>
              <w:t xml:space="preserve"> and inform relevant decisions</w:t>
            </w:r>
            <w:r w:rsidR="00314EF4">
              <w:rPr>
                <w:rFonts w:ascii="Arial" w:hAnsi="Arial" w:cs="Arial"/>
                <w:lang w:eastAsia="en-GB"/>
              </w:rPr>
              <w:t>.</w:t>
            </w:r>
          </w:p>
        </w:tc>
        <w:tc>
          <w:tcPr>
            <w:tcW w:w="2127" w:type="dxa"/>
            <w:noWrap/>
            <w:hideMark/>
          </w:tcPr>
          <w:p w14:paraId="78A0F57E" w14:textId="77777777" w:rsidR="005841D8" w:rsidRPr="005841D8" w:rsidRDefault="005841D8" w:rsidP="005841D8">
            <w:pPr>
              <w:spacing w:after="0" w:line="240" w:lineRule="auto"/>
              <w:rPr>
                <w:rFonts w:ascii="Arial" w:hAnsi="Arial" w:cs="Arial"/>
                <w:lang w:eastAsia="en-GB"/>
              </w:rPr>
            </w:pPr>
            <w:r w:rsidRPr="005841D8">
              <w:rPr>
                <w:rFonts w:ascii="Arial" w:hAnsi="Arial" w:cs="Arial"/>
                <w:lang w:eastAsia="en-GB"/>
              </w:rPr>
              <w:t>Best with interpretive narration for non-technical audiences.</w:t>
            </w:r>
          </w:p>
        </w:tc>
      </w:tr>
    </w:tbl>
    <w:p w14:paraId="15720A6A" w14:textId="3A5634CD" w:rsidR="005841D8" w:rsidRPr="005841D8" w:rsidRDefault="005841D8" w:rsidP="005841D8">
      <w:pPr>
        <w:spacing w:after="0" w:line="240" w:lineRule="auto"/>
        <w:rPr>
          <w:rFonts w:ascii="Arial" w:hAnsi="Arial" w:cs="Arial"/>
        </w:rPr>
      </w:pPr>
    </w:p>
    <w:p w14:paraId="18347A83" w14:textId="77777777" w:rsidR="005841D8" w:rsidRDefault="005841D8" w:rsidP="005841D8">
      <w:pPr>
        <w:spacing w:after="0" w:line="240" w:lineRule="auto"/>
        <w:rPr>
          <w:rFonts w:ascii="Arial" w:hAnsi="Arial" w:cs="Arial"/>
          <w:b/>
          <w:bCs/>
        </w:rPr>
        <w:sectPr w:rsidR="005841D8" w:rsidSect="002A5FCB">
          <w:pgSz w:w="15840" w:h="12240" w:orient="landscape"/>
          <w:pgMar w:top="1440" w:right="1080" w:bottom="1440" w:left="1080" w:header="720" w:footer="720" w:gutter="0"/>
          <w:cols w:space="720"/>
          <w:docGrid w:linePitch="360"/>
        </w:sectPr>
      </w:pPr>
    </w:p>
    <w:p w14:paraId="15C53986" w14:textId="29A563E7" w:rsidR="005841D8" w:rsidRPr="005841D8" w:rsidRDefault="005841D8" w:rsidP="002A5FCB">
      <w:pPr>
        <w:pStyle w:val="GillH1"/>
      </w:pPr>
      <w:bookmarkStart w:id="36" w:name="_Toc209446125"/>
      <w:bookmarkStart w:id="37" w:name="measure"/>
      <w:r>
        <w:t>Section 5</w:t>
      </w:r>
      <w:r w:rsidR="009B4775">
        <w:tab/>
      </w:r>
      <w:r w:rsidRPr="005841D8">
        <w:t>How do I measure and communicate progress?</w:t>
      </w:r>
      <w:bookmarkEnd w:id="36"/>
    </w:p>
    <w:bookmarkEnd w:id="37"/>
    <w:p w14:paraId="10CA947A" w14:textId="5EC9F5BF" w:rsidR="005841D8" w:rsidRPr="005841D8" w:rsidRDefault="005841D8" w:rsidP="005841D8">
      <w:pPr>
        <w:spacing w:after="0" w:line="240" w:lineRule="auto"/>
        <w:rPr>
          <w:rFonts w:ascii="Arial" w:hAnsi="Arial" w:cs="Arial"/>
        </w:rPr>
      </w:pPr>
      <w:r w:rsidRPr="005841D8">
        <w:rPr>
          <w:rFonts w:ascii="Arial" w:hAnsi="Arial" w:cs="Arial"/>
        </w:rPr>
        <w:t xml:space="preserve">Good measurement and communication </w:t>
      </w:r>
      <w:r w:rsidR="001C0A91" w:rsidRPr="005841D8">
        <w:rPr>
          <w:rFonts w:ascii="Arial" w:hAnsi="Arial" w:cs="Arial"/>
        </w:rPr>
        <w:t>keep</w:t>
      </w:r>
      <w:r w:rsidRPr="005841D8">
        <w:rPr>
          <w:rFonts w:ascii="Arial" w:hAnsi="Arial" w:cs="Arial"/>
        </w:rPr>
        <w:t xml:space="preserve"> HiAP alive: showing small wins, building trust and helping you make the case for investment.</w:t>
      </w:r>
    </w:p>
    <w:p w14:paraId="46AED23A" w14:textId="77777777" w:rsidR="005841D8" w:rsidRPr="005841D8" w:rsidRDefault="005841D8" w:rsidP="005841D8">
      <w:pPr>
        <w:spacing w:after="0" w:line="240" w:lineRule="auto"/>
        <w:rPr>
          <w:rFonts w:ascii="Arial" w:hAnsi="Arial" w:cs="Arial"/>
        </w:rPr>
      </w:pPr>
    </w:p>
    <w:p w14:paraId="3BC3E6F8" w14:textId="43D1E141" w:rsidR="005841D8" w:rsidRPr="005841D8" w:rsidRDefault="005841D8" w:rsidP="005841D8">
      <w:pPr>
        <w:spacing w:after="0" w:line="240" w:lineRule="auto"/>
        <w:rPr>
          <w:rFonts w:ascii="Arial" w:hAnsi="Arial" w:cs="Arial"/>
        </w:rPr>
      </w:pPr>
      <w:hyperlink w:anchor="Plan" w:history="1">
        <w:r w:rsidRPr="0034554E">
          <w:rPr>
            <w:rStyle w:val="Hyperlink"/>
            <w:rFonts w:ascii="Arial" w:hAnsi="Arial" w:cs="Arial"/>
            <w:highlight w:val="yellow"/>
          </w:rPr>
          <w:t>Section 3</w:t>
        </w:r>
      </w:hyperlink>
      <w:r w:rsidRPr="005841D8">
        <w:rPr>
          <w:rFonts w:ascii="Arial" w:hAnsi="Arial" w:cs="Arial"/>
        </w:rPr>
        <w:t xml:space="preserve"> recommends that measuring and communicating progress should </w:t>
      </w:r>
      <w:r w:rsidR="0034554E" w:rsidRPr="005841D8">
        <w:rPr>
          <w:rFonts w:ascii="Arial" w:hAnsi="Arial" w:cs="Arial"/>
        </w:rPr>
        <w:t xml:space="preserve">not </w:t>
      </w:r>
      <w:r w:rsidR="0034554E">
        <w:rPr>
          <w:rFonts w:ascii="Arial" w:hAnsi="Arial" w:cs="Arial"/>
        </w:rPr>
        <w:t xml:space="preserve">be </w:t>
      </w:r>
      <w:r w:rsidR="0034554E" w:rsidRPr="005841D8">
        <w:rPr>
          <w:rFonts w:ascii="Arial" w:hAnsi="Arial" w:cs="Arial"/>
        </w:rPr>
        <w:t>an afterthought</w:t>
      </w:r>
      <w:r w:rsidR="0034554E">
        <w:rPr>
          <w:rFonts w:ascii="Arial" w:hAnsi="Arial" w:cs="Arial"/>
        </w:rPr>
        <w:t xml:space="preserve">. It should </w:t>
      </w:r>
      <w:r w:rsidRPr="005841D8">
        <w:rPr>
          <w:rFonts w:ascii="Arial" w:hAnsi="Arial" w:cs="Arial"/>
        </w:rPr>
        <w:t xml:space="preserve">be considered as you develop your plan for </w:t>
      </w:r>
      <w:r w:rsidR="0034554E" w:rsidRPr="005841D8">
        <w:rPr>
          <w:rFonts w:ascii="Arial" w:hAnsi="Arial" w:cs="Arial"/>
        </w:rPr>
        <w:t>HiAP and</w:t>
      </w:r>
      <w:r w:rsidR="0034554E">
        <w:rPr>
          <w:rFonts w:ascii="Arial" w:hAnsi="Arial" w:cs="Arial"/>
        </w:rPr>
        <w:t xml:space="preserve"> choose </w:t>
      </w:r>
      <w:r w:rsidRPr="005841D8">
        <w:rPr>
          <w:rFonts w:ascii="Arial" w:hAnsi="Arial" w:cs="Arial"/>
        </w:rPr>
        <w:t>tools</w:t>
      </w:r>
      <w:r w:rsidR="0034554E">
        <w:rPr>
          <w:rFonts w:ascii="Arial" w:hAnsi="Arial" w:cs="Arial"/>
        </w:rPr>
        <w:t xml:space="preserve">: many of these can be used both to enable consideration to health and health equity </w:t>
      </w:r>
      <w:r w:rsidR="0034554E">
        <w:rPr>
          <w:rFonts w:ascii="Arial" w:hAnsi="Arial" w:cs="Arial"/>
          <w:u w:val="single"/>
        </w:rPr>
        <w:t>and</w:t>
      </w:r>
      <w:r w:rsidR="0034554E">
        <w:rPr>
          <w:rFonts w:ascii="Arial" w:hAnsi="Arial" w:cs="Arial"/>
        </w:rPr>
        <w:t xml:space="preserve"> to measure and communicate the progress made </w:t>
      </w:r>
      <w:r w:rsidR="008A5A5F">
        <w:rPr>
          <w:rFonts w:ascii="Arial" w:hAnsi="Arial" w:cs="Arial"/>
        </w:rPr>
        <w:t>because of</w:t>
      </w:r>
      <w:r w:rsidR="0034554E">
        <w:rPr>
          <w:rFonts w:ascii="Arial" w:hAnsi="Arial" w:cs="Arial"/>
        </w:rPr>
        <w:t xml:space="preserve"> applying the HiAP approach. </w:t>
      </w:r>
      <w:r w:rsidRPr="005841D8">
        <w:rPr>
          <w:rFonts w:ascii="Arial" w:hAnsi="Arial" w:cs="Arial"/>
        </w:rPr>
        <w:t xml:space="preserve"> </w:t>
      </w:r>
    </w:p>
    <w:p w14:paraId="0238ED06" w14:textId="77777777" w:rsidR="005841D8" w:rsidRPr="005841D8" w:rsidRDefault="005841D8" w:rsidP="005841D8">
      <w:pPr>
        <w:spacing w:after="0" w:line="240" w:lineRule="auto"/>
        <w:rPr>
          <w:rFonts w:ascii="Arial" w:hAnsi="Arial" w:cs="Arial"/>
        </w:rPr>
      </w:pPr>
    </w:p>
    <w:p w14:paraId="071F077E" w14:textId="75AA0E6F" w:rsidR="008A5A5F" w:rsidRDefault="005841D8" w:rsidP="005841D8">
      <w:pPr>
        <w:spacing w:after="0" w:line="240" w:lineRule="auto"/>
        <w:rPr>
          <w:rFonts w:ascii="Arial" w:hAnsi="Arial" w:cs="Arial"/>
        </w:rPr>
      </w:pPr>
      <w:r w:rsidRPr="005841D8">
        <w:rPr>
          <w:rFonts w:ascii="Arial" w:hAnsi="Arial" w:cs="Arial"/>
        </w:rPr>
        <w:t>It can be complicated to understand where to start and how to measure and communicate progress</w:t>
      </w:r>
      <w:r w:rsidR="008A5A5F">
        <w:rPr>
          <w:rFonts w:ascii="Arial" w:hAnsi="Arial" w:cs="Arial"/>
        </w:rPr>
        <w:t xml:space="preserve"> in both the implementation of HiAP and the difference this makes to health and wellbeing, and health equity</w:t>
      </w:r>
      <w:r w:rsidRPr="005841D8">
        <w:rPr>
          <w:rFonts w:ascii="Arial" w:hAnsi="Arial" w:cs="Arial"/>
        </w:rPr>
        <w:t>.</w:t>
      </w:r>
      <w:r w:rsidR="008A5A5F">
        <w:rPr>
          <w:rFonts w:ascii="Arial" w:hAnsi="Arial" w:cs="Arial"/>
        </w:rPr>
        <w:t xml:space="preserve"> </w:t>
      </w:r>
    </w:p>
    <w:p w14:paraId="35E9C8A7" w14:textId="77777777" w:rsidR="008A5A5F" w:rsidRDefault="008A5A5F" w:rsidP="005841D8">
      <w:pPr>
        <w:spacing w:after="0" w:line="240" w:lineRule="auto"/>
        <w:rPr>
          <w:rFonts w:ascii="Arial" w:hAnsi="Arial" w:cs="Arial"/>
        </w:rPr>
      </w:pPr>
    </w:p>
    <w:p w14:paraId="4F772AD4" w14:textId="77777777" w:rsidR="008A5A5F" w:rsidRPr="005841D8" w:rsidRDefault="008A5A5F" w:rsidP="008A5A5F">
      <w:pPr>
        <w:spacing w:after="0" w:line="240" w:lineRule="auto"/>
        <w:rPr>
          <w:rFonts w:ascii="Arial" w:hAnsi="Arial" w:cs="Arial"/>
        </w:rPr>
      </w:pPr>
      <w:r w:rsidRPr="005841D8">
        <w:rPr>
          <w:rFonts w:ascii="Arial" w:hAnsi="Arial" w:cs="Arial"/>
        </w:rPr>
        <w:t>Although the concept of HiAP has existed for many years, research and guidance on measuring progress is relatively recent: growing evidence suggests that being able to capture and communicate progress is essential to effective intersectoral collaboration for health equity. It is important to understand that this is an evolving field and there is no ‘one size fits all’ approach.</w:t>
      </w:r>
    </w:p>
    <w:p w14:paraId="56A9E9B2" w14:textId="77777777" w:rsidR="008A5A5F" w:rsidRDefault="008A5A5F" w:rsidP="005841D8">
      <w:pPr>
        <w:spacing w:after="0" w:line="240" w:lineRule="auto"/>
        <w:rPr>
          <w:rFonts w:ascii="Arial" w:hAnsi="Arial" w:cs="Arial"/>
        </w:rPr>
      </w:pPr>
    </w:p>
    <w:p w14:paraId="5CE99FD9" w14:textId="240FA74B" w:rsidR="005841D8" w:rsidRPr="005841D8" w:rsidRDefault="005841D8" w:rsidP="005841D8">
      <w:pPr>
        <w:spacing w:after="0" w:line="240" w:lineRule="auto"/>
        <w:rPr>
          <w:rFonts w:ascii="Arial" w:hAnsi="Arial" w:cs="Arial"/>
        </w:rPr>
      </w:pPr>
      <w:r w:rsidRPr="005841D8">
        <w:rPr>
          <w:rFonts w:ascii="Arial" w:hAnsi="Arial" w:cs="Arial"/>
        </w:rPr>
        <w:t>Whatever your approach, this section aims to help you understand the options and signpost you to supporting guidance. Working with your public health team will also be important; as a profession this is a particular area of expertise.</w:t>
      </w:r>
    </w:p>
    <w:p w14:paraId="09A6292B" w14:textId="77777777" w:rsidR="005841D8" w:rsidRPr="005841D8" w:rsidRDefault="005841D8" w:rsidP="005841D8">
      <w:pPr>
        <w:spacing w:after="0" w:line="240" w:lineRule="auto"/>
        <w:rPr>
          <w:rFonts w:ascii="Arial" w:hAnsi="Arial" w:cs="Arial"/>
        </w:rPr>
      </w:pPr>
    </w:p>
    <w:p w14:paraId="46861F3A" w14:textId="050B30B8" w:rsidR="005841D8" w:rsidRPr="0034554E" w:rsidRDefault="0034554E" w:rsidP="0034554E">
      <w:pPr>
        <w:pStyle w:val="GillH2"/>
      </w:pPr>
      <w:bookmarkStart w:id="38" w:name="_Toc209446126"/>
      <w:r w:rsidRPr="0034554E">
        <w:t xml:space="preserve">What challenges exist to </w:t>
      </w:r>
      <w:r w:rsidR="005841D8" w:rsidRPr="0034554E">
        <w:t>measuring and communicating progress</w:t>
      </w:r>
      <w:r w:rsidR="008A5A5F">
        <w:t xml:space="preserve"> in HiAP, health and wellbeing</w:t>
      </w:r>
      <w:r w:rsidRPr="0034554E">
        <w:t>?</w:t>
      </w:r>
      <w:bookmarkEnd w:id="38"/>
    </w:p>
    <w:p w14:paraId="2268CE49" w14:textId="77777777" w:rsidR="005841D8" w:rsidRPr="005841D8" w:rsidRDefault="005841D8" w:rsidP="005841D8">
      <w:pPr>
        <w:spacing w:after="0" w:line="240" w:lineRule="auto"/>
        <w:rPr>
          <w:rFonts w:ascii="Arial" w:hAnsi="Arial" w:cs="Arial"/>
        </w:rPr>
      </w:pPr>
    </w:p>
    <w:p w14:paraId="6CAAA1D3" w14:textId="13D2347E" w:rsidR="007821CD" w:rsidRPr="005841D8" w:rsidRDefault="005841D8" w:rsidP="007821CD">
      <w:pPr>
        <w:spacing w:after="0" w:line="240" w:lineRule="auto"/>
        <w:rPr>
          <w:rFonts w:ascii="Arial" w:hAnsi="Arial" w:cs="Arial"/>
        </w:rPr>
      </w:pPr>
      <w:r w:rsidRPr="005841D8">
        <w:rPr>
          <w:rFonts w:ascii="Arial" w:hAnsi="Arial" w:cs="Arial"/>
        </w:rPr>
        <w:t>There are challenges to measuring progress, and for this to enable intersectoral collaboration</w:t>
      </w:r>
      <w:r w:rsidR="007821CD">
        <w:rPr>
          <w:rFonts w:ascii="Arial" w:hAnsi="Arial" w:cs="Arial"/>
        </w:rPr>
        <w:t xml:space="preserve">. </w:t>
      </w:r>
      <w:r w:rsidR="007821CD" w:rsidRPr="005841D8">
        <w:rPr>
          <w:rFonts w:ascii="Arial" w:hAnsi="Arial" w:cs="Arial"/>
        </w:rPr>
        <w:t xml:space="preserve">Recognising these challenges, and considering how they can be overcome locally, in designing your approach to HiAP in whatever form, is essential. </w:t>
      </w:r>
    </w:p>
    <w:p w14:paraId="0F5A4F46" w14:textId="77777777" w:rsidR="005841D8" w:rsidRPr="005841D8" w:rsidRDefault="005841D8" w:rsidP="005841D8">
      <w:pPr>
        <w:spacing w:after="0" w:line="240" w:lineRule="auto"/>
        <w:rPr>
          <w:rFonts w:ascii="Arial" w:hAnsi="Arial" w:cs="Arial"/>
        </w:rPr>
      </w:pPr>
    </w:p>
    <w:p w14:paraId="169FDA2B" w14:textId="3570B006" w:rsidR="005841D8" w:rsidRPr="005841D8" w:rsidRDefault="005841D8" w:rsidP="005841D8">
      <w:pPr>
        <w:pStyle w:val="ListParagraph"/>
        <w:numPr>
          <w:ilvl w:val="0"/>
          <w:numId w:val="16"/>
        </w:numPr>
        <w:spacing w:after="0" w:line="240" w:lineRule="auto"/>
        <w:ind w:left="360"/>
        <w:rPr>
          <w:rFonts w:ascii="Arial" w:hAnsi="Arial" w:cs="Arial"/>
        </w:rPr>
      </w:pPr>
      <w:r w:rsidRPr="005841D8">
        <w:rPr>
          <w:rFonts w:ascii="Arial" w:hAnsi="Arial" w:cs="Arial"/>
        </w:rPr>
        <w:t xml:space="preserve">There are different tools in the HiAP </w:t>
      </w:r>
      <w:r w:rsidR="001C0A91" w:rsidRPr="005841D8">
        <w:rPr>
          <w:rFonts w:ascii="Arial" w:hAnsi="Arial" w:cs="Arial"/>
        </w:rPr>
        <w:t>toolbox,</w:t>
      </w:r>
      <w:r w:rsidRPr="005841D8">
        <w:rPr>
          <w:rFonts w:ascii="Arial" w:hAnsi="Arial" w:cs="Arial"/>
        </w:rPr>
        <w:t xml:space="preserve"> and you may be applying one, some or all of them: each of these tools may require different measurement approaches and indicators. </w:t>
      </w:r>
    </w:p>
    <w:p w14:paraId="0D815DC5" w14:textId="63CE14C9" w:rsidR="005841D8" w:rsidRPr="005841D8" w:rsidRDefault="005841D8" w:rsidP="005841D8">
      <w:pPr>
        <w:pStyle w:val="ListParagraph"/>
        <w:numPr>
          <w:ilvl w:val="0"/>
          <w:numId w:val="16"/>
        </w:numPr>
        <w:spacing w:after="0" w:line="240" w:lineRule="auto"/>
        <w:ind w:left="360"/>
        <w:rPr>
          <w:rFonts w:ascii="Arial" w:hAnsi="Arial" w:cs="Arial"/>
        </w:rPr>
      </w:pPr>
      <w:r w:rsidRPr="005841D8">
        <w:rPr>
          <w:rFonts w:ascii="Arial" w:hAnsi="Arial" w:cs="Arial"/>
        </w:rPr>
        <w:t xml:space="preserve">Outcomes can take a long time to </w:t>
      </w:r>
      <w:r w:rsidR="001C0A91" w:rsidRPr="005841D8">
        <w:rPr>
          <w:rFonts w:ascii="Arial" w:hAnsi="Arial" w:cs="Arial"/>
        </w:rPr>
        <w:t>evidence,</w:t>
      </w:r>
      <w:r w:rsidRPr="005841D8">
        <w:rPr>
          <w:rFonts w:ascii="Arial" w:hAnsi="Arial" w:cs="Arial"/>
        </w:rPr>
        <w:t xml:space="preserve"> and it is difficult to attribute these to a specific intervention, including HiAP. The outcome may also be preventative: this is notoriously difficult to measure. </w:t>
      </w:r>
    </w:p>
    <w:p w14:paraId="36F7003F" w14:textId="77777777" w:rsidR="005841D8" w:rsidRPr="005841D8" w:rsidRDefault="005841D8" w:rsidP="005841D8">
      <w:pPr>
        <w:pStyle w:val="ListParagraph"/>
        <w:numPr>
          <w:ilvl w:val="0"/>
          <w:numId w:val="16"/>
        </w:numPr>
        <w:spacing w:after="0" w:line="240" w:lineRule="auto"/>
        <w:ind w:left="360"/>
        <w:rPr>
          <w:rFonts w:ascii="Arial" w:hAnsi="Arial" w:cs="Arial"/>
        </w:rPr>
      </w:pPr>
      <w:r w:rsidRPr="005841D8">
        <w:rPr>
          <w:rFonts w:ascii="Arial" w:hAnsi="Arial" w:cs="Arial"/>
        </w:rPr>
        <w:t>Numerical outputs are not always effective proxy measures of progress: the number of health impact assessments completed, or the number of people who attended a workshop, do not alone tell you if you’re on your way to improved health equity and other outcomes.</w:t>
      </w:r>
    </w:p>
    <w:p w14:paraId="3CD134C6" w14:textId="34747BE9" w:rsidR="005841D8" w:rsidRPr="005841D8" w:rsidRDefault="005841D8" w:rsidP="005841D8">
      <w:pPr>
        <w:pStyle w:val="ListParagraph"/>
        <w:numPr>
          <w:ilvl w:val="0"/>
          <w:numId w:val="16"/>
        </w:numPr>
        <w:spacing w:after="0" w:line="240" w:lineRule="auto"/>
        <w:ind w:left="360"/>
        <w:rPr>
          <w:rFonts w:ascii="Arial" w:hAnsi="Arial" w:cs="Arial"/>
        </w:rPr>
      </w:pPr>
      <w:r w:rsidRPr="005841D8">
        <w:rPr>
          <w:rFonts w:ascii="Arial" w:hAnsi="Arial" w:cs="Arial"/>
        </w:rPr>
        <w:t xml:space="preserve">The local context and systems make a difference to progress in HiAP: evaluations that seek to understand ‘what works, for whom, and in what context?’ demand specialist skills and </w:t>
      </w:r>
      <w:r w:rsidRPr="005841D8" w:rsidDel="00AA15F3">
        <w:rPr>
          <w:rFonts w:ascii="Arial" w:hAnsi="Arial" w:cs="Arial"/>
        </w:rPr>
        <w:t>resources</w:t>
      </w:r>
      <w:r w:rsidR="00AA15F3" w:rsidRPr="005841D8">
        <w:rPr>
          <w:rFonts w:ascii="Arial" w:hAnsi="Arial" w:cs="Arial"/>
        </w:rPr>
        <w:t>.</w:t>
      </w:r>
    </w:p>
    <w:p w14:paraId="40E25923" w14:textId="506B170C" w:rsidR="005841D8" w:rsidRPr="005841D8" w:rsidRDefault="005841D8" w:rsidP="005841D8">
      <w:pPr>
        <w:pStyle w:val="ListParagraph"/>
        <w:numPr>
          <w:ilvl w:val="0"/>
          <w:numId w:val="16"/>
        </w:numPr>
        <w:spacing w:after="0" w:line="240" w:lineRule="auto"/>
        <w:ind w:left="360"/>
        <w:rPr>
          <w:rFonts w:ascii="Arial" w:hAnsi="Arial" w:cs="Arial"/>
        </w:rPr>
      </w:pPr>
      <w:r w:rsidRPr="005841D8">
        <w:rPr>
          <w:rFonts w:ascii="Arial" w:hAnsi="Arial" w:cs="Arial"/>
        </w:rPr>
        <w:t>There can be limited local capacity to engage in first establishing and then capturing measures of progress on a regular basis: metrics need to be co-</w:t>
      </w:r>
      <w:r w:rsidR="001C0A91" w:rsidRPr="005841D8">
        <w:rPr>
          <w:rFonts w:ascii="Arial" w:hAnsi="Arial" w:cs="Arial"/>
        </w:rPr>
        <w:t>designed,</w:t>
      </w:r>
      <w:r w:rsidRPr="005841D8">
        <w:rPr>
          <w:rFonts w:ascii="Arial" w:hAnsi="Arial" w:cs="Arial"/>
        </w:rPr>
        <w:t xml:space="preserve"> so these reflect local priorities and feel meaningful to people; whilst case studies and storytelling are effective means of demonstrating small, incremental ‘wins’, these take time to generate. </w:t>
      </w:r>
    </w:p>
    <w:p w14:paraId="468258F3" w14:textId="403BED82" w:rsidR="005841D8" w:rsidRPr="005841D8" w:rsidRDefault="005841D8" w:rsidP="005841D8">
      <w:pPr>
        <w:pStyle w:val="ListParagraph"/>
        <w:numPr>
          <w:ilvl w:val="0"/>
          <w:numId w:val="16"/>
        </w:numPr>
        <w:spacing w:after="0" w:line="240" w:lineRule="auto"/>
        <w:ind w:left="360"/>
        <w:rPr>
          <w:rFonts w:ascii="Arial" w:hAnsi="Arial" w:cs="Arial"/>
        </w:rPr>
      </w:pPr>
      <w:r w:rsidRPr="005841D8">
        <w:rPr>
          <w:rFonts w:ascii="Arial" w:hAnsi="Arial" w:cs="Arial"/>
        </w:rPr>
        <w:t>Some datasets don’t capture what you need or they’re hard to link: linking can be challenging for a multitude of reasons (health data in particular), yet it’s essential for understanding the full impact of cross-sector policies; new or revised measures may require changes to how people work, how data is captured and shared</w:t>
      </w:r>
      <w:r w:rsidR="003910C1">
        <w:rPr>
          <w:rFonts w:ascii="Arial" w:hAnsi="Arial" w:cs="Arial"/>
        </w:rPr>
        <w:t>.</w:t>
      </w:r>
    </w:p>
    <w:p w14:paraId="119B35D3" w14:textId="728226E6" w:rsidR="005841D8" w:rsidRPr="005841D8" w:rsidRDefault="005841D8" w:rsidP="005841D8">
      <w:pPr>
        <w:pStyle w:val="ListParagraph"/>
        <w:numPr>
          <w:ilvl w:val="0"/>
          <w:numId w:val="16"/>
        </w:numPr>
        <w:spacing w:after="0" w:line="240" w:lineRule="auto"/>
        <w:ind w:left="360"/>
        <w:rPr>
          <w:rFonts w:ascii="Arial" w:hAnsi="Arial" w:cs="Arial"/>
        </w:rPr>
      </w:pPr>
      <w:r w:rsidRPr="005841D8">
        <w:rPr>
          <w:rFonts w:ascii="Arial" w:hAnsi="Arial" w:cs="Arial"/>
        </w:rPr>
        <w:t xml:space="preserve">Without regular review points, supported by appropriate governance, measurement is often an after-thought rather than an integral part of </w:t>
      </w:r>
      <w:r w:rsidRPr="005841D8" w:rsidDel="00AA15F3">
        <w:rPr>
          <w:rFonts w:ascii="Arial" w:hAnsi="Arial" w:cs="Arial"/>
        </w:rPr>
        <w:t>decision-making</w:t>
      </w:r>
      <w:r w:rsidR="00AA15F3" w:rsidRPr="005841D8">
        <w:rPr>
          <w:rFonts w:ascii="Arial" w:hAnsi="Arial" w:cs="Arial"/>
        </w:rPr>
        <w:t>.</w:t>
      </w:r>
    </w:p>
    <w:p w14:paraId="0A6CA770" w14:textId="77777777" w:rsidR="005841D8" w:rsidRPr="005841D8" w:rsidRDefault="005841D8" w:rsidP="005841D8">
      <w:pPr>
        <w:pStyle w:val="ListParagraph"/>
        <w:numPr>
          <w:ilvl w:val="0"/>
          <w:numId w:val="16"/>
        </w:numPr>
        <w:spacing w:after="0" w:line="240" w:lineRule="auto"/>
        <w:ind w:left="360"/>
        <w:rPr>
          <w:rFonts w:ascii="Arial" w:hAnsi="Arial" w:cs="Arial"/>
        </w:rPr>
      </w:pPr>
      <w:r w:rsidRPr="005841D8">
        <w:rPr>
          <w:rFonts w:ascii="Arial" w:hAnsi="Arial" w:cs="Arial"/>
        </w:rPr>
        <w:t>Measures often stay hidden from policymakers, those involved in delivering the policy/programme/service, and to the public: without transparency and accountability, there is less likelihood that the value of HiAP as a process will be understood and support for the approach in the long-term.</w:t>
      </w:r>
    </w:p>
    <w:p w14:paraId="0560279E" w14:textId="77777777" w:rsidR="005841D8" w:rsidRPr="005841D8" w:rsidRDefault="005841D8" w:rsidP="005841D8">
      <w:pPr>
        <w:spacing w:after="0" w:line="240" w:lineRule="auto"/>
        <w:rPr>
          <w:rFonts w:ascii="Arial" w:hAnsi="Arial" w:cs="Arial"/>
        </w:rPr>
      </w:pPr>
    </w:p>
    <w:p w14:paraId="630EB0A3" w14:textId="77777777" w:rsidR="005841D8" w:rsidRPr="002A5FCB" w:rsidRDefault="005841D8" w:rsidP="0034554E">
      <w:pPr>
        <w:pStyle w:val="GillH2"/>
      </w:pPr>
      <w:bookmarkStart w:id="39" w:name="_Toc209446127"/>
      <w:r w:rsidRPr="002A5FCB">
        <w:t>What does good look like?</w:t>
      </w:r>
      <w:bookmarkEnd w:id="39"/>
      <w:r w:rsidRPr="002A5FCB">
        <w:t xml:space="preserve"> </w:t>
      </w:r>
    </w:p>
    <w:p w14:paraId="459B3A33" w14:textId="77777777" w:rsidR="005841D8" w:rsidRPr="005841D8" w:rsidRDefault="005841D8" w:rsidP="005841D8">
      <w:pPr>
        <w:spacing w:after="0" w:line="240" w:lineRule="auto"/>
        <w:rPr>
          <w:rFonts w:ascii="Arial" w:hAnsi="Arial" w:cs="Arial"/>
          <w:i/>
          <w:iCs/>
        </w:rPr>
      </w:pPr>
    </w:p>
    <w:p w14:paraId="6F14A053" w14:textId="77777777" w:rsidR="005841D8" w:rsidRPr="005841D8" w:rsidRDefault="005841D8" w:rsidP="005841D8">
      <w:pPr>
        <w:spacing w:after="0" w:line="240" w:lineRule="auto"/>
        <w:rPr>
          <w:rFonts w:ascii="Arial" w:hAnsi="Arial" w:cs="Arial"/>
        </w:rPr>
      </w:pPr>
      <w:r w:rsidRPr="005841D8">
        <w:rPr>
          <w:rFonts w:ascii="Arial" w:hAnsi="Arial" w:cs="Arial"/>
        </w:rPr>
        <w:t xml:space="preserve">Good practice is a combination of clear governance, the right measures and ways to bring these to life. </w:t>
      </w:r>
    </w:p>
    <w:p w14:paraId="05577C47" w14:textId="77777777" w:rsidR="005841D8" w:rsidRPr="005841D8" w:rsidRDefault="005841D8" w:rsidP="005841D8">
      <w:pPr>
        <w:spacing w:after="0" w:line="240" w:lineRule="auto"/>
        <w:rPr>
          <w:rFonts w:ascii="Arial" w:hAnsi="Arial" w:cs="Arial"/>
          <w:i/>
          <w:iCs/>
        </w:rPr>
      </w:pPr>
    </w:p>
    <w:p w14:paraId="08476778" w14:textId="77777777" w:rsidR="005841D8" w:rsidRPr="005841D8" w:rsidRDefault="005841D8" w:rsidP="005841D8">
      <w:pPr>
        <w:spacing w:after="0" w:line="240" w:lineRule="auto"/>
        <w:rPr>
          <w:rFonts w:ascii="Arial" w:hAnsi="Arial" w:cs="Arial"/>
        </w:rPr>
      </w:pPr>
      <w:r w:rsidRPr="005841D8">
        <w:rPr>
          <w:rFonts w:ascii="Arial" w:hAnsi="Arial" w:cs="Arial"/>
        </w:rPr>
        <w:t xml:space="preserve">Progress in your HiAP approach needs to be measured and communicated in terms of ‘small steps’ and ‘big impact’. </w:t>
      </w:r>
    </w:p>
    <w:p w14:paraId="3659187F" w14:textId="77777777" w:rsidR="005841D8" w:rsidRPr="005841D8" w:rsidRDefault="005841D8" w:rsidP="005841D8">
      <w:pPr>
        <w:spacing w:after="0" w:line="240" w:lineRule="auto"/>
        <w:rPr>
          <w:rFonts w:ascii="Arial" w:hAnsi="Arial" w:cs="Arial"/>
        </w:rPr>
      </w:pPr>
    </w:p>
    <w:p w14:paraId="130D98EE" w14:textId="3872507F" w:rsidR="005841D8" w:rsidRPr="005841D8" w:rsidRDefault="005841D8" w:rsidP="005841D8">
      <w:pPr>
        <w:spacing w:after="0" w:line="240" w:lineRule="auto"/>
        <w:rPr>
          <w:rFonts w:ascii="Arial" w:hAnsi="Arial" w:cs="Arial"/>
        </w:rPr>
      </w:pPr>
      <w:r w:rsidRPr="005841D8">
        <w:rPr>
          <w:rFonts w:ascii="Arial" w:hAnsi="Arial" w:cs="Arial"/>
        </w:rPr>
        <w:t>In summary</w:t>
      </w:r>
      <w:r w:rsidR="00C10926">
        <w:rPr>
          <w:rFonts w:ascii="Arial" w:hAnsi="Arial" w:cs="Arial"/>
        </w:rPr>
        <w:t>,</w:t>
      </w:r>
      <w:r w:rsidRPr="005841D8">
        <w:rPr>
          <w:rFonts w:ascii="Arial" w:hAnsi="Arial" w:cs="Arial"/>
        </w:rPr>
        <w:t xml:space="preserve"> an effective measurement and communication strategy will:</w:t>
      </w:r>
    </w:p>
    <w:p w14:paraId="0BB09F4E" w14:textId="77777777" w:rsidR="005841D8" w:rsidRPr="005841D8" w:rsidRDefault="005841D8" w:rsidP="005841D8">
      <w:pPr>
        <w:spacing w:after="0" w:line="240" w:lineRule="auto"/>
        <w:rPr>
          <w:rFonts w:ascii="Arial" w:hAnsi="Arial" w:cs="Arial"/>
        </w:rPr>
      </w:pPr>
    </w:p>
    <w:p w14:paraId="11DC39B2" w14:textId="77777777" w:rsidR="005841D8" w:rsidRPr="005841D8" w:rsidRDefault="005841D8" w:rsidP="005841D8">
      <w:pPr>
        <w:pStyle w:val="ListParagraph"/>
        <w:numPr>
          <w:ilvl w:val="0"/>
          <w:numId w:val="18"/>
        </w:numPr>
        <w:spacing w:after="0" w:line="240" w:lineRule="auto"/>
        <w:rPr>
          <w:rFonts w:ascii="Arial" w:hAnsi="Arial" w:cs="Arial"/>
        </w:rPr>
      </w:pPr>
      <w:r w:rsidRPr="005841D8">
        <w:rPr>
          <w:rFonts w:ascii="Arial" w:hAnsi="Arial" w:cs="Arial"/>
        </w:rPr>
        <w:t>Bring together multiple tools under a unified framework, with clear governance, data infrastructure, and reporting rhythms.</w:t>
      </w:r>
    </w:p>
    <w:p w14:paraId="489E2AA5" w14:textId="5E19BFF5" w:rsidR="005841D8" w:rsidRPr="005841D8" w:rsidRDefault="005841D8" w:rsidP="005841D8">
      <w:pPr>
        <w:pStyle w:val="ListParagraph"/>
        <w:numPr>
          <w:ilvl w:val="0"/>
          <w:numId w:val="18"/>
        </w:numPr>
        <w:spacing w:after="0" w:line="240" w:lineRule="auto"/>
        <w:rPr>
          <w:rFonts w:ascii="Arial" w:hAnsi="Arial" w:cs="Arial"/>
        </w:rPr>
      </w:pPr>
      <w:r w:rsidRPr="005841D8">
        <w:rPr>
          <w:rFonts w:ascii="Arial" w:hAnsi="Arial" w:cs="Arial"/>
        </w:rPr>
        <w:t xml:space="preserve">Combine hard metrics (process </w:t>
      </w:r>
      <w:r w:rsidR="007821CD">
        <w:rPr>
          <w:rFonts w:ascii="Arial" w:hAnsi="Arial" w:cs="Arial"/>
        </w:rPr>
        <w:t>and</w:t>
      </w:r>
      <w:r w:rsidRPr="005841D8">
        <w:rPr>
          <w:rFonts w:ascii="Arial" w:hAnsi="Arial" w:cs="Arial"/>
        </w:rPr>
        <w:t xml:space="preserve"> outcome indicators) with rich qualitative narratives</w:t>
      </w:r>
      <w:r w:rsidR="002C7A7D">
        <w:rPr>
          <w:rFonts w:ascii="Arial" w:hAnsi="Arial" w:cs="Arial"/>
        </w:rPr>
        <w:t xml:space="preserve"> (stories)</w:t>
      </w:r>
      <w:r w:rsidRPr="005841D8">
        <w:rPr>
          <w:rFonts w:ascii="Arial" w:hAnsi="Arial" w:cs="Arial"/>
        </w:rPr>
        <w:t xml:space="preserve"> to resonate with diverse audiences.</w:t>
      </w:r>
    </w:p>
    <w:p w14:paraId="76D6D2A1" w14:textId="77777777" w:rsidR="005841D8" w:rsidRDefault="005841D8" w:rsidP="005841D8">
      <w:pPr>
        <w:pStyle w:val="ListParagraph"/>
        <w:numPr>
          <w:ilvl w:val="0"/>
          <w:numId w:val="18"/>
        </w:numPr>
        <w:spacing w:after="0" w:line="240" w:lineRule="auto"/>
        <w:rPr>
          <w:rFonts w:ascii="Arial" w:hAnsi="Arial" w:cs="Arial"/>
        </w:rPr>
      </w:pPr>
      <w:r w:rsidRPr="005841D8">
        <w:rPr>
          <w:rFonts w:ascii="Arial" w:hAnsi="Arial" w:cs="Arial"/>
        </w:rPr>
        <w:t>Embed evaluation into everyday decision-making so that every policy cycle naturally produces both the data and stories you need to demonstrate value.</w:t>
      </w:r>
    </w:p>
    <w:p w14:paraId="5C893B41" w14:textId="3DB18D57" w:rsidR="007821CD" w:rsidRPr="005841D8" w:rsidRDefault="007821CD" w:rsidP="005841D8">
      <w:pPr>
        <w:pStyle w:val="ListParagraph"/>
        <w:numPr>
          <w:ilvl w:val="0"/>
          <w:numId w:val="18"/>
        </w:numPr>
        <w:spacing w:after="0" w:line="240" w:lineRule="auto"/>
        <w:rPr>
          <w:rFonts w:ascii="Arial" w:hAnsi="Arial" w:cs="Arial"/>
        </w:rPr>
      </w:pPr>
      <w:r>
        <w:rPr>
          <w:rFonts w:ascii="Arial" w:hAnsi="Arial" w:cs="Arial"/>
        </w:rPr>
        <w:t xml:space="preserve">Be co-designed and delivered in collaboration; everyone understands why it is important to learn and to communicate progress. </w:t>
      </w:r>
    </w:p>
    <w:p w14:paraId="2A5B70C3" w14:textId="77777777" w:rsidR="005841D8" w:rsidRPr="005841D8" w:rsidRDefault="005841D8" w:rsidP="005841D8">
      <w:pPr>
        <w:spacing w:after="0" w:line="240" w:lineRule="auto"/>
        <w:rPr>
          <w:rFonts w:ascii="Arial" w:hAnsi="Arial" w:cs="Arial"/>
        </w:rPr>
      </w:pPr>
    </w:p>
    <w:p w14:paraId="5C58F97B" w14:textId="6AF838EE" w:rsidR="005841D8" w:rsidRPr="005841D8" w:rsidRDefault="005841D8" w:rsidP="005841D8">
      <w:pPr>
        <w:spacing w:after="0" w:line="240" w:lineRule="auto"/>
        <w:rPr>
          <w:rFonts w:ascii="Arial" w:hAnsi="Arial" w:cs="Arial"/>
        </w:rPr>
      </w:pPr>
      <w:r w:rsidRPr="005841D8">
        <w:rPr>
          <w:rFonts w:ascii="Arial" w:hAnsi="Arial" w:cs="Arial"/>
        </w:rPr>
        <w:t>In more detail</w:t>
      </w:r>
      <w:r w:rsidR="007821CD">
        <w:rPr>
          <w:rFonts w:ascii="Arial" w:hAnsi="Arial" w:cs="Arial"/>
        </w:rPr>
        <w:t xml:space="preserve">, a </w:t>
      </w:r>
      <w:r w:rsidRPr="005841D8">
        <w:rPr>
          <w:rFonts w:ascii="Arial" w:hAnsi="Arial" w:cs="Arial"/>
        </w:rPr>
        <w:t xml:space="preserve">council </w:t>
      </w:r>
      <w:r w:rsidR="0034554E">
        <w:rPr>
          <w:rFonts w:ascii="Arial" w:hAnsi="Arial" w:cs="Arial"/>
        </w:rPr>
        <w:t xml:space="preserve">that </w:t>
      </w:r>
      <w:r w:rsidRPr="005841D8">
        <w:rPr>
          <w:rFonts w:ascii="Arial" w:hAnsi="Arial" w:cs="Arial"/>
        </w:rPr>
        <w:t>has chosen to adopt a ‘</w:t>
      </w:r>
      <w:r w:rsidR="00290012">
        <w:rPr>
          <w:rFonts w:ascii="Arial" w:hAnsi="Arial" w:cs="Arial"/>
        </w:rPr>
        <w:t>H</w:t>
      </w:r>
      <w:r w:rsidRPr="005841D8">
        <w:rPr>
          <w:rFonts w:ascii="Arial" w:hAnsi="Arial" w:cs="Arial"/>
        </w:rPr>
        <w:t xml:space="preserve">ealth in </w:t>
      </w:r>
      <w:r w:rsidR="00290012">
        <w:rPr>
          <w:rFonts w:ascii="Arial" w:hAnsi="Arial" w:cs="Arial"/>
        </w:rPr>
        <w:t>A</w:t>
      </w:r>
      <w:r w:rsidRPr="005841D8">
        <w:rPr>
          <w:rFonts w:ascii="Arial" w:hAnsi="Arial" w:cs="Arial"/>
        </w:rPr>
        <w:t xml:space="preserve">ll </w:t>
      </w:r>
      <w:r w:rsidR="00290012">
        <w:rPr>
          <w:rFonts w:ascii="Arial" w:hAnsi="Arial" w:cs="Arial"/>
        </w:rPr>
        <w:t>P</w:t>
      </w:r>
      <w:r w:rsidRPr="005841D8">
        <w:rPr>
          <w:rFonts w:ascii="Arial" w:hAnsi="Arial" w:cs="Arial"/>
        </w:rPr>
        <w:t>olicies’ approach across the organisation would have the following in place to effectively measure and communicate progress:</w:t>
      </w:r>
    </w:p>
    <w:p w14:paraId="5C67C517" w14:textId="77777777" w:rsidR="005841D8" w:rsidRPr="005841D8" w:rsidRDefault="005841D8" w:rsidP="005841D8">
      <w:pPr>
        <w:spacing w:after="0" w:line="240" w:lineRule="auto"/>
        <w:rPr>
          <w:rFonts w:ascii="Arial" w:hAnsi="Arial" w:cs="Arial"/>
        </w:rPr>
      </w:pPr>
    </w:p>
    <w:p w14:paraId="1400E24B" w14:textId="1BC2171C" w:rsidR="005841D8" w:rsidRPr="005841D8" w:rsidRDefault="005841D8" w:rsidP="005841D8">
      <w:pPr>
        <w:pStyle w:val="ListParagraph"/>
        <w:numPr>
          <w:ilvl w:val="0"/>
          <w:numId w:val="17"/>
        </w:numPr>
        <w:spacing w:after="0" w:line="240" w:lineRule="auto"/>
        <w:rPr>
          <w:rFonts w:ascii="Arial" w:hAnsi="Arial" w:cs="Arial"/>
        </w:rPr>
      </w:pPr>
      <w:hyperlink w:anchor="vision" w:history="1">
        <w:r w:rsidRPr="00ED230E">
          <w:rPr>
            <w:rStyle w:val="Hyperlink"/>
            <w:rFonts w:ascii="Arial" w:hAnsi="Arial" w:cs="Arial"/>
            <w:highlight w:val="yellow"/>
          </w:rPr>
          <w:t>Shared vision and goals</w:t>
        </w:r>
      </w:hyperlink>
      <w:r w:rsidRPr="005841D8">
        <w:rPr>
          <w:rFonts w:ascii="Arial" w:hAnsi="Arial" w:cs="Arial"/>
        </w:rPr>
        <w:t xml:space="preserve">, at relevant level/s </w:t>
      </w:r>
      <w:r w:rsidR="00395516" w:rsidRPr="005841D8">
        <w:rPr>
          <w:rFonts w:ascii="Arial" w:hAnsi="Arial" w:cs="Arial"/>
        </w:rPr>
        <w:t>e.g.</w:t>
      </w:r>
      <w:r w:rsidRPr="005841D8">
        <w:rPr>
          <w:rFonts w:ascii="Arial" w:hAnsi="Arial" w:cs="Arial"/>
        </w:rPr>
        <w:t xml:space="preserve">, system, organisation, policy, programme, service, underpinned by a co-designed, governance owned and embedded, monitoring and communication </w:t>
      </w:r>
      <w:r w:rsidRPr="005841D8" w:rsidDel="00EB31D1">
        <w:rPr>
          <w:rFonts w:ascii="Arial" w:hAnsi="Arial" w:cs="Arial"/>
        </w:rPr>
        <w:t>framework</w:t>
      </w:r>
      <w:r w:rsidR="00EB31D1" w:rsidRPr="005841D8">
        <w:rPr>
          <w:rFonts w:ascii="Arial" w:hAnsi="Arial" w:cs="Arial"/>
        </w:rPr>
        <w:t>.</w:t>
      </w:r>
    </w:p>
    <w:p w14:paraId="00F6100C" w14:textId="22CE7346" w:rsidR="005841D8" w:rsidRPr="005841D8" w:rsidRDefault="005841D8" w:rsidP="005841D8">
      <w:pPr>
        <w:pStyle w:val="ListParagraph"/>
        <w:numPr>
          <w:ilvl w:val="0"/>
          <w:numId w:val="17"/>
        </w:numPr>
        <w:spacing w:after="0" w:line="240" w:lineRule="auto"/>
        <w:rPr>
          <w:rFonts w:ascii="Arial" w:hAnsi="Arial" w:cs="Arial"/>
        </w:rPr>
      </w:pPr>
      <w:r w:rsidRPr="005841D8">
        <w:rPr>
          <w:rFonts w:ascii="Arial" w:hAnsi="Arial" w:cs="Arial"/>
        </w:rPr>
        <w:t xml:space="preserve">A cross-sector review </w:t>
      </w:r>
      <w:r w:rsidRPr="005841D8" w:rsidDel="009134A1">
        <w:rPr>
          <w:rFonts w:ascii="Arial" w:hAnsi="Arial" w:cs="Arial"/>
        </w:rPr>
        <w:t>mechanism</w:t>
      </w:r>
      <w:r w:rsidR="009134A1" w:rsidRPr="005841D8">
        <w:rPr>
          <w:rFonts w:ascii="Arial" w:hAnsi="Arial" w:cs="Arial"/>
        </w:rPr>
        <w:t>,</w:t>
      </w:r>
      <w:r w:rsidRPr="005841D8">
        <w:rPr>
          <w:rFonts w:ascii="Arial" w:hAnsi="Arial" w:cs="Arial"/>
        </w:rPr>
        <w:t xml:space="preserve"> </w:t>
      </w:r>
      <w:r w:rsidR="00395516" w:rsidRPr="005841D8">
        <w:rPr>
          <w:rFonts w:ascii="Arial" w:hAnsi="Arial" w:cs="Arial"/>
        </w:rPr>
        <w:t>e.g.</w:t>
      </w:r>
      <w:r w:rsidRPr="005841D8">
        <w:rPr>
          <w:rFonts w:ascii="Arial" w:hAnsi="Arial" w:cs="Arial"/>
        </w:rPr>
        <w:t xml:space="preserve"> regular steering group to review progress against agreed indicators, troubleshoot and authorise changes in </w:t>
      </w:r>
      <w:r w:rsidRPr="005841D8" w:rsidDel="00EB31D1">
        <w:rPr>
          <w:rFonts w:ascii="Arial" w:hAnsi="Arial" w:cs="Arial"/>
        </w:rPr>
        <w:t>direction</w:t>
      </w:r>
      <w:r w:rsidR="00EB31D1" w:rsidRPr="005841D8">
        <w:rPr>
          <w:rFonts w:ascii="Arial" w:hAnsi="Arial" w:cs="Arial"/>
        </w:rPr>
        <w:t>.</w:t>
      </w:r>
      <w:r w:rsidRPr="005841D8">
        <w:rPr>
          <w:rFonts w:ascii="Arial" w:hAnsi="Arial" w:cs="Arial"/>
        </w:rPr>
        <w:t xml:space="preserve"> </w:t>
      </w:r>
    </w:p>
    <w:p w14:paraId="7AD243B2" w14:textId="1F3506E8" w:rsidR="005841D8" w:rsidRPr="005841D8" w:rsidRDefault="005841D8" w:rsidP="005841D8">
      <w:pPr>
        <w:pStyle w:val="ListParagraph"/>
        <w:numPr>
          <w:ilvl w:val="0"/>
          <w:numId w:val="17"/>
        </w:numPr>
        <w:spacing w:after="0" w:line="240" w:lineRule="auto"/>
        <w:rPr>
          <w:rFonts w:ascii="Arial" w:hAnsi="Arial" w:cs="Arial"/>
        </w:rPr>
      </w:pPr>
      <w:r w:rsidRPr="005841D8">
        <w:rPr>
          <w:rFonts w:ascii="Arial" w:hAnsi="Arial" w:cs="Arial"/>
        </w:rPr>
        <w:t xml:space="preserve">Metrics are built into council key performance indicators and formally reported (just as finance and other performance targets) in relevant governance papers </w:t>
      </w:r>
      <w:r w:rsidR="00395516" w:rsidRPr="005841D8">
        <w:rPr>
          <w:rFonts w:ascii="Arial" w:hAnsi="Arial" w:cs="Arial"/>
        </w:rPr>
        <w:t>e.g.</w:t>
      </w:r>
      <w:r w:rsidRPr="005841D8">
        <w:rPr>
          <w:rFonts w:ascii="Arial" w:hAnsi="Arial" w:cs="Arial"/>
        </w:rPr>
        <w:t>, to Cabinet or the Health and Wellbeing Board</w:t>
      </w:r>
      <w:r w:rsidR="00FC080E">
        <w:rPr>
          <w:rFonts w:ascii="Arial" w:hAnsi="Arial" w:cs="Arial"/>
        </w:rPr>
        <w:t>.</w:t>
      </w:r>
    </w:p>
    <w:p w14:paraId="6F7BEB5D" w14:textId="77777777" w:rsidR="005841D8" w:rsidRPr="005841D8" w:rsidRDefault="005841D8" w:rsidP="005841D8">
      <w:pPr>
        <w:pStyle w:val="ListParagraph"/>
        <w:numPr>
          <w:ilvl w:val="0"/>
          <w:numId w:val="17"/>
        </w:numPr>
        <w:spacing w:after="0" w:line="240" w:lineRule="auto"/>
        <w:rPr>
          <w:rFonts w:ascii="Arial" w:hAnsi="Arial" w:cs="Arial"/>
        </w:rPr>
      </w:pPr>
      <w:r w:rsidRPr="005841D8">
        <w:rPr>
          <w:rFonts w:ascii="Arial" w:hAnsi="Arial" w:cs="Arial"/>
        </w:rPr>
        <w:t xml:space="preserve">An integrated data infrastructure capable of </w:t>
      </w:r>
    </w:p>
    <w:p w14:paraId="00014327" w14:textId="2D2756B5" w:rsidR="005841D8" w:rsidRPr="005841D8" w:rsidRDefault="00FC080E" w:rsidP="005841D8">
      <w:pPr>
        <w:pStyle w:val="ListParagraph"/>
        <w:numPr>
          <w:ilvl w:val="1"/>
          <w:numId w:val="17"/>
        </w:numPr>
        <w:spacing w:after="0" w:line="240" w:lineRule="auto"/>
        <w:rPr>
          <w:rFonts w:ascii="Arial" w:hAnsi="Arial" w:cs="Arial"/>
        </w:rPr>
      </w:pPr>
      <w:r>
        <w:rPr>
          <w:rFonts w:ascii="Arial" w:hAnsi="Arial" w:cs="Arial"/>
        </w:rPr>
        <w:t>c</w:t>
      </w:r>
      <w:r w:rsidR="005841D8" w:rsidRPr="005841D8">
        <w:rPr>
          <w:rFonts w:ascii="Arial" w:hAnsi="Arial" w:cs="Arial"/>
        </w:rPr>
        <w:t xml:space="preserve">apturing relevant information </w:t>
      </w:r>
      <w:r w:rsidR="007821CD">
        <w:rPr>
          <w:rFonts w:ascii="Arial" w:hAnsi="Arial" w:cs="Arial"/>
        </w:rPr>
        <w:t xml:space="preserve">from </w:t>
      </w:r>
      <w:r w:rsidR="005841D8" w:rsidRPr="005841D8">
        <w:rPr>
          <w:rFonts w:ascii="Arial" w:hAnsi="Arial" w:cs="Arial"/>
        </w:rPr>
        <w:t>across sectors and linked with other datasets and/or underpinned by data sharing agreements/protocols</w:t>
      </w:r>
    </w:p>
    <w:p w14:paraId="2C23823C" w14:textId="6B2891B0" w:rsidR="007821CD" w:rsidRDefault="00FC080E" w:rsidP="005841D8">
      <w:pPr>
        <w:pStyle w:val="ListParagraph"/>
        <w:numPr>
          <w:ilvl w:val="1"/>
          <w:numId w:val="17"/>
        </w:numPr>
        <w:spacing w:after="0" w:line="240" w:lineRule="auto"/>
        <w:rPr>
          <w:rFonts w:ascii="Arial" w:hAnsi="Arial" w:cs="Arial"/>
        </w:rPr>
      </w:pPr>
      <w:r>
        <w:rPr>
          <w:rFonts w:ascii="Arial" w:hAnsi="Arial" w:cs="Arial"/>
        </w:rPr>
        <w:t>g</w:t>
      </w:r>
      <w:r w:rsidR="005841D8" w:rsidRPr="005841D8">
        <w:rPr>
          <w:rFonts w:ascii="Arial" w:hAnsi="Arial" w:cs="Arial"/>
        </w:rPr>
        <w:t>enerating regular</w:t>
      </w:r>
      <w:r w:rsidR="007821CD">
        <w:rPr>
          <w:rFonts w:ascii="Arial" w:hAnsi="Arial" w:cs="Arial"/>
        </w:rPr>
        <w:t xml:space="preserve"> </w:t>
      </w:r>
      <w:r w:rsidR="005841D8" w:rsidRPr="005841D8">
        <w:rPr>
          <w:rFonts w:ascii="Arial" w:hAnsi="Arial" w:cs="Arial"/>
        </w:rPr>
        <w:t>data to inform a</w:t>
      </w:r>
      <w:r w:rsidR="007821CD">
        <w:rPr>
          <w:rFonts w:ascii="Arial" w:hAnsi="Arial" w:cs="Arial"/>
        </w:rPr>
        <w:t>n information d</w:t>
      </w:r>
      <w:r w:rsidR="005841D8" w:rsidRPr="005841D8">
        <w:rPr>
          <w:rFonts w:ascii="Arial" w:hAnsi="Arial" w:cs="Arial"/>
        </w:rPr>
        <w:t xml:space="preserve">ashboard or other interface that allows progress to be easily understood by multiple </w:t>
      </w:r>
      <w:r w:rsidR="005841D8" w:rsidRPr="005841D8" w:rsidDel="00EB31D1">
        <w:rPr>
          <w:rFonts w:ascii="Arial" w:hAnsi="Arial" w:cs="Arial"/>
        </w:rPr>
        <w:t>audiences</w:t>
      </w:r>
    </w:p>
    <w:p w14:paraId="4B79E617" w14:textId="69EF8008" w:rsidR="005841D8" w:rsidRPr="005841D8" w:rsidRDefault="00FC080E" w:rsidP="005841D8">
      <w:pPr>
        <w:pStyle w:val="ListParagraph"/>
        <w:numPr>
          <w:ilvl w:val="1"/>
          <w:numId w:val="17"/>
        </w:numPr>
        <w:spacing w:after="0" w:line="240" w:lineRule="auto"/>
        <w:rPr>
          <w:rFonts w:ascii="Arial" w:hAnsi="Arial" w:cs="Arial"/>
        </w:rPr>
      </w:pPr>
      <w:r>
        <w:rPr>
          <w:rFonts w:ascii="Arial" w:hAnsi="Arial" w:cs="Arial"/>
        </w:rPr>
        <w:t>t</w:t>
      </w:r>
      <w:r w:rsidR="007821CD">
        <w:rPr>
          <w:rFonts w:ascii="Arial" w:hAnsi="Arial" w:cs="Arial"/>
        </w:rPr>
        <w:t xml:space="preserve">elling a story about progress </w:t>
      </w:r>
      <w:r w:rsidR="00395516">
        <w:rPr>
          <w:rFonts w:ascii="Arial" w:hAnsi="Arial" w:cs="Arial"/>
        </w:rPr>
        <w:t>i.e.</w:t>
      </w:r>
      <w:r w:rsidR="007821CD">
        <w:rPr>
          <w:rFonts w:ascii="Arial" w:hAnsi="Arial" w:cs="Arial"/>
        </w:rPr>
        <w:t xml:space="preserve">, there is analysis of available </w:t>
      </w:r>
      <w:r w:rsidR="007821CD" w:rsidDel="00EB31D1">
        <w:rPr>
          <w:rFonts w:ascii="Arial" w:hAnsi="Arial" w:cs="Arial"/>
        </w:rPr>
        <w:t>information</w:t>
      </w:r>
      <w:r w:rsidR="00EB31D1">
        <w:rPr>
          <w:rFonts w:ascii="Arial" w:hAnsi="Arial" w:cs="Arial"/>
        </w:rPr>
        <w:t>.</w:t>
      </w:r>
      <w:r w:rsidR="007821CD">
        <w:rPr>
          <w:rFonts w:ascii="Arial" w:hAnsi="Arial" w:cs="Arial"/>
        </w:rPr>
        <w:t xml:space="preserve"> </w:t>
      </w:r>
    </w:p>
    <w:p w14:paraId="1E7CDFAB" w14:textId="416B2D20" w:rsidR="005841D8" w:rsidRPr="005841D8" w:rsidRDefault="005841D8" w:rsidP="005841D8">
      <w:pPr>
        <w:pStyle w:val="ListParagraph"/>
        <w:numPr>
          <w:ilvl w:val="0"/>
          <w:numId w:val="17"/>
        </w:numPr>
        <w:spacing w:after="0" w:line="240" w:lineRule="auto"/>
        <w:rPr>
          <w:rFonts w:ascii="Arial" w:hAnsi="Arial" w:cs="Arial"/>
        </w:rPr>
      </w:pPr>
      <w:r w:rsidRPr="005841D8">
        <w:rPr>
          <w:rFonts w:ascii="Arial" w:hAnsi="Arial" w:cs="Arial"/>
        </w:rPr>
        <w:t xml:space="preserve">Capacity and capability to enable effective research, analysis and </w:t>
      </w:r>
      <w:r w:rsidRPr="005841D8" w:rsidDel="00EB31D1">
        <w:rPr>
          <w:rFonts w:ascii="Arial" w:hAnsi="Arial" w:cs="Arial"/>
        </w:rPr>
        <w:t>communication</w:t>
      </w:r>
      <w:r w:rsidR="00EB31D1" w:rsidRPr="005841D8">
        <w:rPr>
          <w:rFonts w:ascii="Arial" w:hAnsi="Arial" w:cs="Arial"/>
        </w:rPr>
        <w:t>.</w:t>
      </w:r>
      <w:r w:rsidRPr="005841D8">
        <w:rPr>
          <w:rFonts w:ascii="Arial" w:hAnsi="Arial" w:cs="Arial"/>
        </w:rPr>
        <w:t xml:space="preserve"> </w:t>
      </w:r>
    </w:p>
    <w:p w14:paraId="379D6642" w14:textId="77777777" w:rsidR="005841D8" w:rsidRPr="005841D8" w:rsidRDefault="005841D8" w:rsidP="005841D8">
      <w:pPr>
        <w:pStyle w:val="ListParagraph"/>
        <w:numPr>
          <w:ilvl w:val="0"/>
          <w:numId w:val="17"/>
        </w:numPr>
        <w:spacing w:after="0" w:line="240" w:lineRule="auto"/>
        <w:rPr>
          <w:rFonts w:ascii="Arial" w:hAnsi="Arial" w:cs="Arial"/>
        </w:rPr>
      </w:pPr>
      <w:r w:rsidRPr="005841D8">
        <w:rPr>
          <w:rFonts w:ascii="Arial" w:hAnsi="Arial" w:cs="Arial"/>
        </w:rPr>
        <w:t>A mixed-methods approach to measurement and communication</w:t>
      </w:r>
    </w:p>
    <w:p w14:paraId="2C68C23A" w14:textId="7021F78D" w:rsidR="005841D8" w:rsidRPr="005841D8" w:rsidRDefault="005841D8" w:rsidP="005841D8">
      <w:pPr>
        <w:pStyle w:val="ListParagraph"/>
        <w:numPr>
          <w:ilvl w:val="1"/>
          <w:numId w:val="17"/>
        </w:numPr>
        <w:spacing w:after="0" w:line="240" w:lineRule="auto"/>
        <w:rPr>
          <w:rFonts w:ascii="Arial" w:hAnsi="Arial" w:cs="Arial"/>
        </w:rPr>
      </w:pPr>
      <w:r w:rsidRPr="005841D8">
        <w:rPr>
          <w:rFonts w:ascii="Arial" w:hAnsi="Arial" w:cs="Arial"/>
        </w:rPr>
        <w:t xml:space="preserve">Quantitative metrics to measure process outputs and </w:t>
      </w:r>
      <w:r w:rsidRPr="005841D8" w:rsidDel="00EB31D1">
        <w:rPr>
          <w:rFonts w:ascii="Arial" w:hAnsi="Arial" w:cs="Arial"/>
        </w:rPr>
        <w:t>outcomes</w:t>
      </w:r>
      <w:r w:rsidR="00EB31D1" w:rsidRPr="005841D8">
        <w:rPr>
          <w:rFonts w:ascii="Arial" w:hAnsi="Arial" w:cs="Arial"/>
        </w:rPr>
        <w:t>.</w:t>
      </w:r>
    </w:p>
    <w:p w14:paraId="49EFF327" w14:textId="5EC684F3" w:rsidR="005841D8" w:rsidRPr="005841D8" w:rsidRDefault="005841D8" w:rsidP="005841D8">
      <w:pPr>
        <w:pStyle w:val="ListParagraph"/>
        <w:numPr>
          <w:ilvl w:val="1"/>
          <w:numId w:val="17"/>
        </w:numPr>
        <w:spacing w:after="0" w:line="240" w:lineRule="auto"/>
        <w:rPr>
          <w:rFonts w:ascii="Arial" w:hAnsi="Arial" w:cs="Arial"/>
        </w:rPr>
      </w:pPr>
      <w:r w:rsidRPr="005841D8">
        <w:rPr>
          <w:rFonts w:ascii="Arial" w:hAnsi="Arial" w:cs="Arial"/>
        </w:rPr>
        <w:t>Qualitative insight such as case studies and storytelling that capture ‘small wins’ and stakeholder feedback on how HiAP has changed decision</w:t>
      </w:r>
      <w:r w:rsidR="00A176D6">
        <w:rPr>
          <w:rFonts w:ascii="Arial" w:hAnsi="Arial" w:cs="Arial"/>
        </w:rPr>
        <w:t>-</w:t>
      </w:r>
      <w:r w:rsidR="00EB31D1" w:rsidRPr="005841D8">
        <w:rPr>
          <w:rFonts w:ascii="Arial" w:hAnsi="Arial" w:cs="Arial"/>
        </w:rPr>
        <w:t>making.</w:t>
      </w:r>
      <w:r w:rsidR="002C7A7D">
        <w:rPr>
          <w:rFonts w:ascii="Arial" w:hAnsi="Arial" w:cs="Arial"/>
        </w:rPr>
        <w:t xml:space="preserve"> </w:t>
      </w:r>
    </w:p>
    <w:p w14:paraId="154FEEF8" w14:textId="77777777" w:rsidR="005841D8" w:rsidRPr="005841D8" w:rsidRDefault="005841D8" w:rsidP="005841D8">
      <w:pPr>
        <w:pStyle w:val="ListParagraph"/>
        <w:numPr>
          <w:ilvl w:val="1"/>
          <w:numId w:val="17"/>
        </w:numPr>
        <w:spacing w:after="0" w:line="240" w:lineRule="auto"/>
        <w:rPr>
          <w:rFonts w:ascii="Arial" w:hAnsi="Arial" w:cs="Arial"/>
        </w:rPr>
      </w:pPr>
      <w:r w:rsidRPr="005841D8">
        <w:rPr>
          <w:rFonts w:ascii="Arial" w:hAnsi="Arial" w:cs="Arial"/>
        </w:rPr>
        <w:t>Process, formative and impact evaluations and other evaluation tools (see table)</w:t>
      </w:r>
    </w:p>
    <w:p w14:paraId="368F64BB" w14:textId="4EBB9514" w:rsidR="005841D8" w:rsidRPr="005841D8" w:rsidRDefault="005841D8" w:rsidP="005841D8">
      <w:pPr>
        <w:pStyle w:val="ListParagraph"/>
        <w:numPr>
          <w:ilvl w:val="1"/>
          <w:numId w:val="17"/>
        </w:numPr>
        <w:spacing w:after="0" w:line="240" w:lineRule="auto"/>
        <w:rPr>
          <w:rFonts w:ascii="Arial" w:hAnsi="Arial" w:cs="Arial"/>
        </w:rPr>
      </w:pPr>
      <w:r w:rsidRPr="005841D8">
        <w:rPr>
          <w:rFonts w:ascii="Arial" w:hAnsi="Arial" w:cs="Arial"/>
        </w:rPr>
        <w:t xml:space="preserve">Complex evaluations to unpack ‘what works, for whom, and in what context’ </w:t>
      </w:r>
      <w:r w:rsidR="00395516" w:rsidRPr="005841D8">
        <w:rPr>
          <w:rFonts w:ascii="Arial" w:hAnsi="Arial" w:cs="Arial"/>
        </w:rPr>
        <w:t>e.g.</w:t>
      </w:r>
      <w:r w:rsidRPr="005841D8">
        <w:rPr>
          <w:rFonts w:ascii="Arial" w:hAnsi="Arial" w:cs="Arial"/>
        </w:rPr>
        <w:t xml:space="preserve">, realist/process evaluations, and to attribute changes </w:t>
      </w:r>
      <w:r w:rsidR="00395516" w:rsidRPr="005841D8">
        <w:rPr>
          <w:rFonts w:ascii="Arial" w:hAnsi="Arial" w:cs="Arial"/>
        </w:rPr>
        <w:t>e.g.</w:t>
      </w:r>
      <w:r w:rsidRPr="005841D8">
        <w:rPr>
          <w:rFonts w:ascii="Arial" w:hAnsi="Arial" w:cs="Arial"/>
        </w:rPr>
        <w:t>, a pilot or ‘test and learn’ to compare wards with and without an active-travel pilot (see text box)</w:t>
      </w:r>
    </w:p>
    <w:p w14:paraId="36181C19" w14:textId="351F0505" w:rsidR="005841D8" w:rsidRPr="005841D8" w:rsidRDefault="005841D8" w:rsidP="005841D8">
      <w:pPr>
        <w:pStyle w:val="ListParagraph"/>
        <w:numPr>
          <w:ilvl w:val="0"/>
          <w:numId w:val="17"/>
        </w:numPr>
        <w:spacing w:after="0" w:line="240" w:lineRule="auto"/>
        <w:rPr>
          <w:rFonts w:ascii="Arial" w:hAnsi="Arial" w:cs="Arial"/>
        </w:rPr>
      </w:pPr>
      <w:r w:rsidRPr="005841D8">
        <w:rPr>
          <w:rFonts w:ascii="Arial" w:hAnsi="Arial" w:cs="Arial"/>
        </w:rPr>
        <w:t>Regular, transparent, reporting and communication. This could include</w:t>
      </w:r>
      <w:r w:rsidR="007821CD">
        <w:rPr>
          <w:rFonts w:ascii="Arial" w:hAnsi="Arial" w:cs="Arial"/>
        </w:rPr>
        <w:t>:</w:t>
      </w:r>
    </w:p>
    <w:p w14:paraId="55FAAD78" w14:textId="5A5ED295" w:rsidR="005841D8" w:rsidRPr="005841D8" w:rsidRDefault="005841D8" w:rsidP="005841D8">
      <w:pPr>
        <w:pStyle w:val="ListParagraph"/>
        <w:numPr>
          <w:ilvl w:val="1"/>
          <w:numId w:val="17"/>
        </w:numPr>
        <w:spacing w:after="0" w:line="240" w:lineRule="auto"/>
        <w:rPr>
          <w:rFonts w:ascii="Arial" w:hAnsi="Arial" w:cs="Arial"/>
        </w:rPr>
      </w:pPr>
      <w:r w:rsidRPr="005841D8">
        <w:rPr>
          <w:rFonts w:ascii="Arial" w:hAnsi="Arial" w:cs="Arial"/>
        </w:rPr>
        <w:t xml:space="preserve">Scorecards: </w:t>
      </w:r>
      <w:r w:rsidR="007821CD">
        <w:rPr>
          <w:rFonts w:ascii="Arial" w:hAnsi="Arial" w:cs="Arial"/>
        </w:rPr>
        <w:t xml:space="preserve">simple </w:t>
      </w:r>
      <w:r w:rsidRPr="005841D8">
        <w:rPr>
          <w:rFonts w:ascii="Arial" w:hAnsi="Arial" w:cs="Arial"/>
        </w:rPr>
        <w:t>infographics showing performance against top-line KPIs</w:t>
      </w:r>
      <w:r w:rsidR="007821CD">
        <w:rPr>
          <w:rFonts w:ascii="Arial" w:hAnsi="Arial" w:cs="Arial"/>
        </w:rPr>
        <w:t xml:space="preserve"> for a wide audience, with more detail available for </w:t>
      </w:r>
      <w:r w:rsidRPr="005841D8">
        <w:rPr>
          <w:rFonts w:ascii="Arial" w:hAnsi="Arial" w:cs="Arial"/>
        </w:rPr>
        <w:t>internal governance</w:t>
      </w:r>
      <w:r w:rsidR="00A176D6">
        <w:rPr>
          <w:rFonts w:ascii="Arial" w:hAnsi="Arial" w:cs="Arial"/>
        </w:rPr>
        <w:t>.</w:t>
      </w:r>
    </w:p>
    <w:p w14:paraId="0CDDABE3" w14:textId="1D9C407D" w:rsidR="005841D8" w:rsidRPr="005841D8" w:rsidRDefault="005841D8" w:rsidP="005841D8">
      <w:pPr>
        <w:pStyle w:val="ListParagraph"/>
        <w:numPr>
          <w:ilvl w:val="1"/>
          <w:numId w:val="17"/>
        </w:numPr>
        <w:spacing w:after="0" w:line="240" w:lineRule="auto"/>
        <w:rPr>
          <w:rFonts w:ascii="Arial" w:hAnsi="Arial" w:cs="Arial"/>
        </w:rPr>
      </w:pPr>
      <w:r w:rsidRPr="005841D8">
        <w:rPr>
          <w:rFonts w:ascii="Arial" w:hAnsi="Arial" w:cs="Arial"/>
        </w:rPr>
        <w:t xml:space="preserve">An annual HiAP impact report designed for councillors, partners and the public: </w:t>
      </w:r>
      <w:r w:rsidR="009B0671">
        <w:rPr>
          <w:rFonts w:ascii="Arial" w:hAnsi="Arial" w:cs="Arial"/>
        </w:rPr>
        <w:t>n</w:t>
      </w:r>
      <w:r w:rsidR="009B0671" w:rsidRPr="005841D8">
        <w:rPr>
          <w:rFonts w:ascii="Arial" w:hAnsi="Arial" w:cs="Arial"/>
        </w:rPr>
        <w:t>arrative</w:t>
      </w:r>
      <w:r w:rsidRPr="005841D8">
        <w:rPr>
          <w:rFonts w:ascii="Arial" w:hAnsi="Arial" w:cs="Arial"/>
        </w:rPr>
        <w:t xml:space="preserve"> combining dashboard snapshots, logic model progress, case studies and lessons learned</w:t>
      </w:r>
      <w:r w:rsidR="00A176D6">
        <w:rPr>
          <w:rFonts w:ascii="Arial" w:hAnsi="Arial" w:cs="Arial"/>
        </w:rPr>
        <w:t>.</w:t>
      </w:r>
    </w:p>
    <w:p w14:paraId="2F17EE65" w14:textId="07F964F1" w:rsidR="005841D8" w:rsidRPr="005841D8" w:rsidRDefault="005841D8" w:rsidP="005841D8">
      <w:pPr>
        <w:pStyle w:val="ListParagraph"/>
        <w:numPr>
          <w:ilvl w:val="1"/>
          <w:numId w:val="17"/>
        </w:numPr>
        <w:spacing w:after="0" w:line="240" w:lineRule="auto"/>
        <w:rPr>
          <w:rFonts w:ascii="Arial" w:hAnsi="Arial" w:cs="Arial"/>
        </w:rPr>
      </w:pPr>
      <w:r w:rsidRPr="005841D8">
        <w:rPr>
          <w:rFonts w:ascii="Arial" w:hAnsi="Arial" w:cs="Arial"/>
        </w:rPr>
        <w:t xml:space="preserve">Tailored briefings: </w:t>
      </w:r>
      <w:r w:rsidR="009B0671">
        <w:rPr>
          <w:rFonts w:ascii="Arial" w:hAnsi="Arial" w:cs="Arial"/>
        </w:rPr>
        <w:t>o</w:t>
      </w:r>
      <w:r w:rsidR="009B0671" w:rsidRPr="005841D8">
        <w:rPr>
          <w:rFonts w:ascii="Arial" w:hAnsi="Arial" w:cs="Arial"/>
        </w:rPr>
        <w:t>ne</w:t>
      </w:r>
      <w:r w:rsidRPr="005841D8">
        <w:rPr>
          <w:rFonts w:ascii="Arial" w:hAnsi="Arial" w:cs="Arial"/>
        </w:rPr>
        <w:t>-pagers for different audiences for example: for leaders - cost-savings; service directors - performance improvements; community groups - tangible local benefits</w:t>
      </w:r>
      <w:r w:rsidR="00A176D6">
        <w:rPr>
          <w:rFonts w:ascii="Arial" w:hAnsi="Arial" w:cs="Arial"/>
        </w:rPr>
        <w:t>.</w:t>
      </w:r>
    </w:p>
    <w:p w14:paraId="442164BE" w14:textId="6BB46D3F" w:rsidR="005841D8" w:rsidRPr="005841D8" w:rsidRDefault="005841D8" w:rsidP="005841D8">
      <w:pPr>
        <w:pStyle w:val="ListParagraph"/>
        <w:numPr>
          <w:ilvl w:val="1"/>
          <w:numId w:val="17"/>
        </w:numPr>
        <w:spacing w:after="0" w:line="240" w:lineRule="auto"/>
        <w:rPr>
          <w:rFonts w:ascii="Arial" w:hAnsi="Arial" w:cs="Arial"/>
        </w:rPr>
      </w:pPr>
      <w:r w:rsidRPr="005841D8">
        <w:rPr>
          <w:rFonts w:ascii="Arial" w:hAnsi="Arial" w:cs="Arial"/>
        </w:rPr>
        <w:t xml:space="preserve">Storytelling campaigns: </w:t>
      </w:r>
      <w:r w:rsidR="009B0671">
        <w:rPr>
          <w:rFonts w:ascii="Arial" w:hAnsi="Arial" w:cs="Arial"/>
        </w:rPr>
        <w:t>s</w:t>
      </w:r>
      <w:r w:rsidR="009B0671" w:rsidRPr="005841D8">
        <w:rPr>
          <w:rFonts w:ascii="Arial" w:hAnsi="Arial" w:cs="Arial"/>
        </w:rPr>
        <w:t>hort</w:t>
      </w:r>
      <w:r w:rsidRPr="005841D8">
        <w:rPr>
          <w:rFonts w:ascii="Arial" w:hAnsi="Arial" w:cs="Arial"/>
        </w:rPr>
        <w:t xml:space="preserve"> videos or infographics highlighting human stories </w:t>
      </w:r>
      <w:r w:rsidR="00395516" w:rsidRPr="005841D8">
        <w:rPr>
          <w:rFonts w:ascii="Arial" w:hAnsi="Arial" w:cs="Arial"/>
        </w:rPr>
        <w:t>e.g.</w:t>
      </w:r>
      <w:r w:rsidRPr="005841D8">
        <w:rPr>
          <w:rFonts w:ascii="Arial" w:hAnsi="Arial" w:cs="Arial"/>
        </w:rPr>
        <w:t xml:space="preserve">, a resident whose asthma improved after a low-traffic neighbourhood </w:t>
      </w:r>
      <w:r w:rsidRPr="005841D8" w:rsidDel="006D2A5E">
        <w:rPr>
          <w:rFonts w:ascii="Arial" w:hAnsi="Arial" w:cs="Arial"/>
        </w:rPr>
        <w:t>scheme</w:t>
      </w:r>
      <w:r w:rsidR="00A176D6">
        <w:rPr>
          <w:rFonts w:ascii="Arial" w:hAnsi="Arial" w:cs="Arial"/>
        </w:rPr>
        <w:t>.</w:t>
      </w:r>
    </w:p>
    <w:p w14:paraId="5022B4E0" w14:textId="095ABD43" w:rsidR="005841D8" w:rsidRPr="005841D8" w:rsidRDefault="005841D8" w:rsidP="005841D8">
      <w:pPr>
        <w:pStyle w:val="ListParagraph"/>
        <w:numPr>
          <w:ilvl w:val="1"/>
          <w:numId w:val="17"/>
        </w:numPr>
        <w:spacing w:after="0" w:line="240" w:lineRule="auto"/>
        <w:rPr>
          <w:rFonts w:ascii="Arial" w:hAnsi="Arial" w:cs="Arial"/>
        </w:rPr>
      </w:pPr>
      <w:r w:rsidRPr="005841D8">
        <w:rPr>
          <w:rFonts w:ascii="Arial" w:hAnsi="Arial" w:cs="Arial"/>
        </w:rPr>
        <w:t>Peer learning events: ‘</w:t>
      </w:r>
      <w:r w:rsidR="009B0671">
        <w:rPr>
          <w:rFonts w:ascii="Arial" w:hAnsi="Arial" w:cs="Arial"/>
        </w:rPr>
        <w:t>s</w:t>
      </w:r>
      <w:r w:rsidR="009B0671" w:rsidRPr="005841D8">
        <w:rPr>
          <w:rFonts w:ascii="Arial" w:hAnsi="Arial" w:cs="Arial"/>
        </w:rPr>
        <w:t>how</w:t>
      </w:r>
      <w:r w:rsidRPr="005841D8">
        <w:rPr>
          <w:rFonts w:ascii="Arial" w:hAnsi="Arial" w:cs="Arial"/>
        </w:rPr>
        <w:t xml:space="preserve"> &amp; tell’ sessions where HiAP pioneers share progresses and pitfalls with peers within or from other councils.</w:t>
      </w:r>
    </w:p>
    <w:p w14:paraId="5E81C5C6" w14:textId="77777777" w:rsidR="005841D8" w:rsidRPr="005841D8" w:rsidRDefault="005841D8" w:rsidP="005841D8">
      <w:pPr>
        <w:spacing w:after="0" w:line="240" w:lineRule="auto"/>
        <w:rPr>
          <w:rFonts w:ascii="Arial" w:hAnsi="Arial" w:cs="Arial"/>
        </w:rPr>
      </w:pPr>
    </w:p>
    <w:p w14:paraId="338D12F3" w14:textId="1958B3B3" w:rsidR="005841D8" w:rsidRPr="002A5FCB" w:rsidRDefault="0034554E" w:rsidP="0034554E">
      <w:pPr>
        <w:pStyle w:val="GillH2"/>
      </w:pPr>
      <w:bookmarkStart w:id="40" w:name="_Toc209446128"/>
      <w:r>
        <w:t>What tools exist?</w:t>
      </w:r>
      <w:bookmarkEnd w:id="40"/>
    </w:p>
    <w:p w14:paraId="461CBBD5" w14:textId="77777777" w:rsidR="005841D8" w:rsidRPr="005841D8" w:rsidRDefault="005841D8" w:rsidP="005841D8">
      <w:pPr>
        <w:spacing w:after="0" w:line="240" w:lineRule="auto"/>
        <w:rPr>
          <w:rFonts w:ascii="Arial" w:hAnsi="Arial" w:cs="Arial"/>
        </w:rPr>
      </w:pPr>
    </w:p>
    <w:p w14:paraId="02B7AB68" w14:textId="3B72186A" w:rsidR="007821CD" w:rsidRDefault="005841D8" w:rsidP="005841D8">
      <w:pPr>
        <w:spacing w:after="0" w:line="240" w:lineRule="auto"/>
        <w:rPr>
          <w:rFonts w:ascii="Arial" w:hAnsi="Arial" w:cs="Arial"/>
        </w:rPr>
      </w:pPr>
      <w:r w:rsidRPr="005841D8">
        <w:rPr>
          <w:rFonts w:ascii="Arial" w:hAnsi="Arial" w:cs="Arial"/>
        </w:rPr>
        <w:t xml:space="preserve">There are many approaches to measuring progress: choosing the right option is an area where colleagues working in public health and academic partners should be able to provide support. </w:t>
      </w:r>
      <w:r w:rsidR="0034554E">
        <w:rPr>
          <w:rFonts w:ascii="Arial" w:hAnsi="Arial" w:cs="Arial"/>
        </w:rPr>
        <w:t>The approach should be reasonable and proportionate to your ambitions, capacity and context, and this should be kept under review as you make progress.</w:t>
      </w:r>
    </w:p>
    <w:p w14:paraId="78CCB075" w14:textId="77777777" w:rsidR="007821CD" w:rsidRDefault="007821CD" w:rsidP="005841D8">
      <w:pPr>
        <w:spacing w:after="0" w:line="240" w:lineRule="auto"/>
        <w:rPr>
          <w:rFonts w:ascii="Arial" w:hAnsi="Arial" w:cs="Arial"/>
        </w:rPr>
      </w:pPr>
    </w:p>
    <w:p w14:paraId="76DBE552" w14:textId="10E3823C" w:rsidR="005841D8" w:rsidRPr="005841D8" w:rsidRDefault="00ED230E" w:rsidP="005841D8">
      <w:pPr>
        <w:spacing w:after="0" w:line="240" w:lineRule="auto"/>
        <w:rPr>
          <w:rFonts w:ascii="Arial" w:hAnsi="Arial" w:cs="Arial"/>
        </w:rPr>
      </w:pPr>
      <w:r>
        <w:rPr>
          <w:noProof/>
        </w:rPr>
        <mc:AlternateContent>
          <mc:Choice Requires="wps">
            <w:drawing>
              <wp:anchor distT="0" distB="0" distL="114300" distR="114300" simplePos="0" relativeHeight="251658247" behindDoc="0" locked="0" layoutInCell="1" allowOverlap="1" wp14:anchorId="0307F5D7" wp14:editId="636EFBDD">
                <wp:simplePos x="0" y="0"/>
                <wp:positionH relativeFrom="column">
                  <wp:posOffset>0</wp:posOffset>
                </wp:positionH>
                <wp:positionV relativeFrom="paragraph">
                  <wp:posOffset>0</wp:posOffset>
                </wp:positionV>
                <wp:extent cx="1828800" cy="1828800"/>
                <wp:effectExtent l="0" t="0" r="0" b="0"/>
                <wp:wrapSquare wrapText="bothSides"/>
                <wp:docPr id="1280690035"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DED9CD0" w14:textId="77777777" w:rsidR="00ED230E" w:rsidRPr="00ED230E" w:rsidRDefault="00ED230E" w:rsidP="005841D8">
                            <w:pPr>
                              <w:spacing w:after="0" w:line="240" w:lineRule="auto"/>
                              <w:rPr>
                                <w:rFonts w:ascii="Arial" w:hAnsi="Arial" w:cs="Arial"/>
                                <w:b/>
                                <w:bCs/>
                              </w:rPr>
                            </w:pPr>
                            <w:r w:rsidRPr="00ED230E">
                              <w:rPr>
                                <w:rFonts w:ascii="Arial" w:hAnsi="Arial" w:cs="Arial"/>
                                <w:b/>
                                <w:bCs/>
                              </w:rPr>
                              <w:t>Key considerations in selecting tools</w:t>
                            </w:r>
                          </w:p>
                          <w:p w14:paraId="3FA5A291" w14:textId="77777777" w:rsidR="00ED230E" w:rsidRPr="005841D8" w:rsidRDefault="00ED230E" w:rsidP="005841D8">
                            <w:pPr>
                              <w:spacing w:after="0" w:line="240" w:lineRule="auto"/>
                              <w:rPr>
                                <w:rFonts w:ascii="Arial" w:hAnsi="Arial" w:cs="Arial"/>
                              </w:rPr>
                            </w:pPr>
                          </w:p>
                          <w:p w14:paraId="505A67B2" w14:textId="30334C33" w:rsidR="00ED230E" w:rsidRPr="005841D8" w:rsidRDefault="00ED230E" w:rsidP="005841D8">
                            <w:pPr>
                              <w:pStyle w:val="ListParagraph"/>
                              <w:numPr>
                                <w:ilvl w:val="0"/>
                                <w:numId w:val="19"/>
                              </w:numPr>
                              <w:spacing w:after="0" w:line="240" w:lineRule="auto"/>
                              <w:rPr>
                                <w:rFonts w:ascii="Arial" w:hAnsi="Arial" w:cs="Arial"/>
                              </w:rPr>
                            </w:pPr>
                            <w:r w:rsidRPr="005841D8">
                              <w:rPr>
                                <w:rFonts w:ascii="Arial" w:hAnsi="Arial" w:cs="Arial"/>
                                <w:i/>
                                <w:iCs/>
                              </w:rPr>
                              <w:t>What is the purpose, and what question you want to answer?</w:t>
                            </w:r>
                            <w:r w:rsidRPr="005841D8">
                              <w:rPr>
                                <w:rFonts w:ascii="Arial" w:hAnsi="Arial" w:cs="Arial"/>
                              </w:rPr>
                              <w:t xml:space="preserve"> Is it, for example ‘did we do what we said we would do?’ (process evaluation) or ‘did it make a difference</w:t>
                            </w:r>
                            <w:r w:rsidR="008A5A5F">
                              <w:rPr>
                                <w:rFonts w:ascii="Arial" w:hAnsi="Arial" w:cs="Arial"/>
                              </w:rPr>
                              <w:t>?</w:t>
                            </w:r>
                            <w:r w:rsidRPr="005841D8">
                              <w:rPr>
                                <w:rFonts w:ascii="Arial" w:hAnsi="Arial" w:cs="Arial"/>
                              </w:rPr>
                              <w:t>’ (outcome evaluation). Do you need real-time feedback to improve what you do, as you’re delivering (formative evaluation), or do you want a final verdict (summative evaluation)</w:t>
                            </w:r>
                            <w:r w:rsidR="00477A5F">
                              <w:rPr>
                                <w:rFonts w:ascii="Arial" w:hAnsi="Arial" w:cs="Arial"/>
                              </w:rPr>
                              <w:t>.</w:t>
                            </w:r>
                          </w:p>
                          <w:p w14:paraId="3748FB65" w14:textId="6FE76DA0" w:rsidR="00ED230E" w:rsidRPr="005841D8" w:rsidRDefault="00ED230E" w:rsidP="005841D8">
                            <w:pPr>
                              <w:pStyle w:val="ListParagraph"/>
                              <w:numPr>
                                <w:ilvl w:val="0"/>
                                <w:numId w:val="19"/>
                              </w:numPr>
                              <w:spacing w:after="0" w:line="240" w:lineRule="auto"/>
                              <w:rPr>
                                <w:rFonts w:ascii="Arial" w:hAnsi="Arial" w:cs="Arial"/>
                              </w:rPr>
                            </w:pPr>
                            <w:r w:rsidRPr="005841D8">
                              <w:rPr>
                                <w:rFonts w:ascii="Arial" w:hAnsi="Arial" w:cs="Arial"/>
                                <w:i/>
                                <w:iCs/>
                              </w:rPr>
                              <w:t>What are the characteristics of the tool?</w:t>
                            </w:r>
                            <w:r w:rsidRPr="005841D8">
                              <w:rPr>
                                <w:rFonts w:ascii="Arial" w:hAnsi="Arial" w:cs="Arial"/>
                              </w:rPr>
                              <w:t xml:space="preserve"> Is it a mature tool </w:t>
                            </w:r>
                            <w:r w:rsidR="00BE0AE2" w:rsidRPr="005841D8">
                              <w:rPr>
                                <w:rFonts w:ascii="Arial" w:hAnsi="Arial" w:cs="Arial"/>
                              </w:rPr>
                              <w:t>e.g.</w:t>
                            </w:r>
                            <w:r w:rsidRPr="005841D8">
                              <w:rPr>
                                <w:rFonts w:ascii="Arial" w:hAnsi="Arial" w:cs="Arial"/>
                              </w:rPr>
                              <w:t xml:space="preserve">, a health impact assessment? Is it a small pilot or something larger? What is the timeframe for application of the tool? </w:t>
                            </w:r>
                          </w:p>
                          <w:p w14:paraId="05E12278" w14:textId="77777777" w:rsidR="00ED230E" w:rsidRPr="005841D8" w:rsidRDefault="00ED230E" w:rsidP="005841D8">
                            <w:pPr>
                              <w:pStyle w:val="ListParagraph"/>
                              <w:numPr>
                                <w:ilvl w:val="0"/>
                                <w:numId w:val="19"/>
                              </w:numPr>
                              <w:spacing w:after="0" w:line="240" w:lineRule="auto"/>
                              <w:rPr>
                                <w:rFonts w:ascii="Arial" w:hAnsi="Arial" w:cs="Arial"/>
                              </w:rPr>
                            </w:pPr>
                            <w:r w:rsidRPr="005841D8">
                              <w:rPr>
                                <w:rFonts w:ascii="Arial" w:hAnsi="Arial" w:cs="Arial"/>
                                <w:i/>
                                <w:iCs/>
                              </w:rPr>
                              <w:t>What data needs to be and is available?</w:t>
                            </w:r>
                            <w:r w:rsidRPr="005841D8">
                              <w:rPr>
                                <w:rFonts w:ascii="Arial" w:hAnsi="Arial" w:cs="Arial"/>
                              </w:rPr>
                              <w:t xml:space="preserve"> Is there existing data, or will new data need to be collected? Will data need to be linked/shared?</w:t>
                            </w:r>
                          </w:p>
                          <w:p w14:paraId="28F401BA" w14:textId="77777777" w:rsidR="00ED230E" w:rsidRPr="005841D8" w:rsidRDefault="00ED230E" w:rsidP="005841D8">
                            <w:pPr>
                              <w:pStyle w:val="ListParagraph"/>
                              <w:numPr>
                                <w:ilvl w:val="0"/>
                                <w:numId w:val="19"/>
                              </w:numPr>
                              <w:spacing w:after="0" w:line="240" w:lineRule="auto"/>
                              <w:rPr>
                                <w:rFonts w:ascii="Arial" w:hAnsi="Arial" w:cs="Arial"/>
                              </w:rPr>
                            </w:pPr>
                            <w:r w:rsidRPr="005841D8">
                              <w:rPr>
                                <w:rFonts w:ascii="Arial" w:hAnsi="Arial" w:cs="Arial"/>
                                <w:i/>
                                <w:iCs/>
                              </w:rPr>
                              <w:t>What resources and capacity do you have access to?</w:t>
                            </w:r>
                            <w:r w:rsidRPr="005841D8">
                              <w:rPr>
                                <w:rFonts w:ascii="Arial" w:hAnsi="Arial" w:cs="Arial"/>
                              </w:rPr>
                              <w:t xml:space="preserve"> Who do you have access to commission and deliver the research? What is the period for the research, and how much funding is available? </w:t>
                            </w:r>
                          </w:p>
                          <w:p w14:paraId="33F315E3" w14:textId="6A3AFEA9" w:rsidR="00ED230E" w:rsidRPr="005841D8" w:rsidRDefault="00ED230E" w:rsidP="005841D8">
                            <w:pPr>
                              <w:pStyle w:val="ListParagraph"/>
                              <w:numPr>
                                <w:ilvl w:val="0"/>
                                <w:numId w:val="19"/>
                              </w:numPr>
                              <w:spacing w:after="0" w:line="240" w:lineRule="auto"/>
                              <w:rPr>
                                <w:rFonts w:ascii="Arial" w:hAnsi="Arial" w:cs="Arial"/>
                              </w:rPr>
                            </w:pPr>
                            <w:r w:rsidRPr="005841D8">
                              <w:rPr>
                                <w:rFonts w:ascii="Arial" w:hAnsi="Arial" w:cs="Arial"/>
                                <w:i/>
                                <w:iCs/>
                              </w:rPr>
                              <w:t>Who are the stakeholders and audience?</w:t>
                            </w:r>
                            <w:r w:rsidRPr="005841D8">
                              <w:rPr>
                                <w:rFonts w:ascii="Arial" w:hAnsi="Arial" w:cs="Arial"/>
                              </w:rPr>
                              <w:t xml:space="preserve"> What do decision makers need </w:t>
                            </w:r>
                            <w:r w:rsidR="00BE0AE2" w:rsidRPr="005841D8">
                              <w:rPr>
                                <w:rFonts w:ascii="Arial" w:hAnsi="Arial" w:cs="Arial"/>
                              </w:rPr>
                              <w:t>e.g.</w:t>
                            </w:r>
                            <w:r w:rsidRPr="005841D8">
                              <w:rPr>
                                <w:rFonts w:ascii="Arial" w:hAnsi="Arial" w:cs="Arial"/>
                              </w:rPr>
                              <w:t xml:space="preserve">, to make the case for future investment? What forms of communication do audience members respond to best </w:t>
                            </w:r>
                            <w:r w:rsidR="00BE0AE2" w:rsidRPr="005841D8">
                              <w:rPr>
                                <w:rFonts w:ascii="Arial" w:hAnsi="Arial" w:cs="Arial"/>
                              </w:rPr>
                              <w:t>e.g.</w:t>
                            </w:r>
                            <w:r w:rsidRPr="005841D8">
                              <w:rPr>
                                <w:rFonts w:ascii="Arial" w:hAnsi="Arial" w:cs="Arial"/>
                              </w:rPr>
                              <w:t xml:space="preserve">, residents may prefer case studies and stories? </w:t>
                            </w:r>
                          </w:p>
                          <w:p w14:paraId="0F9B6CBA" w14:textId="77777777" w:rsidR="00ED230E" w:rsidRPr="0034554E" w:rsidRDefault="00ED230E" w:rsidP="00DE6B5F">
                            <w:pPr>
                              <w:pStyle w:val="ListParagraph"/>
                              <w:numPr>
                                <w:ilvl w:val="0"/>
                                <w:numId w:val="19"/>
                              </w:numPr>
                              <w:spacing w:after="0" w:line="240" w:lineRule="auto"/>
                              <w:rPr>
                                <w:rFonts w:ascii="Arial" w:hAnsi="Arial" w:cs="Arial"/>
                                <w:i/>
                                <w:iCs/>
                              </w:rPr>
                            </w:pPr>
                            <w:r w:rsidRPr="005841D8">
                              <w:rPr>
                                <w:rFonts w:ascii="Arial" w:hAnsi="Arial" w:cs="Arial"/>
                                <w:i/>
                                <w:iCs/>
                              </w:rPr>
                              <w:t>What are the governance requirements?</w:t>
                            </w:r>
                            <w:r w:rsidRPr="005841D8">
                              <w:rPr>
                                <w:rFonts w:ascii="Arial" w:hAnsi="Arial" w:cs="Arial"/>
                              </w:rPr>
                              <w:t xml:space="preserve"> When do evaluation milestones need to be met (should be in the project plan)? When do findings need to be presented to governance meetings to inform decisions?</w:t>
                            </w:r>
                          </w:p>
                          <w:p w14:paraId="2393EF76" w14:textId="77777777" w:rsidR="0034554E" w:rsidRPr="00375DB9" w:rsidRDefault="0034554E" w:rsidP="0034554E">
                            <w:pPr>
                              <w:pStyle w:val="ListParagraph"/>
                              <w:spacing w:after="0" w:line="240" w:lineRule="auto"/>
                              <w:ind w:left="360"/>
                              <w:rPr>
                                <w:rFonts w:ascii="Arial" w:hAnsi="Arial" w:cs="Arial"/>
                                <w:i/>
                                <w:iCs/>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307F5D7" id="_x0000_s1035" type="#_x0000_t202" style="position:absolute;margin-left:0;margin-top:0;width:2in;height:2in;z-index:25165824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VSfKwIAAFo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FXS&#10;u6HhLVRHxMFBPyLe8rXC9I/MhxfmcCawP5zz8IyH1IA1wUmipAb362/30R+pQislLc5YSQ0uASX6&#10;u0EK78bTaRzJpExvvkxQcdeW7bXF7JsVYJtj3CfLkxj9gx5E6aB5w2VYxjfRxAzHl0saBnEV+rnH&#10;ZeJiuUxOOISWhUezsTymHkB97d6YsyeyAvL8BMMssuIdZ71vjPR2uQ/IXCI0otxjegIfBzhxc1q2&#10;uCHXevK6/BIWvwE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Eu5VJ8rAgAAWgQAAA4AAAAAAAAAAAAAAAAALgIAAGRycy9lMm9Eb2Mu&#10;eG1sUEsBAi0AFAAGAAgAAAAhALcMAwjXAAAABQEAAA8AAAAAAAAAAAAAAAAAhQQAAGRycy9kb3du&#10;cmV2LnhtbFBLBQYAAAAABAAEAPMAAACJBQAAAAA=&#10;" filled="f" strokeweight=".5pt">
                <v:textbox style="mso-fit-shape-to-text:t">
                  <w:txbxContent>
                    <w:p w14:paraId="1DED9CD0" w14:textId="77777777" w:rsidR="00ED230E" w:rsidRPr="00ED230E" w:rsidRDefault="00ED230E" w:rsidP="005841D8">
                      <w:pPr>
                        <w:spacing w:after="0" w:line="240" w:lineRule="auto"/>
                        <w:rPr>
                          <w:rFonts w:ascii="Arial" w:hAnsi="Arial" w:cs="Arial"/>
                          <w:b/>
                          <w:bCs/>
                        </w:rPr>
                      </w:pPr>
                      <w:r w:rsidRPr="00ED230E">
                        <w:rPr>
                          <w:rFonts w:ascii="Arial" w:hAnsi="Arial" w:cs="Arial"/>
                          <w:b/>
                          <w:bCs/>
                        </w:rPr>
                        <w:t>Key considerations in selecting tools</w:t>
                      </w:r>
                    </w:p>
                    <w:p w14:paraId="3FA5A291" w14:textId="77777777" w:rsidR="00ED230E" w:rsidRPr="005841D8" w:rsidRDefault="00ED230E" w:rsidP="005841D8">
                      <w:pPr>
                        <w:spacing w:after="0" w:line="240" w:lineRule="auto"/>
                        <w:rPr>
                          <w:rFonts w:ascii="Arial" w:hAnsi="Arial" w:cs="Arial"/>
                        </w:rPr>
                      </w:pPr>
                    </w:p>
                    <w:p w14:paraId="505A67B2" w14:textId="30334C33" w:rsidR="00ED230E" w:rsidRPr="005841D8" w:rsidRDefault="00ED230E" w:rsidP="005841D8">
                      <w:pPr>
                        <w:pStyle w:val="ListParagraph"/>
                        <w:numPr>
                          <w:ilvl w:val="0"/>
                          <w:numId w:val="19"/>
                        </w:numPr>
                        <w:spacing w:after="0" w:line="240" w:lineRule="auto"/>
                        <w:rPr>
                          <w:rFonts w:ascii="Arial" w:hAnsi="Arial" w:cs="Arial"/>
                        </w:rPr>
                      </w:pPr>
                      <w:r w:rsidRPr="005841D8">
                        <w:rPr>
                          <w:rFonts w:ascii="Arial" w:hAnsi="Arial" w:cs="Arial"/>
                          <w:i/>
                          <w:iCs/>
                        </w:rPr>
                        <w:t>What is the purpose, and what question you want to answer?</w:t>
                      </w:r>
                      <w:r w:rsidRPr="005841D8">
                        <w:rPr>
                          <w:rFonts w:ascii="Arial" w:hAnsi="Arial" w:cs="Arial"/>
                        </w:rPr>
                        <w:t xml:space="preserve"> Is it, for example ‘did we do what we said we would do?’ (process evaluation) or ‘did it make a difference</w:t>
                      </w:r>
                      <w:r w:rsidR="008A5A5F">
                        <w:rPr>
                          <w:rFonts w:ascii="Arial" w:hAnsi="Arial" w:cs="Arial"/>
                        </w:rPr>
                        <w:t>?</w:t>
                      </w:r>
                      <w:r w:rsidRPr="005841D8">
                        <w:rPr>
                          <w:rFonts w:ascii="Arial" w:hAnsi="Arial" w:cs="Arial"/>
                        </w:rPr>
                        <w:t>’ (outcome evaluation). Do you need real-time feedback to improve what you do, as you’re delivering (formative evaluation), or do you want a final verdict (summative evaluation)</w:t>
                      </w:r>
                      <w:r w:rsidR="00477A5F">
                        <w:rPr>
                          <w:rFonts w:ascii="Arial" w:hAnsi="Arial" w:cs="Arial"/>
                        </w:rPr>
                        <w:t>.</w:t>
                      </w:r>
                    </w:p>
                    <w:p w14:paraId="3748FB65" w14:textId="6FE76DA0" w:rsidR="00ED230E" w:rsidRPr="005841D8" w:rsidRDefault="00ED230E" w:rsidP="005841D8">
                      <w:pPr>
                        <w:pStyle w:val="ListParagraph"/>
                        <w:numPr>
                          <w:ilvl w:val="0"/>
                          <w:numId w:val="19"/>
                        </w:numPr>
                        <w:spacing w:after="0" w:line="240" w:lineRule="auto"/>
                        <w:rPr>
                          <w:rFonts w:ascii="Arial" w:hAnsi="Arial" w:cs="Arial"/>
                        </w:rPr>
                      </w:pPr>
                      <w:r w:rsidRPr="005841D8">
                        <w:rPr>
                          <w:rFonts w:ascii="Arial" w:hAnsi="Arial" w:cs="Arial"/>
                          <w:i/>
                          <w:iCs/>
                        </w:rPr>
                        <w:t>What are the characteristics of the tool?</w:t>
                      </w:r>
                      <w:r w:rsidRPr="005841D8">
                        <w:rPr>
                          <w:rFonts w:ascii="Arial" w:hAnsi="Arial" w:cs="Arial"/>
                        </w:rPr>
                        <w:t xml:space="preserve"> Is it a mature tool </w:t>
                      </w:r>
                      <w:r w:rsidR="00BE0AE2" w:rsidRPr="005841D8">
                        <w:rPr>
                          <w:rFonts w:ascii="Arial" w:hAnsi="Arial" w:cs="Arial"/>
                        </w:rPr>
                        <w:t>e.g.</w:t>
                      </w:r>
                      <w:r w:rsidRPr="005841D8">
                        <w:rPr>
                          <w:rFonts w:ascii="Arial" w:hAnsi="Arial" w:cs="Arial"/>
                        </w:rPr>
                        <w:t xml:space="preserve">, a health impact assessment? Is it a small pilot or something larger? What is the timeframe for application of the tool? </w:t>
                      </w:r>
                    </w:p>
                    <w:p w14:paraId="05E12278" w14:textId="77777777" w:rsidR="00ED230E" w:rsidRPr="005841D8" w:rsidRDefault="00ED230E" w:rsidP="005841D8">
                      <w:pPr>
                        <w:pStyle w:val="ListParagraph"/>
                        <w:numPr>
                          <w:ilvl w:val="0"/>
                          <w:numId w:val="19"/>
                        </w:numPr>
                        <w:spacing w:after="0" w:line="240" w:lineRule="auto"/>
                        <w:rPr>
                          <w:rFonts w:ascii="Arial" w:hAnsi="Arial" w:cs="Arial"/>
                        </w:rPr>
                      </w:pPr>
                      <w:r w:rsidRPr="005841D8">
                        <w:rPr>
                          <w:rFonts w:ascii="Arial" w:hAnsi="Arial" w:cs="Arial"/>
                          <w:i/>
                          <w:iCs/>
                        </w:rPr>
                        <w:t>What data needs to be and is available?</w:t>
                      </w:r>
                      <w:r w:rsidRPr="005841D8">
                        <w:rPr>
                          <w:rFonts w:ascii="Arial" w:hAnsi="Arial" w:cs="Arial"/>
                        </w:rPr>
                        <w:t xml:space="preserve"> Is there existing data, or will new data need to be collected? Will data need to be linked/shared?</w:t>
                      </w:r>
                    </w:p>
                    <w:p w14:paraId="28F401BA" w14:textId="77777777" w:rsidR="00ED230E" w:rsidRPr="005841D8" w:rsidRDefault="00ED230E" w:rsidP="005841D8">
                      <w:pPr>
                        <w:pStyle w:val="ListParagraph"/>
                        <w:numPr>
                          <w:ilvl w:val="0"/>
                          <w:numId w:val="19"/>
                        </w:numPr>
                        <w:spacing w:after="0" w:line="240" w:lineRule="auto"/>
                        <w:rPr>
                          <w:rFonts w:ascii="Arial" w:hAnsi="Arial" w:cs="Arial"/>
                        </w:rPr>
                      </w:pPr>
                      <w:r w:rsidRPr="005841D8">
                        <w:rPr>
                          <w:rFonts w:ascii="Arial" w:hAnsi="Arial" w:cs="Arial"/>
                          <w:i/>
                          <w:iCs/>
                        </w:rPr>
                        <w:t>What resources and capacity do you have access to?</w:t>
                      </w:r>
                      <w:r w:rsidRPr="005841D8">
                        <w:rPr>
                          <w:rFonts w:ascii="Arial" w:hAnsi="Arial" w:cs="Arial"/>
                        </w:rPr>
                        <w:t xml:space="preserve"> Who do you have access to commission and deliver the research? What is the period for the research, and how much funding is available? </w:t>
                      </w:r>
                    </w:p>
                    <w:p w14:paraId="33F315E3" w14:textId="6A3AFEA9" w:rsidR="00ED230E" w:rsidRPr="005841D8" w:rsidRDefault="00ED230E" w:rsidP="005841D8">
                      <w:pPr>
                        <w:pStyle w:val="ListParagraph"/>
                        <w:numPr>
                          <w:ilvl w:val="0"/>
                          <w:numId w:val="19"/>
                        </w:numPr>
                        <w:spacing w:after="0" w:line="240" w:lineRule="auto"/>
                        <w:rPr>
                          <w:rFonts w:ascii="Arial" w:hAnsi="Arial" w:cs="Arial"/>
                        </w:rPr>
                      </w:pPr>
                      <w:r w:rsidRPr="005841D8">
                        <w:rPr>
                          <w:rFonts w:ascii="Arial" w:hAnsi="Arial" w:cs="Arial"/>
                          <w:i/>
                          <w:iCs/>
                        </w:rPr>
                        <w:t>Who are the stakeholders and audience?</w:t>
                      </w:r>
                      <w:r w:rsidRPr="005841D8">
                        <w:rPr>
                          <w:rFonts w:ascii="Arial" w:hAnsi="Arial" w:cs="Arial"/>
                        </w:rPr>
                        <w:t xml:space="preserve"> What do decision makers need </w:t>
                      </w:r>
                      <w:r w:rsidR="00BE0AE2" w:rsidRPr="005841D8">
                        <w:rPr>
                          <w:rFonts w:ascii="Arial" w:hAnsi="Arial" w:cs="Arial"/>
                        </w:rPr>
                        <w:t>e.g.</w:t>
                      </w:r>
                      <w:r w:rsidRPr="005841D8">
                        <w:rPr>
                          <w:rFonts w:ascii="Arial" w:hAnsi="Arial" w:cs="Arial"/>
                        </w:rPr>
                        <w:t xml:space="preserve">, to make the case for future investment? What forms of communication do audience members respond to best </w:t>
                      </w:r>
                      <w:r w:rsidR="00BE0AE2" w:rsidRPr="005841D8">
                        <w:rPr>
                          <w:rFonts w:ascii="Arial" w:hAnsi="Arial" w:cs="Arial"/>
                        </w:rPr>
                        <w:t>e.g.</w:t>
                      </w:r>
                      <w:r w:rsidRPr="005841D8">
                        <w:rPr>
                          <w:rFonts w:ascii="Arial" w:hAnsi="Arial" w:cs="Arial"/>
                        </w:rPr>
                        <w:t xml:space="preserve">, residents may prefer case studies and stories? </w:t>
                      </w:r>
                    </w:p>
                    <w:p w14:paraId="0F9B6CBA" w14:textId="77777777" w:rsidR="00ED230E" w:rsidRPr="0034554E" w:rsidRDefault="00ED230E" w:rsidP="00DE6B5F">
                      <w:pPr>
                        <w:pStyle w:val="ListParagraph"/>
                        <w:numPr>
                          <w:ilvl w:val="0"/>
                          <w:numId w:val="19"/>
                        </w:numPr>
                        <w:spacing w:after="0" w:line="240" w:lineRule="auto"/>
                        <w:rPr>
                          <w:rFonts w:ascii="Arial" w:hAnsi="Arial" w:cs="Arial"/>
                          <w:i/>
                          <w:iCs/>
                        </w:rPr>
                      </w:pPr>
                      <w:r w:rsidRPr="005841D8">
                        <w:rPr>
                          <w:rFonts w:ascii="Arial" w:hAnsi="Arial" w:cs="Arial"/>
                          <w:i/>
                          <w:iCs/>
                        </w:rPr>
                        <w:t>What are the governance requirements?</w:t>
                      </w:r>
                      <w:r w:rsidRPr="005841D8">
                        <w:rPr>
                          <w:rFonts w:ascii="Arial" w:hAnsi="Arial" w:cs="Arial"/>
                        </w:rPr>
                        <w:t xml:space="preserve"> When do evaluation milestones need to be met (should be in the project plan)? When do findings need to be presented to governance meetings to inform decisions?</w:t>
                      </w:r>
                    </w:p>
                    <w:p w14:paraId="2393EF76" w14:textId="77777777" w:rsidR="0034554E" w:rsidRPr="00375DB9" w:rsidRDefault="0034554E" w:rsidP="0034554E">
                      <w:pPr>
                        <w:pStyle w:val="ListParagraph"/>
                        <w:spacing w:after="0" w:line="240" w:lineRule="auto"/>
                        <w:ind w:left="360"/>
                        <w:rPr>
                          <w:rFonts w:ascii="Arial" w:hAnsi="Arial" w:cs="Arial"/>
                          <w:i/>
                          <w:iCs/>
                        </w:rPr>
                      </w:pPr>
                    </w:p>
                  </w:txbxContent>
                </v:textbox>
                <w10:wrap type="square"/>
              </v:shape>
            </w:pict>
          </mc:Fallback>
        </mc:AlternateContent>
      </w:r>
    </w:p>
    <w:p w14:paraId="0E151238" w14:textId="23969338" w:rsidR="005841D8" w:rsidRPr="005841D8" w:rsidRDefault="005841D8" w:rsidP="005841D8">
      <w:pPr>
        <w:spacing w:after="0" w:line="240" w:lineRule="auto"/>
        <w:rPr>
          <w:rFonts w:ascii="Arial" w:hAnsi="Arial" w:cs="Arial"/>
        </w:rPr>
      </w:pPr>
      <w:r w:rsidRPr="005841D8">
        <w:rPr>
          <w:rFonts w:ascii="Arial" w:hAnsi="Arial" w:cs="Arial"/>
        </w:rPr>
        <w:t>Below are commonly used tools and approaches to learning and evaluation</w:t>
      </w:r>
      <w:r w:rsidR="0034554E">
        <w:rPr>
          <w:rFonts w:ascii="Arial" w:hAnsi="Arial" w:cs="Arial"/>
        </w:rPr>
        <w:t xml:space="preserve">, many of which can also be used as the basis for considering health and health equity in policies </w:t>
      </w:r>
      <w:hyperlink w:anchor="Tools" w:history="1">
        <w:r w:rsidR="0034554E" w:rsidRPr="0034554E">
          <w:rPr>
            <w:rStyle w:val="Hyperlink"/>
            <w:rFonts w:ascii="Arial" w:hAnsi="Arial" w:cs="Arial"/>
            <w:highlight w:val="yellow"/>
          </w:rPr>
          <w:t>(section 4)</w:t>
        </w:r>
      </w:hyperlink>
      <w:r w:rsidR="0034554E" w:rsidRPr="0034554E">
        <w:rPr>
          <w:rFonts w:ascii="Arial" w:hAnsi="Arial" w:cs="Arial"/>
          <w:highlight w:val="yellow"/>
        </w:rPr>
        <w:t>.</w:t>
      </w:r>
      <w:r w:rsidR="0034554E">
        <w:rPr>
          <w:rFonts w:ascii="Arial" w:hAnsi="Arial" w:cs="Arial"/>
        </w:rPr>
        <w:t xml:space="preserve"> </w:t>
      </w:r>
    </w:p>
    <w:p w14:paraId="0005CD6A" w14:textId="77777777" w:rsidR="005841D8" w:rsidRPr="005841D8" w:rsidRDefault="005841D8" w:rsidP="005841D8">
      <w:pPr>
        <w:spacing w:after="0" w:line="240" w:lineRule="auto"/>
        <w:rPr>
          <w:rFonts w:ascii="Arial" w:hAnsi="Arial" w:cs="Arial"/>
        </w:rPr>
      </w:pPr>
    </w:p>
    <w:tbl>
      <w:tblPr>
        <w:tblStyle w:val="TableGrid"/>
        <w:tblW w:w="9654" w:type="dxa"/>
        <w:tblLook w:val="04A0" w:firstRow="1" w:lastRow="0" w:firstColumn="1" w:lastColumn="0" w:noHBand="0" w:noVBand="1"/>
      </w:tblPr>
      <w:tblGrid>
        <w:gridCol w:w="1684"/>
        <w:gridCol w:w="2649"/>
        <w:gridCol w:w="1191"/>
        <w:gridCol w:w="1275"/>
        <w:gridCol w:w="2855"/>
      </w:tblGrid>
      <w:tr w:rsidR="005841D8" w:rsidRPr="005841D8" w14:paraId="7A694D23" w14:textId="77777777" w:rsidTr="005841D8">
        <w:trPr>
          <w:tblHeader/>
        </w:trPr>
        <w:tc>
          <w:tcPr>
            <w:tcW w:w="1684" w:type="dxa"/>
          </w:tcPr>
          <w:p w14:paraId="79A6028B" w14:textId="77777777" w:rsidR="005841D8" w:rsidRPr="005841D8" w:rsidRDefault="005841D8" w:rsidP="005841D8">
            <w:pPr>
              <w:spacing w:after="0" w:line="240" w:lineRule="auto"/>
              <w:rPr>
                <w:rFonts w:ascii="Arial" w:hAnsi="Arial" w:cs="Arial"/>
                <w:b/>
                <w:bCs/>
              </w:rPr>
            </w:pPr>
            <w:r w:rsidRPr="005841D8">
              <w:rPr>
                <w:rFonts w:ascii="Arial" w:hAnsi="Arial" w:cs="Arial"/>
                <w:b/>
                <w:bCs/>
              </w:rPr>
              <w:t>HiAP tool</w:t>
            </w:r>
          </w:p>
        </w:tc>
        <w:tc>
          <w:tcPr>
            <w:tcW w:w="7970" w:type="dxa"/>
            <w:gridSpan w:val="4"/>
          </w:tcPr>
          <w:p w14:paraId="70BC80B0" w14:textId="77777777" w:rsidR="005841D8" w:rsidRPr="005841D8" w:rsidRDefault="005841D8" w:rsidP="005841D8">
            <w:pPr>
              <w:spacing w:after="0" w:line="240" w:lineRule="auto"/>
              <w:rPr>
                <w:rFonts w:ascii="Arial" w:hAnsi="Arial" w:cs="Arial"/>
                <w:b/>
                <w:bCs/>
              </w:rPr>
            </w:pPr>
            <w:r w:rsidRPr="005841D8">
              <w:rPr>
                <w:rFonts w:ascii="Arial" w:hAnsi="Arial" w:cs="Arial"/>
                <w:b/>
                <w:bCs/>
              </w:rPr>
              <w:t>Primary forms of evaluation</w:t>
            </w:r>
          </w:p>
          <w:p w14:paraId="0AA1C0AC" w14:textId="77777777" w:rsidR="005841D8" w:rsidRPr="005841D8" w:rsidRDefault="005841D8" w:rsidP="005841D8">
            <w:pPr>
              <w:spacing w:after="0" w:line="240" w:lineRule="auto"/>
              <w:rPr>
                <w:rFonts w:ascii="Arial" w:hAnsi="Arial" w:cs="Arial"/>
                <w:b/>
                <w:bCs/>
              </w:rPr>
            </w:pPr>
            <w:r w:rsidRPr="005841D8">
              <w:rPr>
                <w:rFonts w:ascii="Arial" w:hAnsi="Arial" w:cs="Arial"/>
                <w:b/>
                <w:bCs/>
              </w:rPr>
              <w:t xml:space="preserve"> </w:t>
            </w:r>
          </w:p>
        </w:tc>
      </w:tr>
      <w:tr w:rsidR="005841D8" w:rsidRPr="005841D8" w14:paraId="4E21C4E6" w14:textId="77777777" w:rsidTr="005841D8">
        <w:tc>
          <w:tcPr>
            <w:tcW w:w="1684" w:type="dxa"/>
          </w:tcPr>
          <w:p w14:paraId="34C142EF" w14:textId="77777777" w:rsidR="005841D8" w:rsidRPr="005841D8" w:rsidRDefault="005841D8" w:rsidP="005841D8">
            <w:pPr>
              <w:spacing w:after="0" w:line="240" w:lineRule="auto"/>
              <w:rPr>
                <w:rFonts w:ascii="Arial" w:hAnsi="Arial" w:cs="Arial"/>
              </w:rPr>
            </w:pPr>
            <w:r w:rsidRPr="005841D8">
              <w:rPr>
                <w:rFonts w:ascii="Arial" w:hAnsi="Arial" w:cs="Arial"/>
              </w:rPr>
              <w:t>1. Health Impact Assessment (HIA)</w:t>
            </w:r>
          </w:p>
        </w:tc>
        <w:tc>
          <w:tcPr>
            <w:tcW w:w="2649" w:type="dxa"/>
          </w:tcPr>
          <w:p w14:paraId="75319107" w14:textId="77777777" w:rsidR="005841D8" w:rsidRPr="005841D8" w:rsidRDefault="005841D8" w:rsidP="005841D8">
            <w:pPr>
              <w:spacing w:after="0" w:line="240" w:lineRule="auto"/>
              <w:rPr>
                <w:rFonts w:ascii="Arial" w:hAnsi="Arial" w:cs="Arial"/>
              </w:rPr>
            </w:pPr>
            <w:r w:rsidRPr="005841D8">
              <w:rPr>
                <w:rFonts w:ascii="Arial" w:hAnsi="Arial" w:cs="Arial"/>
              </w:rPr>
              <w:t>Process evaluation: Examines whether the HIA followed established steps (screening, scoping, appraisal, recommendations, monitoring) and was completed in a timely manner.</w:t>
            </w:r>
          </w:p>
        </w:tc>
        <w:tc>
          <w:tcPr>
            <w:tcW w:w="2466" w:type="dxa"/>
            <w:gridSpan w:val="2"/>
          </w:tcPr>
          <w:p w14:paraId="0995C151" w14:textId="77777777" w:rsidR="005841D8" w:rsidRPr="005841D8" w:rsidRDefault="005841D8" w:rsidP="005841D8">
            <w:pPr>
              <w:spacing w:after="0" w:line="240" w:lineRule="auto"/>
              <w:rPr>
                <w:rFonts w:ascii="Arial" w:hAnsi="Arial" w:cs="Arial"/>
              </w:rPr>
            </w:pPr>
            <w:r w:rsidRPr="005841D8">
              <w:rPr>
                <w:rFonts w:ascii="Arial" w:hAnsi="Arial" w:cs="Arial"/>
              </w:rPr>
              <w:t>Formative evaluation:</w:t>
            </w:r>
          </w:p>
          <w:p w14:paraId="5125F8FF" w14:textId="77777777" w:rsidR="005841D8" w:rsidRPr="005841D8" w:rsidRDefault="005841D8" w:rsidP="005841D8">
            <w:pPr>
              <w:spacing w:after="0" w:line="240" w:lineRule="auto"/>
              <w:rPr>
                <w:rFonts w:ascii="Arial" w:hAnsi="Arial" w:cs="Arial"/>
              </w:rPr>
            </w:pPr>
            <w:r w:rsidRPr="005841D8">
              <w:rPr>
                <w:rFonts w:ascii="Arial" w:hAnsi="Arial" w:cs="Arial"/>
              </w:rPr>
              <w:t>Gathers stakeholder feedback during HIA development to improve the quality and relevance of the assessment.</w:t>
            </w:r>
          </w:p>
        </w:tc>
        <w:tc>
          <w:tcPr>
            <w:tcW w:w="2855" w:type="dxa"/>
          </w:tcPr>
          <w:p w14:paraId="38CE2DCC" w14:textId="77777777" w:rsidR="005841D8" w:rsidRPr="005841D8" w:rsidRDefault="005841D8" w:rsidP="005841D8">
            <w:pPr>
              <w:spacing w:after="0" w:line="240" w:lineRule="auto"/>
              <w:rPr>
                <w:rFonts w:ascii="Arial" w:hAnsi="Arial" w:cs="Arial"/>
                <w:b/>
                <w:bCs/>
              </w:rPr>
            </w:pPr>
            <w:r w:rsidRPr="005841D8">
              <w:rPr>
                <w:rFonts w:ascii="Arial" w:hAnsi="Arial" w:cs="Arial"/>
              </w:rPr>
              <w:t>Summative or outcome evaluation</w:t>
            </w:r>
            <w:r w:rsidRPr="005841D8">
              <w:rPr>
                <w:rFonts w:ascii="Arial" w:hAnsi="Arial" w:cs="Arial"/>
                <w:b/>
                <w:bCs/>
              </w:rPr>
              <w:t>:</w:t>
            </w:r>
          </w:p>
          <w:p w14:paraId="58BFB8CF" w14:textId="22B33625" w:rsidR="005841D8" w:rsidRPr="005841D8" w:rsidRDefault="005841D8" w:rsidP="005841D8">
            <w:pPr>
              <w:spacing w:after="0" w:line="240" w:lineRule="auto"/>
              <w:rPr>
                <w:rFonts w:ascii="Arial" w:hAnsi="Arial" w:cs="Arial"/>
              </w:rPr>
            </w:pPr>
            <w:r w:rsidRPr="005841D8" w:rsidDel="00C62B3E">
              <w:rPr>
                <w:rFonts w:ascii="Arial" w:hAnsi="Arial" w:cs="Arial"/>
              </w:rPr>
              <w:t>Tracks</w:t>
            </w:r>
            <w:r w:rsidRPr="005841D8">
              <w:rPr>
                <w:rFonts w:ascii="Arial" w:hAnsi="Arial" w:cs="Arial"/>
              </w:rPr>
              <w:t xml:space="preserve"> how many HIA recommendations were adopted and ties those to downstream health or policy changes (e.g., changes in air quality, physical activity rates).</w:t>
            </w:r>
          </w:p>
        </w:tc>
      </w:tr>
      <w:tr w:rsidR="005841D8" w:rsidRPr="005841D8" w14:paraId="5340D2F3" w14:textId="77777777" w:rsidTr="005841D8">
        <w:tc>
          <w:tcPr>
            <w:tcW w:w="1684" w:type="dxa"/>
          </w:tcPr>
          <w:p w14:paraId="008B9462" w14:textId="77777777" w:rsidR="005841D8" w:rsidRPr="005841D8" w:rsidRDefault="005841D8" w:rsidP="005841D8">
            <w:pPr>
              <w:spacing w:after="0" w:line="240" w:lineRule="auto"/>
              <w:rPr>
                <w:rFonts w:ascii="Arial" w:hAnsi="Arial" w:cs="Arial"/>
              </w:rPr>
            </w:pPr>
            <w:r w:rsidRPr="005841D8">
              <w:rPr>
                <w:rFonts w:ascii="Arial" w:hAnsi="Arial" w:cs="Arial"/>
              </w:rPr>
              <w:t>2. Health Equity Impact Assessment (HEIA)</w:t>
            </w:r>
          </w:p>
        </w:tc>
        <w:tc>
          <w:tcPr>
            <w:tcW w:w="3840" w:type="dxa"/>
            <w:gridSpan w:val="2"/>
          </w:tcPr>
          <w:p w14:paraId="05C82B80" w14:textId="77777777" w:rsidR="005841D8" w:rsidRPr="005841D8" w:rsidRDefault="005841D8" w:rsidP="005841D8">
            <w:pPr>
              <w:spacing w:after="0" w:line="240" w:lineRule="auto"/>
              <w:rPr>
                <w:rFonts w:ascii="Arial" w:hAnsi="Arial" w:cs="Arial"/>
              </w:rPr>
            </w:pPr>
            <w:r w:rsidRPr="005841D8">
              <w:rPr>
                <w:rFonts w:ascii="Arial" w:hAnsi="Arial" w:cs="Arial"/>
              </w:rPr>
              <w:t xml:space="preserve">Equity-focused evaluation: </w:t>
            </w:r>
          </w:p>
          <w:p w14:paraId="6B39944E" w14:textId="77777777" w:rsidR="005841D8" w:rsidRPr="005841D8" w:rsidRDefault="005841D8" w:rsidP="005841D8">
            <w:pPr>
              <w:spacing w:after="0" w:line="240" w:lineRule="auto"/>
              <w:rPr>
                <w:rFonts w:ascii="Arial" w:hAnsi="Arial" w:cs="Arial"/>
              </w:rPr>
            </w:pPr>
            <w:r w:rsidRPr="005841D8">
              <w:rPr>
                <w:rFonts w:ascii="Arial" w:hAnsi="Arial" w:cs="Arial"/>
              </w:rPr>
              <w:t>Measures differential impacts across subpopulations (e.g., by income, ethnicity, disability) to see if the HEIA reduced or narrowed inequities.</w:t>
            </w:r>
          </w:p>
        </w:tc>
        <w:tc>
          <w:tcPr>
            <w:tcW w:w="4130" w:type="dxa"/>
            <w:gridSpan w:val="2"/>
          </w:tcPr>
          <w:p w14:paraId="3B695724" w14:textId="42D5CE9D" w:rsidR="005841D8" w:rsidRPr="005841D8" w:rsidRDefault="005841D8" w:rsidP="005841D8">
            <w:pPr>
              <w:spacing w:after="0" w:line="240" w:lineRule="auto"/>
              <w:rPr>
                <w:rFonts w:ascii="Arial" w:hAnsi="Arial" w:cs="Arial"/>
              </w:rPr>
            </w:pPr>
            <w:r w:rsidRPr="005841D8">
              <w:rPr>
                <w:rFonts w:ascii="Arial" w:hAnsi="Arial" w:cs="Arial"/>
              </w:rPr>
              <w:t>Before and after comparisons</w:t>
            </w:r>
            <w:r w:rsidRPr="005841D8">
              <w:rPr>
                <w:rFonts w:ascii="Arial" w:hAnsi="Arial" w:cs="Arial"/>
                <w:b/>
                <w:bCs/>
              </w:rPr>
              <w:t>:</w:t>
            </w:r>
            <w:r w:rsidRPr="005841D8">
              <w:rPr>
                <w:rFonts w:ascii="Arial" w:hAnsi="Arial" w:cs="Arial"/>
              </w:rPr>
              <w:t xml:space="preserve"> Compares equity-sensitive indicators (e.g., service uptake, morbidity gaps) before and after the HEIA-informed policy.</w:t>
            </w:r>
          </w:p>
        </w:tc>
      </w:tr>
      <w:tr w:rsidR="005841D8" w:rsidRPr="005841D8" w14:paraId="054FD7D5" w14:textId="77777777" w:rsidTr="005841D8">
        <w:tc>
          <w:tcPr>
            <w:tcW w:w="1684" w:type="dxa"/>
          </w:tcPr>
          <w:p w14:paraId="78E98A11" w14:textId="77777777" w:rsidR="005841D8" w:rsidRPr="005841D8" w:rsidRDefault="005841D8" w:rsidP="005841D8">
            <w:pPr>
              <w:spacing w:after="0" w:line="240" w:lineRule="auto"/>
              <w:rPr>
                <w:rFonts w:ascii="Arial" w:hAnsi="Arial" w:cs="Arial"/>
              </w:rPr>
            </w:pPr>
            <w:r w:rsidRPr="005841D8">
              <w:rPr>
                <w:rFonts w:ascii="Arial" w:hAnsi="Arial" w:cs="Arial"/>
              </w:rPr>
              <w:t>3. Health Lens Analysis (HLA)</w:t>
            </w:r>
          </w:p>
        </w:tc>
        <w:tc>
          <w:tcPr>
            <w:tcW w:w="3840" w:type="dxa"/>
            <w:gridSpan w:val="2"/>
          </w:tcPr>
          <w:p w14:paraId="3262AD8E" w14:textId="77777777" w:rsidR="005841D8" w:rsidRPr="005841D8" w:rsidRDefault="005841D8" w:rsidP="005841D8">
            <w:pPr>
              <w:spacing w:after="0" w:line="240" w:lineRule="auto"/>
              <w:rPr>
                <w:rFonts w:ascii="Arial" w:hAnsi="Arial" w:cs="Arial"/>
              </w:rPr>
            </w:pPr>
            <w:r w:rsidRPr="005841D8">
              <w:rPr>
                <w:rFonts w:ascii="Arial" w:hAnsi="Arial" w:cs="Arial"/>
              </w:rPr>
              <w:t>Step-by-step fidelity review:</w:t>
            </w:r>
          </w:p>
          <w:p w14:paraId="0EA8F256" w14:textId="77777777" w:rsidR="005841D8" w:rsidRPr="005841D8" w:rsidRDefault="005841D8" w:rsidP="005841D8">
            <w:pPr>
              <w:spacing w:after="0" w:line="240" w:lineRule="auto"/>
              <w:rPr>
                <w:rFonts w:ascii="Arial" w:hAnsi="Arial" w:cs="Arial"/>
              </w:rPr>
            </w:pPr>
            <w:r w:rsidRPr="005841D8">
              <w:rPr>
                <w:rFonts w:ascii="Arial" w:hAnsi="Arial" w:cs="Arial"/>
              </w:rPr>
              <w:t>Assesses adherence to the HLA five-step process, often via document review and key-informant interviews.</w:t>
            </w:r>
          </w:p>
        </w:tc>
        <w:tc>
          <w:tcPr>
            <w:tcW w:w="4130" w:type="dxa"/>
            <w:gridSpan w:val="2"/>
          </w:tcPr>
          <w:p w14:paraId="15411898" w14:textId="77777777" w:rsidR="005841D8" w:rsidRPr="005841D8" w:rsidRDefault="005841D8" w:rsidP="005841D8">
            <w:pPr>
              <w:spacing w:after="0" w:line="240" w:lineRule="auto"/>
              <w:rPr>
                <w:rFonts w:ascii="Arial" w:hAnsi="Arial" w:cs="Arial"/>
              </w:rPr>
            </w:pPr>
            <w:r w:rsidRPr="005841D8">
              <w:rPr>
                <w:rFonts w:ascii="Arial" w:hAnsi="Arial" w:cs="Arial"/>
              </w:rPr>
              <w:t xml:space="preserve">Action-tracking evaluation: </w:t>
            </w:r>
          </w:p>
          <w:p w14:paraId="42C471D5" w14:textId="7D594BDE" w:rsidR="005841D8" w:rsidRPr="005841D8" w:rsidRDefault="005841D8" w:rsidP="005841D8">
            <w:pPr>
              <w:spacing w:after="0" w:line="240" w:lineRule="auto"/>
              <w:rPr>
                <w:rFonts w:ascii="Arial" w:hAnsi="Arial" w:cs="Arial"/>
              </w:rPr>
            </w:pPr>
            <w:r w:rsidRPr="005841D8">
              <w:rPr>
                <w:rFonts w:ascii="Arial" w:hAnsi="Arial" w:cs="Arial"/>
              </w:rPr>
              <w:t>Monitors which cross-sector actions negotiated during the HLA were implemented.</w:t>
            </w:r>
          </w:p>
        </w:tc>
      </w:tr>
      <w:tr w:rsidR="005841D8" w:rsidRPr="005841D8" w14:paraId="15699F90" w14:textId="77777777" w:rsidTr="005841D8">
        <w:tc>
          <w:tcPr>
            <w:tcW w:w="1684" w:type="dxa"/>
          </w:tcPr>
          <w:p w14:paraId="6317BA4D" w14:textId="77777777" w:rsidR="005841D8" w:rsidRPr="005841D8" w:rsidRDefault="005841D8" w:rsidP="005841D8">
            <w:pPr>
              <w:spacing w:after="0" w:line="240" w:lineRule="auto"/>
              <w:rPr>
                <w:rFonts w:ascii="Arial" w:hAnsi="Arial" w:cs="Arial"/>
              </w:rPr>
            </w:pPr>
            <w:r w:rsidRPr="005841D8">
              <w:rPr>
                <w:rFonts w:ascii="Arial" w:hAnsi="Arial" w:cs="Arial"/>
              </w:rPr>
              <w:t>4. Policy Audit &amp; Mapping</w:t>
            </w:r>
          </w:p>
        </w:tc>
        <w:tc>
          <w:tcPr>
            <w:tcW w:w="3840" w:type="dxa"/>
            <w:gridSpan w:val="2"/>
          </w:tcPr>
          <w:p w14:paraId="20531775" w14:textId="77777777" w:rsidR="005841D8" w:rsidRPr="005841D8" w:rsidRDefault="005841D8" w:rsidP="005841D8">
            <w:pPr>
              <w:spacing w:after="0" w:line="240" w:lineRule="auto"/>
              <w:rPr>
                <w:rFonts w:ascii="Arial" w:hAnsi="Arial" w:cs="Arial"/>
              </w:rPr>
            </w:pPr>
            <w:r w:rsidRPr="005841D8">
              <w:rPr>
                <w:rFonts w:ascii="Arial" w:hAnsi="Arial" w:cs="Arial"/>
              </w:rPr>
              <w:t>Gap analysis:</w:t>
            </w:r>
          </w:p>
          <w:p w14:paraId="2EB7A42B" w14:textId="77777777" w:rsidR="005841D8" w:rsidRPr="005841D8" w:rsidRDefault="005841D8" w:rsidP="005841D8">
            <w:pPr>
              <w:spacing w:after="0" w:line="240" w:lineRule="auto"/>
              <w:rPr>
                <w:rFonts w:ascii="Arial" w:hAnsi="Arial" w:cs="Arial"/>
              </w:rPr>
            </w:pPr>
            <w:r w:rsidRPr="005841D8">
              <w:rPr>
                <w:rFonts w:ascii="Arial" w:hAnsi="Arial" w:cs="Arial"/>
              </w:rPr>
              <w:t>Reviews existing policy documents for inclusion of health considerations—quantifying “% of policies with health language”</w:t>
            </w:r>
          </w:p>
        </w:tc>
        <w:tc>
          <w:tcPr>
            <w:tcW w:w="4130" w:type="dxa"/>
            <w:gridSpan w:val="2"/>
          </w:tcPr>
          <w:p w14:paraId="48554CF9" w14:textId="77777777" w:rsidR="005841D8" w:rsidRPr="005841D8" w:rsidRDefault="005841D8" w:rsidP="005841D8">
            <w:pPr>
              <w:spacing w:after="0" w:line="240" w:lineRule="auto"/>
              <w:rPr>
                <w:rFonts w:ascii="Arial" w:hAnsi="Arial" w:cs="Arial"/>
              </w:rPr>
            </w:pPr>
            <w:r w:rsidRPr="005841D8">
              <w:rPr>
                <w:rFonts w:ascii="Arial" w:hAnsi="Arial" w:cs="Arial"/>
              </w:rPr>
              <w:t>Benchmarking:</w:t>
            </w:r>
          </w:p>
          <w:p w14:paraId="270F6A31" w14:textId="67F2D06C" w:rsidR="005841D8" w:rsidRPr="005841D8" w:rsidRDefault="005841D8" w:rsidP="005841D8">
            <w:pPr>
              <w:spacing w:after="0" w:line="240" w:lineRule="auto"/>
              <w:rPr>
                <w:rFonts w:ascii="Arial" w:hAnsi="Arial" w:cs="Arial"/>
              </w:rPr>
            </w:pPr>
            <w:r w:rsidRPr="005841D8" w:rsidDel="00F01FCA">
              <w:rPr>
                <w:rFonts w:ascii="Arial" w:hAnsi="Arial" w:cs="Arial"/>
              </w:rPr>
              <w:t>Compares against</w:t>
            </w:r>
            <w:r w:rsidRPr="005841D8">
              <w:rPr>
                <w:rFonts w:ascii="Arial" w:hAnsi="Arial" w:cs="Arial"/>
              </w:rPr>
              <w:t xml:space="preserve"> best-practice templates or neighbouring or peer councils to identify areas for improvement.</w:t>
            </w:r>
          </w:p>
        </w:tc>
      </w:tr>
      <w:tr w:rsidR="005841D8" w:rsidRPr="005841D8" w14:paraId="3BA27E78" w14:textId="77777777" w:rsidTr="005841D8">
        <w:tc>
          <w:tcPr>
            <w:tcW w:w="1684" w:type="dxa"/>
          </w:tcPr>
          <w:p w14:paraId="101B0EEA" w14:textId="77777777" w:rsidR="005841D8" w:rsidRPr="005841D8" w:rsidRDefault="005841D8" w:rsidP="005841D8">
            <w:pPr>
              <w:spacing w:after="0" w:line="240" w:lineRule="auto"/>
              <w:rPr>
                <w:rFonts w:ascii="Arial" w:hAnsi="Arial" w:cs="Arial"/>
              </w:rPr>
            </w:pPr>
            <w:r w:rsidRPr="005841D8">
              <w:rPr>
                <w:rFonts w:ascii="Arial" w:hAnsi="Arial" w:cs="Arial"/>
              </w:rPr>
              <w:t>5. Multi-Criteria Decision Analysis (MCDA)</w:t>
            </w:r>
          </w:p>
        </w:tc>
        <w:tc>
          <w:tcPr>
            <w:tcW w:w="3840" w:type="dxa"/>
            <w:gridSpan w:val="2"/>
          </w:tcPr>
          <w:p w14:paraId="7917D1F0" w14:textId="77777777" w:rsidR="005841D8" w:rsidRPr="005841D8" w:rsidRDefault="005841D8" w:rsidP="005841D8">
            <w:pPr>
              <w:spacing w:after="0" w:line="240" w:lineRule="auto"/>
              <w:rPr>
                <w:rFonts w:ascii="Arial" w:hAnsi="Arial" w:cs="Arial"/>
              </w:rPr>
            </w:pPr>
            <w:r w:rsidRPr="005841D8">
              <w:rPr>
                <w:rFonts w:ascii="Arial" w:hAnsi="Arial" w:cs="Arial"/>
              </w:rPr>
              <w:t>Decision-process evaluation:</w:t>
            </w:r>
          </w:p>
          <w:p w14:paraId="21DDE777" w14:textId="749ADB8C" w:rsidR="005841D8" w:rsidRPr="005841D8" w:rsidRDefault="005841D8" w:rsidP="005841D8">
            <w:pPr>
              <w:spacing w:after="0" w:line="240" w:lineRule="auto"/>
              <w:rPr>
                <w:rFonts w:ascii="Arial" w:hAnsi="Arial" w:cs="Arial"/>
              </w:rPr>
            </w:pPr>
            <w:r w:rsidRPr="005841D8" w:rsidDel="00F01FCA">
              <w:rPr>
                <w:rFonts w:ascii="Arial" w:hAnsi="Arial" w:cs="Arial"/>
              </w:rPr>
              <w:t>Documents</w:t>
            </w:r>
            <w:r w:rsidRPr="005841D8">
              <w:rPr>
                <w:rFonts w:ascii="Arial" w:hAnsi="Arial" w:cs="Arial"/>
              </w:rPr>
              <w:t xml:space="preserve"> how health, economic, social, and environmental criteria were weighted and scored—often via meeting observations or surveys of decision-makers</w:t>
            </w:r>
          </w:p>
        </w:tc>
        <w:tc>
          <w:tcPr>
            <w:tcW w:w="4130" w:type="dxa"/>
            <w:gridSpan w:val="2"/>
          </w:tcPr>
          <w:p w14:paraId="2CE6E4A9" w14:textId="77777777" w:rsidR="005841D8" w:rsidRPr="005841D8" w:rsidRDefault="005841D8" w:rsidP="005841D8">
            <w:pPr>
              <w:spacing w:after="0" w:line="240" w:lineRule="auto"/>
              <w:rPr>
                <w:rFonts w:ascii="Arial" w:hAnsi="Arial" w:cs="Arial"/>
              </w:rPr>
            </w:pPr>
            <w:r w:rsidRPr="005841D8">
              <w:rPr>
                <w:rFonts w:ascii="Arial" w:hAnsi="Arial" w:cs="Arial"/>
              </w:rPr>
              <w:t>Retrospective validation:</w:t>
            </w:r>
          </w:p>
          <w:p w14:paraId="4F95A9DE" w14:textId="0C622684" w:rsidR="005841D8" w:rsidRPr="005841D8" w:rsidRDefault="005841D8" w:rsidP="005841D8">
            <w:pPr>
              <w:spacing w:after="0" w:line="240" w:lineRule="auto"/>
              <w:rPr>
                <w:rFonts w:ascii="Arial" w:hAnsi="Arial" w:cs="Arial"/>
              </w:rPr>
            </w:pPr>
            <w:r w:rsidRPr="005841D8" w:rsidDel="00F01FCA">
              <w:rPr>
                <w:rFonts w:ascii="Arial" w:hAnsi="Arial" w:cs="Arial"/>
              </w:rPr>
              <w:t>Compares</w:t>
            </w:r>
            <w:r w:rsidRPr="005841D8">
              <w:rPr>
                <w:rFonts w:ascii="Arial" w:hAnsi="Arial" w:cs="Arial"/>
              </w:rPr>
              <w:t xml:space="preserve"> predicted versus actual performance on the chosen criteria once the policy is in place</w:t>
            </w:r>
          </w:p>
        </w:tc>
      </w:tr>
      <w:tr w:rsidR="005841D8" w:rsidRPr="005841D8" w14:paraId="3F0A251B" w14:textId="77777777" w:rsidTr="005841D8">
        <w:tc>
          <w:tcPr>
            <w:tcW w:w="1684" w:type="dxa"/>
          </w:tcPr>
          <w:p w14:paraId="63DA8CBF" w14:textId="77777777" w:rsidR="005841D8" w:rsidRPr="005841D8" w:rsidRDefault="005841D8" w:rsidP="005841D8">
            <w:pPr>
              <w:spacing w:after="0" w:line="240" w:lineRule="auto"/>
              <w:rPr>
                <w:rFonts w:ascii="Arial" w:hAnsi="Arial" w:cs="Arial"/>
              </w:rPr>
            </w:pPr>
            <w:r w:rsidRPr="005841D8">
              <w:rPr>
                <w:rFonts w:ascii="Arial" w:hAnsi="Arial" w:cs="Arial"/>
              </w:rPr>
              <w:t>6. Social Return on Investment (SROI) Analysis</w:t>
            </w:r>
          </w:p>
        </w:tc>
        <w:tc>
          <w:tcPr>
            <w:tcW w:w="3840" w:type="dxa"/>
            <w:gridSpan w:val="2"/>
          </w:tcPr>
          <w:p w14:paraId="52565C58" w14:textId="77777777" w:rsidR="005841D8" w:rsidRPr="005841D8" w:rsidRDefault="005841D8" w:rsidP="005841D8">
            <w:pPr>
              <w:spacing w:after="0" w:line="240" w:lineRule="auto"/>
              <w:rPr>
                <w:rFonts w:ascii="Arial" w:hAnsi="Arial" w:cs="Arial"/>
              </w:rPr>
            </w:pPr>
            <w:r w:rsidRPr="005841D8">
              <w:rPr>
                <w:rFonts w:ascii="Arial" w:hAnsi="Arial" w:cs="Arial"/>
              </w:rPr>
              <w:t>Economic evaluation: Calculates the ratio of social value created (e.g., cost savings in health/social care, productivity gains) to the investment made.</w:t>
            </w:r>
          </w:p>
        </w:tc>
        <w:tc>
          <w:tcPr>
            <w:tcW w:w="4130" w:type="dxa"/>
            <w:gridSpan w:val="2"/>
          </w:tcPr>
          <w:p w14:paraId="644792CD" w14:textId="77777777" w:rsidR="005841D8" w:rsidRPr="005841D8" w:rsidRDefault="005841D8" w:rsidP="005841D8">
            <w:pPr>
              <w:spacing w:after="0" w:line="240" w:lineRule="auto"/>
              <w:rPr>
                <w:rFonts w:ascii="Arial" w:hAnsi="Arial" w:cs="Arial"/>
              </w:rPr>
            </w:pPr>
            <w:r w:rsidRPr="005841D8">
              <w:rPr>
                <w:rFonts w:ascii="Arial" w:hAnsi="Arial" w:cs="Arial"/>
              </w:rPr>
              <w:t>Cost-benefit and sensitivity analyses:</w:t>
            </w:r>
          </w:p>
          <w:p w14:paraId="1491F900" w14:textId="28D79F50" w:rsidR="005841D8" w:rsidRPr="005841D8" w:rsidRDefault="005841D8" w:rsidP="005841D8">
            <w:pPr>
              <w:spacing w:after="0" w:line="240" w:lineRule="auto"/>
              <w:rPr>
                <w:rFonts w:ascii="Arial" w:hAnsi="Arial" w:cs="Arial"/>
              </w:rPr>
            </w:pPr>
            <w:r w:rsidRPr="005841D8">
              <w:rPr>
                <w:rFonts w:ascii="Arial" w:hAnsi="Arial" w:cs="Arial"/>
              </w:rPr>
              <w:t>Tests how robust the SROI ratio is to changes in key assumptions (e.g., discount rate, attribution of benefits).</w:t>
            </w:r>
          </w:p>
        </w:tc>
      </w:tr>
      <w:tr w:rsidR="005841D8" w:rsidRPr="005841D8" w14:paraId="63548C5E" w14:textId="77777777" w:rsidTr="005841D8">
        <w:tc>
          <w:tcPr>
            <w:tcW w:w="1684" w:type="dxa"/>
          </w:tcPr>
          <w:p w14:paraId="033E47D1" w14:textId="77777777" w:rsidR="005841D8" w:rsidRPr="005841D8" w:rsidRDefault="005841D8" w:rsidP="005841D8">
            <w:pPr>
              <w:spacing w:after="0" w:line="240" w:lineRule="auto"/>
              <w:rPr>
                <w:rFonts w:ascii="Arial" w:hAnsi="Arial" w:cs="Arial"/>
              </w:rPr>
            </w:pPr>
            <w:r w:rsidRPr="005841D8">
              <w:rPr>
                <w:rFonts w:ascii="Arial" w:hAnsi="Arial" w:cs="Arial"/>
              </w:rPr>
              <w:t>7. Memorandums of Understanding (MOUs) / Partnership Agreements</w:t>
            </w:r>
          </w:p>
        </w:tc>
        <w:tc>
          <w:tcPr>
            <w:tcW w:w="3840" w:type="dxa"/>
            <w:gridSpan w:val="2"/>
          </w:tcPr>
          <w:p w14:paraId="0755C996" w14:textId="77777777" w:rsidR="005841D8" w:rsidRPr="005841D8" w:rsidRDefault="005841D8" w:rsidP="005841D8">
            <w:pPr>
              <w:spacing w:after="0" w:line="240" w:lineRule="auto"/>
              <w:rPr>
                <w:rFonts w:ascii="Arial" w:hAnsi="Arial" w:cs="Arial"/>
              </w:rPr>
            </w:pPr>
            <w:r w:rsidRPr="005841D8">
              <w:rPr>
                <w:rFonts w:ascii="Arial" w:hAnsi="Arial" w:cs="Arial"/>
              </w:rPr>
              <w:t xml:space="preserve">Governance evaluation: </w:t>
            </w:r>
          </w:p>
          <w:p w14:paraId="01233CDD" w14:textId="77777777" w:rsidR="005841D8" w:rsidRPr="005841D8" w:rsidRDefault="005841D8" w:rsidP="005841D8">
            <w:pPr>
              <w:spacing w:after="0" w:line="240" w:lineRule="auto"/>
              <w:rPr>
                <w:rFonts w:ascii="Arial" w:hAnsi="Arial" w:cs="Arial"/>
              </w:rPr>
            </w:pPr>
            <w:r w:rsidRPr="005841D8">
              <w:rPr>
                <w:rFonts w:ascii="Arial" w:hAnsi="Arial" w:cs="Arial"/>
              </w:rPr>
              <w:t>Tracks adherence to MOU terms—meeting frequency, cross-budget contributions, agreed deliverables.</w:t>
            </w:r>
          </w:p>
        </w:tc>
        <w:tc>
          <w:tcPr>
            <w:tcW w:w="4130" w:type="dxa"/>
            <w:gridSpan w:val="2"/>
          </w:tcPr>
          <w:p w14:paraId="78FFB1F5" w14:textId="77777777" w:rsidR="005841D8" w:rsidRPr="005841D8" w:rsidRDefault="005841D8" w:rsidP="005841D8">
            <w:pPr>
              <w:spacing w:after="0" w:line="240" w:lineRule="auto"/>
              <w:rPr>
                <w:rFonts w:ascii="Arial" w:hAnsi="Arial" w:cs="Arial"/>
              </w:rPr>
            </w:pPr>
            <w:r w:rsidRPr="005841D8">
              <w:rPr>
                <w:rFonts w:ascii="Arial" w:hAnsi="Arial" w:cs="Arial"/>
              </w:rPr>
              <w:t>Network analysis:</w:t>
            </w:r>
          </w:p>
          <w:p w14:paraId="62188FE1" w14:textId="045AF23A" w:rsidR="005841D8" w:rsidRPr="005841D8" w:rsidRDefault="005841D8" w:rsidP="005841D8">
            <w:pPr>
              <w:spacing w:after="0" w:line="240" w:lineRule="auto"/>
              <w:rPr>
                <w:rFonts w:ascii="Arial" w:hAnsi="Arial" w:cs="Arial"/>
              </w:rPr>
            </w:pPr>
            <w:r w:rsidRPr="005841D8">
              <w:rPr>
                <w:rFonts w:ascii="Arial" w:hAnsi="Arial" w:cs="Arial"/>
              </w:rPr>
              <w:t>Uses social-network metrics to assess the strength and density of inter-agency relationships established by the MOU.</w:t>
            </w:r>
          </w:p>
        </w:tc>
      </w:tr>
      <w:tr w:rsidR="005841D8" w:rsidRPr="005841D8" w14:paraId="1126F9A1" w14:textId="77777777" w:rsidTr="005841D8">
        <w:tc>
          <w:tcPr>
            <w:tcW w:w="1684" w:type="dxa"/>
          </w:tcPr>
          <w:p w14:paraId="3D99E5FD" w14:textId="77777777" w:rsidR="005841D8" w:rsidRPr="005841D8" w:rsidRDefault="005841D8" w:rsidP="005841D8">
            <w:pPr>
              <w:spacing w:after="0" w:line="240" w:lineRule="auto"/>
              <w:rPr>
                <w:rFonts w:ascii="Arial" w:hAnsi="Arial" w:cs="Arial"/>
              </w:rPr>
            </w:pPr>
            <w:r w:rsidRPr="005841D8">
              <w:rPr>
                <w:rFonts w:ascii="Arial" w:hAnsi="Arial" w:cs="Arial"/>
              </w:rPr>
              <w:t>8. Logic Models &amp; Theories of Change</w:t>
            </w:r>
          </w:p>
        </w:tc>
        <w:tc>
          <w:tcPr>
            <w:tcW w:w="3840" w:type="dxa"/>
            <w:gridSpan w:val="2"/>
          </w:tcPr>
          <w:p w14:paraId="5418EDB4" w14:textId="477D4F40" w:rsidR="005841D8" w:rsidRPr="005841D8" w:rsidRDefault="005841D8" w:rsidP="005841D8">
            <w:pPr>
              <w:spacing w:after="0" w:line="240" w:lineRule="auto"/>
              <w:rPr>
                <w:rFonts w:ascii="Arial" w:hAnsi="Arial" w:cs="Arial"/>
              </w:rPr>
            </w:pPr>
            <w:r w:rsidRPr="005841D8">
              <w:rPr>
                <w:rFonts w:ascii="Arial" w:hAnsi="Arial" w:cs="Arial"/>
              </w:rPr>
              <w:t>Logic-model monitoring</w:t>
            </w:r>
            <w:r>
              <w:rPr>
                <w:rFonts w:ascii="Arial" w:hAnsi="Arial" w:cs="Arial"/>
              </w:rPr>
              <w:t>:</w:t>
            </w:r>
            <w:r w:rsidRPr="005841D8">
              <w:rPr>
                <w:rFonts w:ascii="Arial" w:hAnsi="Arial" w:cs="Arial"/>
              </w:rPr>
              <w:t xml:space="preserve"> </w:t>
            </w:r>
          </w:p>
          <w:p w14:paraId="5B640794" w14:textId="61771F58" w:rsidR="005841D8" w:rsidRPr="005841D8" w:rsidRDefault="005841D8" w:rsidP="005841D8">
            <w:pPr>
              <w:spacing w:after="0" w:line="240" w:lineRule="auto"/>
              <w:rPr>
                <w:rFonts w:ascii="Arial" w:hAnsi="Arial" w:cs="Arial"/>
              </w:rPr>
            </w:pPr>
            <w:r w:rsidRPr="005841D8">
              <w:rPr>
                <w:rFonts w:ascii="Arial" w:hAnsi="Arial" w:cs="Arial"/>
              </w:rPr>
              <w:t xml:space="preserve">Monitors inputs, activities, </w:t>
            </w:r>
            <w:r w:rsidRPr="005841D8" w:rsidDel="003A7889">
              <w:rPr>
                <w:rFonts w:ascii="Arial" w:hAnsi="Arial" w:cs="Arial"/>
              </w:rPr>
              <w:t>outputs</w:t>
            </w:r>
            <w:r w:rsidR="003A7889" w:rsidRPr="005841D8">
              <w:rPr>
                <w:rFonts w:ascii="Arial" w:hAnsi="Arial" w:cs="Arial"/>
              </w:rPr>
              <w:t>,</w:t>
            </w:r>
            <w:r w:rsidRPr="005841D8">
              <w:rPr>
                <w:rFonts w:ascii="Arial" w:hAnsi="Arial" w:cs="Arial"/>
              </w:rPr>
              <w:t xml:space="preserve"> and early outcomes against the model’s milestones.</w:t>
            </w:r>
          </w:p>
        </w:tc>
        <w:tc>
          <w:tcPr>
            <w:tcW w:w="4130" w:type="dxa"/>
            <w:gridSpan w:val="2"/>
          </w:tcPr>
          <w:p w14:paraId="76630E40" w14:textId="77777777" w:rsidR="005841D8" w:rsidRPr="005841D8" w:rsidRDefault="005841D8" w:rsidP="005841D8">
            <w:pPr>
              <w:spacing w:after="0" w:line="240" w:lineRule="auto"/>
              <w:rPr>
                <w:rFonts w:ascii="Arial" w:hAnsi="Arial" w:cs="Arial"/>
              </w:rPr>
            </w:pPr>
            <w:r w:rsidRPr="005841D8">
              <w:rPr>
                <w:rFonts w:ascii="Arial" w:hAnsi="Arial" w:cs="Arial"/>
              </w:rPr>
              <w:t xml:space="preserve">Contribution analysis: </w:t>
            </w:r>
          </w:p>
          <w:p w14:paraId="5C1E4AC3" w14:textId="5126AE93" w:rsidR="005841D8" w:rsidRPr="005841D8" w:rsidRDefault="005841D8" w:rsidP="005841D8">
            <w:pPr>
              <w:spacing w:after="0" w:line="240" w:lineRule="auto"/>
              <w:rPr>
                <w:rFonts w:ascii="Arial" w:hAnsi="Arial" w:cs="Arial"/>
              </w:rPr>
            </w:pPr>
            <w:r w:rsidRPr="005841D8">
              <w:rPr>
                <w:rFonts w:ascii="Arial" w:hAnsi="Arial" w:cs="Arial"/>
              </w:rPr>
              <w:t>Uses qualitative and quantitative data to assess the plausibility that observed outcomes stem from the mapped activities.</w:t>
            </w:r>
          </w:p>
        </w:tc>
      </w:tr>
      <w:tr w:rsidR="005841D8" w:rsidRPr="005841D8" w14:paraId="56AE869B" w14:textId="77777777" w:rsidTr="005841D8">
        <w:tc>
          <w:tcPr>
            <w:tcW w:w="1684" w:type="dxa"/>
          </w:tcPr>
          <w:p w14:paraId="1F434059" w14:textId="77777777" w:rsidR="005841D8" w:rsidRPr="005841D8" w:rsidRDefault="005841D8" w:rsidP="005841D8">
            <w:pPr>
              <w:spacing w:after="0" w:line="240" w:lineRule="auto"/>
              <w:rPr>
                <w:rFonts w:ascii="Arial" w:hAnsi="Arial" w:cs="Arial"/>
              </w:rPr>
            </w:pPr>
            <w:r w:rsidRPr="005841D8">
              <w:rPr>
                <w:rFonts w:ascii="Arial" w:hAnsi="Arial" w:cs="Arial"/>
              </w:rPr>
              <w:t>9. Appreciative Inquiry (AI)</w:t>
            </w:r>
          </w:p>
        </w:tc>
        <w:tc>
          <w:tcPr>
            <w:tcW w:w="3840" w:type="dxa"/>
            <w:gridSpan w:val="2"/>
          </w:tcPr>
          <w:p w14:paraId="72086C46" w14:textId="77777777" w:rsidR="005841D8" w:rsidRPr="005841D8" w:rsidRDefault="005841D8" w:rsidP="005841D8">
            <w:pPr>
              <w:spacing w:after="0" w:line="240" w:lineRule="auto"/>
              <w:rPr>
                <w:rFonts w:ascii="Arial" w:hAnsi="Arial" w:cs="Arial"/>
              </w:rPr>
            </w:pPr>
            <w:r w:rsidRPr="005841D8">
              <w:rPr>
                <w:rFonts w:ascii="Arial" w:hAnsi="Arial" w:cs="Arial"/>
              </w:rPr>
              <w:t xml:space="preserve">Participatory evaluation: </w:t>
            </w:r>
          </w:p>
          <w:p w14:paraId="482EA062" w14:textId="77777777" w:rsidR="005841D8" w:rsidRPr="005841D8" w:rsidRDefault="005841D8" w:rsidP="005841D8">
            <w:pPr>
              <w:spacing w:after="0" w:line="240" w:lineRule="auto"/>
              <w:rPr>
                <w:rFonts w:ascii="Arial" w:hAnsi="Arial" w:cs="Arial"/>
              </w:rPr>
            </w:pPr>
            <w:r w:rsidRPr="005841D8">
              <w:rPr>
                <w:rFonts w:ascii="Arial" w:hAnsi="Arial" w:cs="Arial"/>
              </w:rPr>
              <w:t>Conducts follow-up workshops to see whether the strengths</w:t>
            </w:r>
            <w:r w:rsidRPr="005841D8">
              <w:rPr>
                <w:rFonts w:ascii="Cambria Math" w:hAnsi="Cambria Math" w:cs="Cambria Math"/>
              </w:rPr>
              <w:t>‐</w:t>
            </w:r>
            <w:r w:rsidRPr="005841D8">
              <w:rPr>
                <w:rFonts w:ascii="Arial" w:hAnsi="Arial" w:cs="Arial"/>
              </w:rPr>
              <w:t>based actions identified through AI were mobilised and sustained.</w:t>
            </w:r>
          </w:p>
        </w:tc>
        <w:tc>
          <w:tcPr>
            <w:tcW w:w="4130" w:type="dxa"/>
            <w:gridSpan w:val="2"/>
          </w:tcPr>
          <w:p w14:paraId="3DDAE173" w14:textId="77777777" w:rsidR="005841D8" w:rsidRPr="005841D8" w:rsidRDefault="005841D8" w:rsidP="005841D8">
            <w:pPr>
              <w:spacing w:after="0" w:line="240" w:lineRule="auto"/>
              <w:rPr>
                <w:rFonts w:ascii="Arial" w:hAnsi="Arial" w:cs="Arial"/>
              </w:rPr>
            </w:pPr>
            <w:r w:rsidRPr="005841D8">
              <w:rPr>
                <w:rFonts w:ascii="Arial" w:hAnsi="Arial" w:cs="Arial"/>
              </w:rPr>
              <w:t>Narrative outcomes assessment:</w:t>
            </w:r>
          </w:p>
          <w:p w14:paraId="012DD770" w14:textId="1107C283" w:rsidR="005841D8" w:rsidRPr="005841D8" w:rsidRDefault="005841D8" w:rsidP="005841D8">
            <w:pPr>
              <w:spacing w:after="0" w:line="240" w:lineRule="auto"/>
              <w:rPr>
                <w:rFonts w:ascii="Arial" w:hAnsi="Arial" w:cs="Arial"/>
              </w:rPr>
            </w:pPr>
            <w:r w:rsidRPr="005841D8">
              <w:rPr>
                <w:rFonts w:ascii="Arial" w:hAnsi="Arial" w:cs="Arial"/>
              </w:rPr>
              <w:t>Captures stories of change that illustrate the positive shifts in relationships, culture, or practice.</w:t>
            </w:r>
          </w:p>
        </w:tc>
      </w:tr>
      <w:tr w:rsidR="005841D8" w:rsidRPr="005841D8" w14:paraId="6947AACC" w14:textId="77777777" w:rsidTr="005841D8">
        <w:tc>
          <w:tcPr>
            <w:tcW w:w="1684" w:type="dxa"/>
          </w:tcPr>
          <w:p w14:paraId="006EC004" w14:textId="77777777" w:rsidR="005841D8" w:rsidRPr="005841D8" w:rsidRDefault="005841D8" w:rsidP="005841D8">
            <w:pPr>
              <w:spacing w:after="0" w:line="240" w:lineRule="auto"/>
              <w:rPr>
                <w:rFonts w:ascii="Arial" w:hAnsi="Arial" w:cs="Arial"/>
              </w:rPr>
            </w:pPr>
            <w:r w:rsidRPr="005841D8">
              <w:rPr>
                <w:rFonts w:ascii="Arial" w:hAnsi="Arial" w:cs="Arial"/>
              </w:rPr>
              <w:t>10. Participatory Budgeting &amp; Community Co-Design</w:t>
            </w:r>
          </w:p>
        </w:tc>
        <w:tc>
          <w:tcPr>
            <w:tcW w:w="3840" w:type="dxa"/>
            <w:gridSpan w:val="2"/>
          </w:tcPr>
          <w:p w14:paraId="33C8FA33" w14:textId="77777777" w:rsidR="005841D8" w:rsidRPr="005841D8" w:rsidRDefault="005841D8" w:rsidP="005841D8">
            <w:pPr>
              <w:spacing w:after="0" w:line="240" w:lineRule="auto"/>
              <w:rPr>
                <w:rFonts w:ascii="Arial" w:hAnsi="Arial" w:cs="Arial"/>
              </w:rPr>
            </w:pPr>
            <w:r w:rsidRPr="005841D8">
              <w:rPr>
                <w:rFonts w:ascii="Arial" w:hAnsi="Arial" w:cs="Arial"/>
              </w:rPr>
              <w:t xml:space="preserve">Process &amp; engagement evaluation: </w:t>
            </w:r>
          </w:p>
          <w:p w14:paraId="40333877" w14:textId="77777777" w:rsidR="005841D8" w:rsidRPr="005841D8" w:rsidRDefault="005841D8" w:rsidP="005841D8">
            <w:pPr>
              <w:spacing w:after="0" w:line="240" w:lineRule="auto"/>
              <w:rPr>
                <w:rFonts w:ascii="Arial" w:hAnsi="Arial" w:cs="Arial"/>
              </w:rPr>
            </w:pPr>
            <w:r w:rsidRPr="005841D8">
              <w:rPr>
                <w:rFonts w:ascii="Arial" w:hAnsi="Arial" w:cs="Arial"/>
              </w:rPr>
              <w:t>Measures levels of community attendance, diversity of participants, and satisfaction with the process.</w:t>
            </w:r>
          </w:p>
        </w:tc>
        <w:tc>
          <w:tcPr>
            <w:tcW w:w="4130" w:type="dxa"/>
            <w:gridSpan w:val="2"/>
          </w:tcPr>
          <w:p w14:paraId="2C336FDD" w14:textId="77777777" w:rsidR="005841D8" w:rsidRPr="005841D8" w:rsidRDefault="005841D8" w:rsidP="005841D8">
            <w:pPr>
              <w:spacing w:after="0" w:line="240" w:lineRule="auto"/>
              <w:rPr>
                <w:rFonts w:ascii="Arial" w:hAnsi="Arial" w:cs="Arial"/>
              </w:rPr>
            </w:pPr>
            <w:r w:rsidRPr="005841D8">
              <w:rPr>
                <w:rFonts w:ascii="Arial" w:hAnsi="Arial" w:cs="Arial"/>
              </w:rPr>
              <w:t xml:space="preserve">Impact evaluation: </w:t>
            </w:r>
          </w:p>
          <w:p w14:paraId="56933AE8" w14:textId="4C572D9A" w:rsidR="005841D8" w:rsidRPr="005841D8" w:rsidRDefault="005841D8" w:rsidP="005841D8">
            <w:pPr>
              <w:spacing w:after="0" w:line="240" w:lineRule="auto"/>
              <w:rPr>
                <w:rFonts w:ascii="Arial" w:hAnsi="Arial" w:cs="Arial"/>
              </w:rPr>
            </w:pPr>
            <w:r w:rsidRPr="005841D8">
              <w:rPr>
                <w:rFonts w:ascii="Arial" w:hAnsi="Arial" w:cs="Arial"/>
              </w:rPr>
              <w:t>Assesses whether community-selected projects delivered on promised health or social outcomes</w:t>
            </w:r>
          </w:p>
        </w:tc>
      </w:tr>
      <w:tr w:rsidR="005841D8" w:rsidRPr="005841D8" w14:paraId="51523B68" w14:textId="77777777" w:rsidTr="005841D8">
        <w:tc>
          <w:tcPr>
            <w:tcW w:w="1684" w:type="dxa"/>
          </w:tcPr>
          <w:p w14:paraId="7D70501D" w14:textId="77777777" w:rsidR="005841D8" w:rsidRPr="005841D8" w:rsidRDefault="005841D8" w:rsidP="005841D8">
            <w:pPr>
              <w:spacing w:after="0" w:line="240" w:lineRule="auto"/>
              <w:rPr>
                <w:rFonts w:ascii="Arial" w:hAnsi="Arial" w:cs="Arial"/>
              </w:rPr>
            </w:pPr>
            <w:r w:rsidRPr="005841D8">
              <w:rPr>
                <w:rFonts w:ascii="Arial" w:hAnsi="Arial" w:cs="Arial"/>
              </w:rPr>
              <w:t>11. Data dashboards &amp; integrated indicators</w:t>
            </w:r>
          </w:p>
        </w:tc>
        <w:tc>
          <w:tcPr>
            <w:tcW w:w="3840" w:type="dxa"/>
            <w:gridSpan w:val="2"/>
          </w:tcPr>
          <w:p w14:paraId="58BE59FA" w14:textId="77777777" w:rsidR="005841D8" w:rsidRPr="005841D8" w:rsidRDefault="005841D8" w:rsidP="005841D8">
            <w:pPr>
              <w:spacing w:after="0" w:line="240" w:lineRule="auto"/>
              <w:rPr>
                <w:rFonts w:ascii="Arial" w:hAnsi="Arial" w:cs="Arial"/>
              </w:rPr>
            </w:pPr>
            <w:r w:rsidRPr="005841D8">
              <w:rPr>
                <w:rFonts w:ascii="Arial" w:hAnsi="Arial" w:cs="Arial"/>
              </w:rPr>
              <w:t xml:space="preserve">Use analytics: </w:t>
            </w:r>
          </w:p>
          <w:p w14:paraId="198EA5D0" w14:textId="77777777" w:rsidR="005841D8" w:rsidRPr="005841D8" w:rsidRDefault="005841D8" w:rsidP="005841D8">
            <w:pPr>
              <w:spacing w:after="0" w:line="240" w:lineRule="auto"/>
              <w:rPr>
                <w:rFonts w:ascii="Arial" w:hAnsi="Arial" w:cs="Arial"/>
              </w:rPr>
            </w:pPr>
            <w:r w:rsidRPr="005841D8">
              <w:rPr>
                <w:rFonts w:ascii="Arial" w:hAnsi="Arial" w:cs="Arial"/>
              </w:rPr>
              <w:t>Tracks dashboard use, page views, and reports generated by different departments.</w:t>
            </w:r>
          </w:p>
        </w:tc>
        <w:tc>
          <w:tcPr>
            <w:tcW w:w="4130" w:type="dxa"/>
            <w:gridSpan w:val="2"/>
          </w:tcPr>
          <w:p w14:paraId="01845FAC" w14:textId="77777777" w:rsidR="005841D8" w:rsidRPr="005841D8" w:rsidRDefault="005841D8" w:rsidP="005841D8">
            <w:pPr>
              <w:spacing w:after="0" w:line="240" w:lineRule="auto"/>
              <w:rPr>
                <w:rFonts w:ascii="Arial" w:hAnsi="Arial" w:cs="Arial"/>
              </w:rPr>
            </w:pPr>
            <w:r w:rsidRPr="005841D8">
              <w:rPr>
                <w:rFonts w:ascii="Arial" w:hAnsi="Arial" w:cs="Arial"/>
              </w:rPr>
              <w:t>Decision-reference evaluation:</w:t>
            </w:r>
          </w:p>
          <w:p w14:paraId="4446204E" w14:textId="4E57019B" w:rsidR="005841D8" w:rsidRPr="005841D8" w:rsidRDefault="005841D8" w:rsidP="005841D8">
            <w:pPr>
              <w:spacing w:after="0" w:line="240" w:lineRule="auto"/>
              <w:rPr>
                <w:rFonts w:ascii="Arial" w:hAnsi="Arial" w:cs="Arial"/>
              </w:rPr>
            </w:pPr>
            <w:r w:rsidRPr="005841D8">
              <w:rPr>
                <w:rFonts w:ascii="Arial" w:hAnsi="Arial" w:cs="Arial"/>
              </w:rPr>
              <w:t>Surveys policymakers to determine how often and in what ways they used the dashboard data in decision-making.</w:t>
            </w:r>
          </w:p>
        </w:tc>
      </w:tr>
      <w:tr w:rsidR="005841D8" w:rsidRPr="005841D8" w14:paraId="0A8D4C4E" w14:textId="77777777" w:rsidTr="005841D8">
        <w:tc>
          <w:tcPr>
            <w:tcW w:w="1684" w:type="dxa"/>
          </w:tcPr>
          <w:p w14:paraId="5ABDF446" w14:textId="77777777" w:rsidR="005841D8" w:rsidRPr="005841D8" w:rsidRDefault="005841D8" w:rsidP="005841D8">
            <w:pPr>
              <w:spacing w:after="0" w:line="240" w:lineRule="auto"/>
              <w:rPr>
                <w:rFonts w:ascii="Arial" w:hAnsi="Arial" w:cs="Arial"/>
              </w:rPr>
            </w:pPr>
            <w:r w:rsidRPr="005841D8">
              <w:rPr>
                <w:rFonts w:ascii="Arial" w:hAnsi="Arial" w:cs="Arial"/>
              </w:rPr>
              <w:t>12. Case studies &amp; storytelling</w:t>
            </w:r>
          </w:p>
        </w:tc>
        <w:tc>
          <w:tcPr>
            <w:tcW w:w="3840" w:type="dxa"/>
            <w:gridSpan w:val="2"/>
          </w:tcPr>
          <w:p w14:paraId="4451060F" w14:textId="77777777" w:rsidR="005841D8" w:rsidRPr="005841D8" w:rsidRDefault="005841D8" w:rsidP="005841D8">
            <w:pPr>
              <w:spacing w:after="0" w:line="240" w:lineRule="auto"/>
              <w:rPr>
                <w:rFonts w:ascii="Arial" w:hAnsi="Arial" w:cs="Arial"/>
              </w:rPr>
            </w:pPr>
            <w:r w:rsidRPr="005841D8">
              <w:rPr>
                <w:rFonts w:ascii="Arial" w:hAnsi="Arial" w:cs="Arial"/>
              </w:rPr>
              <w:t>Qualitative case evaluation:</w:t>
            </w:r>
          </w:p>
          <w:p w14:paraId="7362451D" w14:textId="77777777" w:rsidR="005841D8" w:rsidRPr="005841D8" w:rsidRDefault="005841D8" w:rsidP="005841D8">
            <w:pPr>
              <w:spacing w:after="0" w:line="240" w:lineRule="auto"/>
              <w:rPr>
                <w:rFonts w:ascii="Arial" w:hAnsi="Arial" w:cs="Arial"/>
              </w:rPr>
            </w:pPr>
            <w:r w:rsidRPr="005841D8">
              <w:rPr>
                <w:rFonts w:ascii="Arial" w:hAnsi="Arial" w:cs="Arial"/>
              </w:rPr>
              <w:t>Develops in-depth narratives, using interviews and focus groups to document process, challenges, and perceived impacts.</w:t>
            </w:r>
          </w:p>
        </w:tc>
        <w:tc>
          <w:tcPr>
            <w:tcW w:w="4130" w:type="dxa"/>
            <w:gridSpan w:val="2"/>
          </w:tcPr>
          <w:p w14:paraId="7D75C780" w14:textId="77777777" w:rsidR="005841D8" w:rsidRPr="005841D8" w:rsidRDefault="005841D8" w:rsidP="005841D8">
            <w:pPr>
              <w:spacing w:after="0" w:line="240" w:lineRule="auto"/>
              <w:rPr>
                <w:rFonts w:ascii="Arial" w:hAnsi="Arial" w:cs="Arial"/>
              </w:rPr>
            </w:pPr>
            <w:r w:rsidRPr="005841D8">
              <w:rPr>
                <w:rFonts w:ascii="Arial" w:hAnsi="Arial" w:cs="Arial"/>
              </w:rPr>
              <w:t xml:space="preserve">Outcome harvesting: </w:t>
            </w:r>
          </w:p>
          <w:p w14:paraId="39263A09" w14:textId="2A73732F" w:rsidR="005841D8" w:rsidRPr="005841D8" w:rsidRDefault="005841D8" w:rsidP="005841D8">
            <w:pPr>
              <w:spacing w:after="0" w:line="240" w:lineRule="auto"/>
              <w:rPr>
                <w:rFonts w:ascii="Arial" w:hAnsi="Arial" w:cs="Arial"/>
              </w:rPr>
            </w:pPr>
            <w:r w:rsidRPr="005841D8">
              <w:rPr>
                <w:rFonts w:ascii="Arial" w:hAnsi="Arial" w:cs="Arial"/>
              </w:rPr>
              <w:t>Identifies and verifies unexpected as well as planned outcomes arising from the case.</w:t>
            </w:r>
          </w:p>
        </w:tc>
      </w:tr>
      <w:tr w:rsidR="005841D8" w:rsidRPr="005841D8" w14:paraId="6E01BF35" w14:textId="77777777" w:rsidTr="005841D8">
        <w:tc>
          <w:tcPr>
            <w:tcW w:w="1684" w:type="dxa"/>
          </w:tcPr>
          <w:p w14:paraId="69B5086D" w14:textId="77777777" w:rsidR="005841D8" w:rsidRPr="005841D8" w:rsidRDefault="005841D8" w:rsidP="005841D8">
            <w:pPr>
              <w:spacing w:after="0" w:line="240" w:lineRule="auto"/>
              <w:rPr>
                <w:rFonts w:ascii="Arial" w:hAnsi="Arial" w:cs="Arial"/>
              </w:rPr>
            </w:pPr>
            <w:r w:rsidRPr="005841D8">
              <w:rPr>
                <w:rFonts w:ascii="Arial" w:hAnsi="Arial" w:cs="Arial"/>
              </w:rPr>
              <w:t>13. Peer learning &amp; mentoring</w:t>
            </w:r>
          </w:p>
        </w:tc>
        <w:tc>
          <w:tcPr>
            <w:tcW w:w="3840" w:type="dxa"/>
            <w:gridSpan w:val="2"/>
          </w:tcPr>
          <w:p w14:paraId="6111315C" w14:textId="6237D3F1" w:rsidR="005841D8" w:rsidRPr="005841D8" w:rsidRDefault="005841D8" w:rsidP="005841D8">
            <w:pPr>
              <w:spacing w:after="0" w:line="240" w:lineRule="auto"/>
              <w:rPr>
                <w:rFonts w:ascii="Arial" w:hAnsi="Arial" w:cs="Arial"/>
              </w:rPr>
            </w:pPr>
            <w:r w:rsidRPr="005841D8">
              <w:rPr>
                <w:rFonts w:ascii="Arial" w:hAnsi="Arial" w:cs="Arial"/>
              </w:rPr>
              <w:t>Network learning evaluation</w:t>
            </w:r>
            <w:r w:rsidR="008B3271">
              <w:rPr>
                <w:rFonts w:ascii="Arial" w:hAnsi="Arial" w:cs="Arial"/>
              </w:rPr>
              <w:t>:</w:t>
            </w:r>
          </w:p>
          <w:p w14:paraId="6B9F889C" w14:textId="77777777" w:rsidR="005841D8" w:rsidRPr="005841D8" w:rsidRDefault="005841D8" w:rsidP="005841D8">
            <w:pPr>
              <w:spacing w:after="0" w:line="240" w:lineRule="auto"/>
              <w:rPr>
                <w:rFonts w:ascii="Arial" w:hAnsi="Arial" w:cs="Arial"/>
              </w:rPr>
            </w:pPr>
            <w:r w:rsidRPr="005841D8">
              <w:rPr>
                <w:rFonts w:ascii="Arial" w:hAnsi="Arial" w:cs="Arial"/>
              </w:rPr>
              <w:t>Surveys participants on knowledge transfer, confidence gains, and practice changes resulting from mentoring.</w:t>
            </w:r>
          </w:p>
        </w:tc>
        <w:tc>
          <w:tcPr>
            <w:tcW w:w="4130" w:type="dxa"/>
            <w:gridSpan w:val="2"/>
          </w:tcPr>
          <w:p w14:paraId="53515274" w14:textId="77777777" w:rsidR="005841D8" w:rsidRPr="005841D8" w:rsidRDefault="005841D8" w:rsidP="005841D8">
            <w:pPr>
              <w:spacing w:after="0" w:line="240" w:lineRule="auto"/>
              <w:rPr>
                <w:rFonts w:ascii="Arial" w:hAnsi="Arial" w:cs="Arial"/>
              </w:rPr>
            </w:pPr>
            <w:r w:rsidRPr="005841D8">
              <w:rPr>
                <w:rFonts w:ascii="Arial" w:hAnsi="Arial" w:cs="Arial"/>
              </w:rPr>
              <w:t>Progress tracking:</w:t>
            </w:r>
          </w:p>
          <w:p w14:paraId="5B1C76AD" w14:textId="71D51869" w:rsidR="005841D8" w:rsidRPr="005841D8" w:rsidRDefault="005841D8" w:rsidP="005841D8">
            <w:pPr>
              <w:spacing w:after="0" w:line="240" w:lineRule="auto"/>
              <w:rPr>
                <w:rFonts w:ascii="Arial" w:hAnsi="Arial" w:cs="Arial"/>
              </w:rPr>
            </w:pPr>
            <w:r w:rsidRPr="005841D8">
              <w:rPr>
                <w:rFonts w:ascii="Arial" w:hAnsi="Arial" w:cs="Arial"/>
              </w:rPr>
              <w:t>Compares mentee councils’ HiAP milestones (e.g., new MOUs signed, HIAs completed) pre- and post-mentorship.</w:t>
            </w:r>
          </w:p>
        </w:tc>
      </w:tr>
    </w:tbl>
    <w:p w14:paraId="136FDC66" w14:textId="77777777" w:rsidR="00674D41" w:rsidRDefault="00674D41" w:rsidP="005841D8">
      <w:pPr>
        <w:spacing w:after="0" w:line="240" w:lineRule="auto"/>
        <w:rPr>
          <w:rFonts w:ascii="Arial" w:hAnsi="Arial" w:cs="Arial"/>
        </w:rPr>
      </w:pPr>
    </w:p>
    <w:p w14:paraId="0445F28B" w14:textId="25539B0C" w:rsidR="005841D8" w:rsidRPr="005841D8" w:rsidRDefault="005841D8" w:rsidP="005841D8">
      <w:pPr>
        <w:spacing w:after="0" w:line="240" w:lineRule="auto"/>
        <w:rPr>
          <w:rFonts w:ascii="Arial" w:hAnsi="Arial" w:cs="Arial"/>
        </w:rPr>
      </w:pPr>
      <w:r w:rsidRPr="005841D8">
        <w:rPr>
          <w:rFonts w:ascii="Arial" w:hAnsi="Arial" w:cs="Arial"/>
          <w:noProof/>
        </w:rPr>
        <mc:AlternateContent>
          <mc:Choice Requires="wps">
            <w:drawing>
              <wp:anchor distT="0" distB="0" distL="114300" distR="114300" simplePos="0" relativeHeight="251658240" behindDoc="0" locked="0" layoutInCell="1" allowOverlap="1" wp14:anchorId="0A7666BC" wp14:editId="7B500286">
                <wp:simplePos x="0" y="0"/>
                <wp:positionH relativeFrom="column">
                  <wp:posOffset>0</wp:posOffset>
                </wp:positionH>
                <wp:positionV relativeFrom="paragraph">
                  <wp:posOffset>0</wp:posOffset>
                </wp:positionV>
                <wp:extent cx="1828800" cy="1828800"/>
                <wp:effectExtent l="0" t="0" r="0" b="0"/>
                <wp:wrapSquare wrapText="bothSides"/>
                <wp:docPr id="1558076915"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D529ED9" w14:textId="77777777" w:rsidR="005841D8" w:rsidRDefault="005841D8" w:rsidP="005841D8">
                            <w:pPr>
                              <w:spacing w:after="0" w:line="240" w:lineRule="auto"/>
                              <w:rPr>
                                <w:rFonts w:ascii="Arial" w:hAnsi="Arial" w:cs="Arial"/>
                                <w:b/>
                                <w:bCs/>
                              </w:rPr>
                            </w:pPr>
                            <w:r w:rsidRPr="005841D8">
                              <w:rPr>
                                <w:rFonts w:ascii="Arial" w:hAnsi="Arial" w:cs="Arial"/>
                                <w:b/>
                                <w:bCs/>
                              </w:rPr>
                              <w:t>Complex evaluations</w:t>
                            </w:r>
                          </w:p>
                          <w:p w14:paraId="133E0305" w14:textId="77777777" w:rsidR="005841D8" w:rsidRPr="005841D8" w:rsidRDefault="005841D8" w:rsidP="005841D8">
                            <w:pPr>
                              <w:spacing w:after="0" w:line="240" w:lineRule="auto"/>
                              <w:rPr>
                                <w:rFonts w:ascii="Arial" w:hAnsi="Arial" w:cs="Arial"/>
                                <w:b/>
                                <w:bCs/>
                              </w:rPr>
                            </w:pPr>
                          </w:p>
                          <w:p w14:paraId="055D4544" w14:textId="77777777" w:rsidR="005841D8" w:rsidRPr="005841D8" w:rsidRDefault="005841D8" w:rsidP="005841D8">
                            <w:pPr>
                              <w:spacing w:after="0" w:line="240" w:lineRule="auto"/>
                              <w:rPr>
                                <w:rFonts w:ascii="Arial" w:hAnsi="Arial" w:cs="Arial"/>
                              </w:rPr>
                            </w:pPr>
                            <w:r w:rsidRPr="005841D8">
                              <w:rPr>
                                <w:rFonts w:ascii="Arial" w:hAnsi="Arial" w:cs="Arial"/>
                              </w:rPr>
                              <w:t xml:space="preserve">A complex evaluation combines qualitative and quantitative methods to answer questions like “what works, for whom, and under what circumstances?”  </w:t>
                            </w:r>
                          </w:p>
                          <w:p w14:paraId="0DDD5D77" w14:textId="77777777" w:rsidR="005841D8" w:rsidRDefault="005841D8" w:rsidP="005841D8">
                            <w:pPr>
                              <w:spacing w:after="0" w:line="240" w:lineRule="auto"/>
                              <w:rPr>
                                <w:rFonts w:ascii="Arial" w:hAnsi="Arial" w:cs="Arial"/>
                              </w:rPr>
                            </w:pPr>
                          </w:p>
                          <w:p w14:paraId="656B9740" w14:textId="7662019B" w:rsidR="005841D8" w:rsidRPr="005841D8" w:rsidRDefault="005841D8" w:rsidP="005841D8">
                            <w:pPr>
                              <w:spacing w:after="0" w:line="240" w:lineRule="auto"/>
                              <w:rPr>
                                <w:rFonts w:ascii="Arial" w:hAnsi="Arial" w:cs="Arial"/>
                              </w:rPr>
                            </w:pPr>
                            <w:r w:rsidRPr="005841D8">
                              <w:rPr>
                                <w:rFonts w:ascii="Arial" w:hAnsi="Arial" w:cs="Arial"/>
                              </w:rPr>
                              <w:t xml:space="preserve">These are particularly relevant if your </w:t>
                            </w:r>
                            <w:r w:rsidR="00EB3F19">
                              <w:rPr>
                                <w:rFonts w:ascii="Arial" w:hAnsi="Arial" w:cs="Arial"/>
                              </w:rPr>
                              <w:t xml:space="preserve">HiAP </w:t>
                            </w:r>
                            <w:r w:rsidRPr="005841D8">
                              <w:rPr>
                                <w:rFonts w:ascii="Arial" w:hAnsi="Arial" w:cs="Arial"/>
                              </w:rPr>
                              <w:t xml:space="preserve">approach is multi-layered </w:t>
                            </w:r>
                            <w:r w:rsidR="00BE0AE2" w:rsidRPr="005841D8">
                              <w:rPr>
                                <w:rFonts w:ascii="Arial" w:hAnsi="Arial" w:cs="Arial"/>
                              </w:rPr>
                              <w:t>i.e.</w:t>
                            </w:r>
                            <w:r w:rsidRPr="005841D8">
                              <w:rPr>
                                <w:rFonts w:ascii="Arial" w:hAnsi="Arial" w:cs="Arial"/>
                              </w:rPr>
                              <w:t xml:space="preserve"> you are applying more than one HiAP tool at the same time</w:t>
                            </w:r>
                            <w:r w:rsidR="0034554E">
                              <w:rPr>
                                <w:rFonts w:ascii="Arial" w:hAnsi="Arial" w:cs="Arial"/>
                              </w:rPr>
                              <w:t xml:space="preserve"> and/or you are taking a strategic approach with the intention of enabling systemic and cultural change</w:t>
                            </w:r>
                            <w:r w:rsidRPr="005841D8">
                              <w:rPr>
                                <w:rFonts w:ascii="Arial" w:hAnsi="Arial" w:cs="Arial"/>
                              </w:rPr>
                              <w:t xml:space="preserve">. </w:t>
                            </w:r>
                          </w:p>
                          <w:p w14:paraId="333F2366" w14:textId="77777777" w:rsidR="005841D8" w:rsidRDefault="005841D8" w:rsidP="005841D8">
                            <w:pPr>
                              <w:spacing w:after="0" w:line="240" w:lineRule="auto"/>
                              <w:rPr>
                                <w:rFonts w:ascii="Arial" w:hAnsi="Arial" w:cs="Arial"/>
                              </w:rPr>
                            </w:pPr>
                          </w:p>
                          <w:p w14:paraId="050245B5" w14:textId="7E1591C1" w:rsidR="005841D8" w:rsidRPr="005841D8" w:rsidRDefault="005841D8" w:rsidP="005841D8">
                            <w:pPr>
                              <w:spacing w:after="0" w:line="240" w:lineRule="auto"/>
                              <w:rPr>
                                <w:rFonts w:ascii="Arial" w:hAnsi="Arial" w:cs="Arial"/>
                              </w:rPr>
                            </w:pPr>
                            <w:r w:rsidRPr="005841D8">
                              <w:rPr>
                                <w:rFonts w:ascii="Arial" w:hAnsi="Arial" w:cs="Arial"/>
                              </w:rPr>
                              <w:t>An example could be you are embedding a public-health practitioner in a planning team, conducting health impact assessments and launching a community co-design workshop all at once. You need to understand not just whether things changed, but how they changed, why some tools succeeded, and others didn’t, and what made the difference – for example political support, staff capacity, community trust).</w:t>
                            </w:r>
                          </w:p>
                          <w:p w14:paraId="4338D2B2" w14:textId="77777777" w:rsidR="005841D8" w:rsidRPr="005841D8" w:rsidRDefault="005841D8" w:rsidP="005841D8">
                            <w:pPr>
                              <w:spacing w:after="0" w:line="240" w:lineRule="auto"/>
                              <w:rPr>
                                <w:rFonts w:ascii="Arial" w:hAnsi="Arial" w:cs="Arial"/>
                              </w:rPr>
                            </w:pPr>
                          </w:p>
                          <w:p w14:paraId="75F7DB5D" w14:textId="77777777" w:rsidR="005841D8" w:rsidRPr="005841D8" w:rsidRDefault="005841D8" w:rsidP="005841D8">
                            <w:pPr>
                              <w:spacing w:after="0" w:line="240" w:lineRule="auto"/>
                              <w:rPr>
                                <w:rFonts w:ascii="Arial" w:hAnsi="Arial" w:cs="Arial"/>
                              </w:rPr>
                            </w:pPr>
                            <w:r w:rsidRPr="005841D8">
                              <w:rPr>
                                <w:rFonts w:ascii="Arial" w:hAnsi="Arial" w:cs="Arial"/>
                              </w:rPr>
                              <w:t>A complex evaluation shines a light on the less visible mechanisms of HiAP, helping you refine strategies, tailor support, and replicate progress in other settings.</w:t>
                            </w:r>
                          </w:p>
                          <w:p w14:paraId="40A783C8" w14:textId="77777777" w:rsidR="005841D8" w:rsidRPr="005841D8" w:rsidRDefault="005841D8" w:rsidP="005841D8">
                            <w:pPr>
                              <w:spacing w:after="0" w:line="240" w:lineRule="auto"/>
                              <w:rPr>
                                <w:rFonts w:ascii="Arial" w:hAnsi="Arial" w:cs="Arial"/>
                              </w:rPr>
                            </w:pPr>
                          </w:p>
                          <w:p w14:paraId="75777961" w14:textId="68DD28A0" w:rsidR="005841D8" w:rsidRPr="005841D8" w:rsidRDefault="005841D8" w:rsidP="005841D8">
                            <w:pPr>
                              <w:spacing w:after="0" w:line="240" w:lineRule="auto"/>
                              <w:rPr>
                                <w:rFonts w:ascii="Arial" w:hAnsi="Arial" w:cs="Arial"/>
                              </w:rPr>
                            </w:pPr>
                            <w:r w:rsidRPr="005841D8">
                              <w:rPr>
                                <w:rFonts w:ascii="Arial" w:hAnsi="Arial" w:cs="Arial"/>
                              </w:rPr>
                              <w:t xml:space="preserve">Examples of complex evaluation approaches used in relation to </w:t>
                            </w:r>
                            <w:r w:rsidR="00EB3F19">
                              <w:rPr>
                                <w:rFonts w:ascii="Arial" w:hAnsi="Arial" w:cs="Arial"/>
                              </w:rPr>
                              <w:t>HiAP</w:t>
                            </w:r>
                            <w:r w:rsidRPr="005841D8">
                              <w:rPr>
                                <w:rFonts w:ascii="Arial" w:hAnsi="Arial" w:cs="Arial"/>
                              </w:rPr>
                              <w:t xml:space="preserve"> include:</w:t>
                            </w:r>
                          </w:p>
                          <w:p w14:paraId="03786365" w14:textId="77777777" w:rsidR="005841D8" w:rsidRPr="005841D8" w:rsidRDefault="005841D8" w:rsidP="005841D8">
                            <w:pPr>
                              <w:spacing w:after="0" w:line="240" w:lineRule="auto"/>
                              <w:rPr>
                                <w:rFonts w:ascii="Arial" w:hAnsi="Arial" w:cs="Arial"/>
                              </w:rPr>
                            </w:pPr>
                          </w:p>
                          <w:p w14:paraId="3C89D569" w14:textId="18E6B88F" w:rsidR="005841D8" w:rsidRPr="005841D8" w:rsidRDefault="005841D8" w:rsidP="005841D8">
                            <w:pPr>
                              <w:pStyle w:val="ListParagraph"/>
                              <w:numPr>
                                <w:ilvl w:val="0"/>
                                <w:numId w:val="20"/>
                              </w:numPr>
                              <w:spacing w:after="0" w:line="240" w:lineRule="auto"/>
                              <w:rPr>
                                <w:rFonts w:ascii="Arial" w:hAnsi="Arial" w:cs="Arial"/>
                              </w:rPr>
                            </w:pPr>
                            <w:r w:rsidRPr="005841D8">
                              <w:rPr>
                                <w:rFonts w:ascii="Arial" w:hAnsi="Arial" w:cs="Arial"/>
                              </w:rPr>
                              <w:t>Realist evaluations: useful for understanding which tools in a HiAP package worked</w:t>
                            </w:r>
                            <w:r w:rsidR="007821CD">
                              <w:rPr>
                                <w:rFonts w:ascii="Arial" w:hAnsi="Arial" w:cs="Arial"/>
                              </w:rPr>
                              <w:t xml:space="preserve"> [</w:t>
                            </w:r>
                            <w:hyperlink r:id="rId114" w:history="1">
                              <w:r w:rsidR="007821CD" w:rsidRPr="007821CD">
                                <w:rPr>
                                  <w:rStyle w:val="Hyperlink"/>
                                  <w:rFonts w:ascii="Arial" w:hAnsi="Arial" w:cs="Arial"/>
                                </w:rPr>
                                <w:t>Ref Pawson et al</w:t>
                              </w:r>
                            </w:hyperlink>
                            <w:r w:rsidR="007821CD">
                              <w:rPr>
                                <w:rFonts w:ascii="Arial" w:hAnsi="Arial" w:cs="Arial"/>
                              </w:rPr>
                              <w:t>]</w:t>
                            </w:r>
                          </w:p>
                          <w:p w14:paraId="0ECCEE12" w14:textId="462CF2E7" w:rsidR="005841D8" w:rsidRPr="005841D8" w:rsidRDefault="005841D8" w:rsidP="005841D8">
                            <w:pPr>
                              <w:pStyle w:val="ListParagraph"/>
                              <w:numPr>
                                <w:ilvl w:val="0"/>
                                <w:numId w:val="20"/>
                              </w:numPr>
                              <w:spacing w:after="0" w:line="240" w:lineRule="auto"/>
                              <w:rPr>
                                <w:rFonts w:ascii="Arial" w:hAnsi="Arial" w:cs="Arial"/>
                              </w:rPr>
                            </w:pPr>
                            <w:r w:rsidRPr="005841D8">
                              <w:rPr>
                                <w:rFonts w:ascii="Arial" w:hAnsi="Arial" w:cs="Arial"/>
                              </w:rPr>
                              <w:t xml:space="preserve">Developmental evaluation: useful during early stages of applying HiAP tool </w:t>
                            </w:r>
                            <w:r w:rsidR="00BE0AE2" w:rsidRPr="005841D8">
                              <w:rPr>
                                <w:rFonts w:ascii="Arial" w:hAnsi="Arial" w:cs="Arial"/>
                              </w:rPr>
                              <w:t>e.g.</w:t>
                            </w:r>
                            <w:r w:rsidRPr="005841D8">
                              <w:rPr>
                                <w:rFonts w:ascii="Arial" w:hAnsi="Arial" w:cs="Arial"/>
                              </w:rPr>
                              <w:t xml:space="preserve">, community engagement, to learn and adjust the course of </w:t>
                            </w:r>
                            <w:r w:rsidRPr="005841D8" w:rsidDel="00336D20">
                              <w:rPr>
                                <w:rFonts w:ascii="Arial" w:hAnsi="Arial" w:cs="Arial"/>
                              </w:rPr>
                              <w:t>action</w:t>
                            </w:r>
                          </w:p>
                          <w:p w14:paraId="66D5E29B" w14:textId="42B4C27E" w:rsidR="005841D8" w:rsidRPr="005841D8" w:rsidRDefault="005841D8" w:rsidP="005841D8">
                            <w:pPr>
                              <w:pStyle w:val="ListParagraph"/>
                              <w:numPr>
                                <w:ilvl w:val="0"/>
                                <w:numId w:val="20"/>
                              </w:numPr>
                              <w:spacing w:after="0" w:line="240" w:lineRule="auto"/>
                              <w:rPr>
                                <w:rFonts w:ascii="Arial" w:hAnsi="Arial" w:cs="Arial"/>
                              </w:rPr>
                            </w:pPr>
                            <w:r w:rsidRPr="005841D8">
                              <w:rPr>
                                <w:rFonts w:ascii="Arial" w:hAnsi="Arial" w:cs="Arial"/>
                              </w:rPr>
                              <w:t xml:space="preserve">Systems mapping and causal loop analysis: useful to enable stakeholders across different systems to understand how these interact, and how changes in one part of the </w:t>
                            </w:r>
                            <w:r w:rsidR="001C0A91">
                              <w:rPr>
                                <w:rFonts w:ascii="Arial" w:hAnsi="Arial" w:cs="Arial"/>
                              </w:rPr>
                              <w:t xml:space="preserve">system </w:t>
                            </w:r>
                            <w:r w:rsidRPr="005841D8">
                              <w:rPr>
                                <w:rFonts w:ascii="Arial" w:hAnsi="Arial" w:cs="Arial"/>
                              </w:rPr>
                              <w:t xml:space="preserve">may affect another part; can identify which points to change, and unintended consequences. See </w:t>
                            </w:r>
                            <w:r w:rsidR="00ED230E">
                              <w:rPr>
                                <w:rFonts w:ascii="Arial" w:hAnsi="Arial" w:cs="Arial"/>
                              </w:rPr>
                              <w:t xml:space="preserve">the </w:t>
                            </w:r>
                            <w:hyperlink w:anchor="SuchE" w:history="1">
                              <w:r w:rsidR="00ED230E" w:rsidRPr="00ED230E">
                                <w:rPr>
                                  <w:rStyle w:val="Hyperlink"/>
                                  <w:rFonts w:ascii="Arial" w:hAnsi="Arial" w:cs="Arial"/>
                                  <w:highlight w:val="yellow"/>
                                </w:rPr>
                                <w:t>‘collaboration for health and health equity’ diagram</w:t>
                              </w:r>
                            </w:hyperlink>
                            <w:r w:rsidRPr="005841D8">
                              <w:rPr>
                                <w:rFonts w:ascii="Arial" w:hAnsi="Arial" w:cs="Arial"/>
                              </w:rPr>
                              <w:t xml:space="preserve"> for an example of a systems map and causal loop diagram relevant to </w:t>
                            </w:r>
                            <w:r w:rsidR="00EB3F19">
                              <w:rPr>
                                <w:rFonts w:ascii="Arial" w:hAnsi="Arial" w:cs="Arial"/>
                              </w:rPr>
                              <w:t>HiAP</w:t>
                            </w:r>
                            <w:r w:rsidR="000E700B">
                              <w:rPr>
                                <w:rFonts w:ascii="Arial" w:hAnsi="Arial" w:cs="Arial"/>
                              </w:rPr>
                              <w:t>.</w:t>
                            </w:r>
                          </w:p>
                          <w:p w14:paraId="36634BBF" w14:textId="77777777" w:rsidR="005841D8" w:rsidRPr="005841D8" w:rsidRDefault="005841D8" w:rsidP="005841D8">
                            <w:pPr>
                              <w:spacing w:after="0" w:line="240" w:lineRule="auto"/>
                              <w:rPr>
                                <w:rFonts w:ascii="Arial" w:hAnsi="Arial" w:cs="Aria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A7666BC" id="_x0000_s1036" type="#_x0000_t202" style="position:absolute;margin-left:0;margin-top:0;width:2in;height:2in;z-index:251658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" filled="f" strokeweight=".5pt">
                <v:textbox style="mso-fit-shape-to-text:t">
                  <w:txbxContent>
                    <w:p w14:paraId="0D529ED9" w14:textId="77777777" w:rsidR="005841D8" w:rsidRDefault="005841D8" w:rsidP="005841D8">
                      <w:pPr>
                        <w:spacing w:after="0" w:line="240" w:lineRule="auto"/>
                        <w:rPr>
                          <w:rFonts w:ascii="Arial" w:hAnsi="Arial" w:cs="Arial"/>
                          <w:b/>
                          <w:bCs/>
                        </w:rPr>
                      </w:pPr>
                      <w:r w:rsidRPr="005841D8">
                        <w:rPr>
                          <w:rFonts w:ascii="Arial" w:hAnsi="Arial" w:cs="Arial"/>
                          <w:b/>
                          <w:bCs/>
                        </w:rPr>
                        <w:t>Complex evaluations</w:t>
                      </w:r>
                    </w:p>
                    <w:p w14:paraId="133E0305" w14:textId="77777777" w:rsidR="005841D8" w:rsidRPr="005841D8" w:rsidRDefault="005841D8" w:rsidP="005841D8">
                      <w:pPr>
                        <w:spacing w:after="0" w:line="240" w:lineRule="auto"/>
                        <w:rPr>
                          <w:rFonts w:ascii="Arial" w:hAnsi="Arial" w:cs="Arial"/>
                          <w:b/>
                          <w:bCs/>
                        </w:rPr>
                      </w:pPr>
                    </w:p>
                    <w:p w14:paraId="055D4544" w14:textId="77777777" w:rsidR="005841D8" w:rsidRPr="005841D8" w:rsidRDefault="005841D8" w:rsidP="005841D8">
                      <w:pPr>
                        <w:spacing w:after="0" w:line="240" w:lineRule="auto"/>
                        <w:rPr>
                          <w:rFonts w:ascii="Arial" w:hAnsi="Arial" w:cs="Arial"/>
                        </w:rPr>
                      </w:pPr>
                      <w:r w:rsidRPr="005841D8">
                        <w:rPr>
                          <w:rFonts w:ascii="Arial" w:hAnsi="Arial" w:cs="Arial"/>
                        </w:rPr>
                        <w:t xml:space="preserve">A complex evaluation combines qualitative and quantitative methods to answer questions like “what works, for whom, and under what circumstances?”  </w:t>
                      </w:r>
                    </w:p>
                    <w:p w14:paraId="0DDD5D77" w14:textId="77777777" w:rsidR="005841D8" w:rsidRDefault="005841D8" w:rsidP="005841D8">
                      <w:pPr>
                        <w:spacing w:after="0" w:line="240" w:lineRule="auto"/>
                        <w:rPr>
                          <w:rFonts w:ascii="Arial" w:hAnsi="Arial" w:cs="Arial"/>
                        </w:rPr>
                      </w:pPr>
                    </w:p>
                    <w:p w14:paraId="656B9740" w14:textId="7662019B" w:rsidR="005841D8" w:rsidRPr="005841D8" w:rsidRDefault="005841D8" w:rsidP="005841D8">
                      <w:pPr>
                        <w:spacing w:after="0" w:line="240" w:lineRule="auto"/>
                        <w:rPr>
                          <w:rFonts w:ascii="Arial" w:hAnsi="Arial" w:cs="Arial"/>
                        </w:rPr>
                      </w:pPr>
                      <w:r w:rsidRPr="005841D8">
                        <w:rPr>
                          <w:rFonts w:ascii="Arial" w:hAnsi="Arial" w:cs="Arial"/>
                        </w:rPr>
                        <w:t xml:space="preserve">These are particularly relevant if your </w:t>
                      </w:r>
                      <w:r w:rsidR="00EB3F19">
                        <w:rPr>
                          <w:rFonts w:ascii="Arial" w:hAnsi="Arial" w:cs="Arial"/>
                        </w:rPr>
                        <w:t xml:space="preserve">HiAP </w:t>
                      </w:r>
                      <w:r w:rsidRPr="005841D8">
                        <w:rPr>
                          <w:rFonts w:ascii="Arial" w:hAnsi="Arial" w:cs="Arial"/>
                        </w:rPr>
                        <w:t xml:space="preserve">approach is multi-layered </w:t>
                      </w:r>
                      <w:r w:rsidR="00BE0AE2" w:rsidRPr="005841D8">
                        <w:rPr>
                          <w:rFonts w:ascii="Arial" w:hAnsi="Arial" w:cs="Arial"/>
                        </w:rPr>
                        <w:t>i.e.</w:t>
                      </w:r>
                      <w:r w:rsidRPr="005841D8">
                        <w:rPr>
                          <w:rFonts w:ascii="Arial" w:hAnsi="Arial" w:cs="Arial"/>
                        </w:rPr>
                        <w:t xml:space="preserve"> you are applying more than one HiAP tool at the same time</w:t>
                      </w:r>
                      <w:r w:rsidR="0034554E">
                        <w:rPr>
                          <w:rFonts w:ascii="Arial" w:hAnsi="Arial" w:cs="Arial"/>
                        </w:rPr>
                        <w:t xml:space="preserve"> and/or you are taking a strategic approach with the intention of enabling systemic and cultural change</w:t>
                      </w:r>
                      <w:r w:rsidRPr="005841D8">
                        <w:rPr>
                          <w:rFonts w:ascii="Arial" w:hAnsi="Arial" w:cs="Arial"/>
                        </w:rPr>
                        <w:t xml:space="preserve">. </w:t>
                      </w:r>
                    </w:p>
                    <w:p w14:paraId="333F2366" w14:textId="77777777" w:rsidR="005841D8" w:rsidRDefault="005841D8" w:rsidP="005841D8">
                      <w:pPr>
                        <w:spacing w:after="0" w:line="240" w:lineRule="auto"/>
                        <w:rPr>
                          <w:rFonts w:ascii="Arial" w:hAnsi="Arial" w:cs="Arial"/>
                        </w:rPr>
                      </w:pPr>
                    </w:p>
                    <w:p w14:paraId="050245B5" w14:textId="7E1591C1" w:rsidR="005841D8" w:rsidRPr="005841D8" w:rsidRDefault="005841D8" w:rsidP="005841D8">
                      <w:pPr>
                        <w:spacing w:after="0" w:line="240" w:lineRule="auto"/>
                        <w:rPr>
                          <w:rFonts w:ascii="Arial" w:hAnsi="Arial" w:cs="Arial"/>
                        </w:rPr>
                      </w:pPr>
                      <w:r w:rsidRPr="005841D8">
                        <w:rPr>
                          <w:rFonts w:ascii="Arial" w:hAnsi="Arial" w:cs="Arial"/>
                        </w:rPr>
                        <w:t>An example could be you are embedding a public-health practitioner in a planning team, conducting health impact assessments and launching a community co-design workshop all at once. You need to understand not just whether things changed, but how they changed, why some tools succeeded, and others didn’t, and what made the difference – for example political support, staff capacity, community trust).</w:t>
                      </w:r>
                    </w:p>
                    <w:p w14:paraId="4338D2B2" w14:textId="77777777" w:rsidR="005841D8" w:rsidRPr="005841D8" w:rsidRDefault="005841D8" w:rsidP="005841D8">
                      <w:pPr>
                        <w:spacing w:after="0" w:line="240" w:lineRule="auto"/>
                        <w:rPr>
                          <w:rFonts w:ascii="Arial" w:hAnsi="Arial" w:cs="Arial"/>
                        </w:rPr>
                      </w:pPr>
                    </w:p>
                    <w:p w14:paraId="75F7DB5D" w14:textId="77777777" w:rsidR="005841D8" w:rsidRPr="005841D8" w:rsidRDefault="005841D8" w:rsidP="005841D8">
                      <w:pPr>
                        <w:spacing w:after="0" w:line="240" w:lineRule="auto"/>
                        <w:rPr>
                          <w:rFonts w:ascii="Arial" w:hAnsi="Arial" w:cs="Arial"/>
                        </w:rPr>
                      </w:pPr>
                      <w:r w:rsidRPr="005841D8">
                        <w:rPr>
                          <w:rFonts w:ascii="Arial" w:hAnsi="Arial" w:cs="Arial"/>
                        </w:rPr>
                        <w:t>A complex evaluation shines a light on the less visible mechanisms of HiAP, helping you refine strategies, tailor support, and replicate progress in other settings.</w:t>
                      </w:r>
                    </w:p>
                    <w:p w14:paraId="40A783C8" w14:textId="77777777" w:rsidR="005841D8" w:rsidRPr="005841D8" w:rsidRDefault="005841D8" w:rsidP="005841D8">
                      <w:pPr>
                        <w:spacing w:after="0" w:line="240" w:lineRule="auto"/>
                        <w:rPr>
                          <w:rFonts w:ascii="Arial" w:hAnsi="Arial" w:cs="Arial"/>
                        </w:rPr>
                      </w:pPr>
                    </w:p>
                    <w:p w14:paraId="75777961" w14:textId="68DD28A0" w:rsidR="005841D8" w:rsidRPr="005841D8" w:rsidRDefault="005841D8" w:rsidP="005841D8">
                      <w:pPr>
                        <w:spacing w:after="0" w:line="240" w:lineRule="auto"/>
                        <w:rPr>
                          <w:rFonts w:ascii="Arial" w:hAnsi="Arial" w:cs="Arial"/>
                        </w:rPr>
                      </w:pPr>
                      <w:r w:rsidRPr="005841D8">
                        <w:rPr>
                          <w:rFonts w:ascii="Arial" w:hAnsi="Arial" w:cs="Arial"/>
                        </w:rPr>
                        <w:t xml:space="preserve">Examples of complex evaluation approaches used in relation to </w:t>
                      </w:r>
                      <w:r w:rsidR="00EB3F19">
                        <w:rPr>
                          <w:rFonts w:ascii="Arial" w:hAnsi="Arial" w:cs="Arial"/>
                        </w:rPr>
                        <w:t>HiAP</w:t>
                      </w:r>
                      <w:r w:rsidRPr="005841D8">
                        <w:rPr>
                          <w:rFonts w:ascii="Arial" w:hAnsi="Arial" w:cs="Arial"/>
                        </w:rPr>
                        <w:t xml:space="preserve"> include:</w:t>
                      </w:r>
                    </w:p>
                    <w:p w14:paraId="03786365" w14:textId="77777777" w:rsidR="005841D8" w:rsidRPr="005841D8" w:rsidRDefault="005841D8" w:rsidP="005841D8">
                      <w:pPr>
                        <w:spacing w:after="0" w:line="240" w:lineRule="auto"/>
                        <w:rPr>
                          <w:rFonts w:ascii="Arial" w:hAnsi="Arial" w:cs="Arial"/>
                        </w:rPr>
                      </w:pPr>
                    </w:p>
                    <w:p w14:paraId="3C89D569" w14:textId="18E6B88F" w:rsidR="005841D8" w:rsidRPr="005841D8" w:rsidRDefault="005841D8" w:rsidP="005841D8">
                      <w:pPr>
                        <w:pStyle w:val="ListParagraph"/>
                        <w:numPr>
                          <w:ilvl w:val="0"/>
                          <w:numId w:val="20"/>
                        </w:numPr>
                        <w:spacing w:after="0" w:line="240" w:lineRule="auto"/>
                        <w:rPr>
                          <w:rFonts w:ascii="Arial" w:hAnsi="Arial" w:cs="Arial"/>
                        </w:rPr>
                      </w:pPr>
                      <w:r w:rsidRPr="005841D8">
                        <w:rPr>
                          <w:rFonts w:ascii="Arial" w:hAnsi="Arial" w:cs="Arial"/>
                        </w:rPr>
                        <w:t>Realist evaluations: useful for understanding which tools in a HiAP package worked</w:t>
                      </w:r>
                      <w:r w:rsidR="007821CD">
                        <w:rPr>
                          <w:rFonts w:ascii="Arial" w:hAnsi="Arial" w:cs="Arial"/>
                        </w:rPr>
                        <w:t xml:space="preserve"> [</w:t>
                      </w:r>
                      <w:hyperlink r:id="rId115" w:history="1">
                        <w:r w:rsidR="007821CD" w:rsidRPr="007821CD">
                          <w:rPr>
                            <w:rStyle w:val="Hyperlink"/>
                            <w:rFonts w:ascii="Arial" w:hAnsi="Arial" w:cs="Arial"/>
                          </w:rPr>
                          <w:t>Ref Pawson et al</w:t>
                        </w:r>
                      </w:hyperlink>
                      <w:r w:rsidR="007821CD">
                        <w:rPr>
                          <w:rFonts w:ascii="Arial" w:hAnsi="Arial" w:cs="Arial"/>
                        </w:rPr>
                        <w:t>]</w:t>
                      </w:r>
                    </w:p>
                    <w:p w14:paraId="0ECCEE12" w14:textId="462CF2E7" w:rsidR="005841D8" w:rsidRPr="005841D8" w:rsidRDefault="005841D8" w:rsidP="005841D8">
                      <w:pPr>
                        <w:pStyle w:val="ListParagraph"/>
                        <w:numPr>
                          <w:ilvl w:val="0"/>
                          <w:numId w:val="20"/>
                        </w:numPr>
                        <w:spacing w:after="0" w:line="240" w:lineRule="auto"/>
                        <w:rPr>
                          <w:rFonts w:ascii="Arial" w:hAnsi="Arial" w:cs="Arial"/>
                        </w:rPr>
                      </w:pPr>
                      <w:r w:rsidRPr="005841D8">
                        <w:rPr>
                          <w:rFonts w:ascii="Arial" w:hAnsi="Arial" w:cs="Arial"/>
                        </w:rPr>
                        <w:t xml:space="preserve">Developmental evaluation: useful during early stages of applying HiAP tool </w:t>
                      </w:r>
                      <w:r w:rsidR="00BE0AE2" w:rsidRPr="005841D8">
                        <w:rPr>
                          <w:rFonts w:ascii="Arial" w:hAnsi="Arial" w:cs="Arial"/>
                        </w:rPr>
                        <w:t>e.g.</w:t>
                      </w:r>
                      <w:r w:rsidRPr="005841D8">
                        <w:rPr>
                          <w:rFonts w:ascii="Arial" w:hAnsi="Arial" w:cs="Arial"/>
                        </w:rPr>
                        <w:t xml:space="preserve">, community engagement, to learn and adjust the course of </w:t>
                      </w:r>
                      <w:r w:rsidRPr="005841D8" w:rsidDel="00336D20">
                        <w:rPr>
                          <w:rFonts w:ascii="Arial" w:hAnsi="Arial" w:cs="Arial"/>
                        </w:rPr>
                        <w:t>action</w:t>
                      </w:r>
                    </w:p>
                    <w:p w14:paraId="66D5E29B" w14:textId="42B4C27E" w:rsidR="005841D8" w:rsidRPr="005841D8" w:rsidRDefault="005841D8" w:rsidP="005841D8">
                      <w:pPr>
                        <w:pStyle w:val="ListParagraph"/>
                        <w:numPr>
                          <w:ilvl w:val="0"/>
                          <w:numId w:val="20"/>
                        </w:numPr>
                        <w:spacing w:after="0" w:line="240" w:lineRule="auto"/>
                        <w:rPr>
                          <w:rFonts w:ascii="Arial" w:hAnsi="Arial" w:cs="Arial"/>
                        </w:rPr>
                      </w:pPr>
                      <w:r w:rsidRPr="005841D8">
                        <w:rPr>
                          <w:rFonts w:ascii="Arial" w:hAnsi="Arial" w:cs="Arial"/>
                        </w:rPr>
                        <w:t xml:space="preserve">Systems mapping and causal loop analysis: useful to enable stakeholders across different systems to understand how these interact, and how changes in one part of the </w:t>
                      </w:r>
                      <w:r w:rsidR="001C0A91">
                        <w:rPr>
                          <w:rFonts w:ascii="Arial" w:hAnsi="Arial" w:cs="Arial"/>
                        </w:rPr>
                        <w:t xml:space="preserve">system </w:t>
                      </w:r>
                      <w:r w:rsidRPr="005841D8">
                        <w:rPr>
                          <w:rFonts w:ascii="Arial" w:hAnsi="Arial" w:cs="Arial"/>
                        </w:rPr>
                        <w:t xml:space="preserve">may affect another part; can identify which points to change, and unintended consequences. See </w:t>
                      </w:r>
                      <w:r w:rsidR="00ED230E">
                        <w:rPr>
                          <w:rFonts w:ascii="Arial" w:hAnsi="Arial" w:cs="Arial"/>
                        </w:rPr>
                        <w:t xml:space="preserve">the </w:t>
                      </w:r>
                      <w:hyperlink w:anchor="SuchE" w:history="1">
                        <w:r w:rsidR="00ED230E" w:rsidRPr="00ED230E">
                          <w:rPr>
                            <w:rStyle w:val="Hyperlink"/>
                            <w:rFonts w:ascii="Arial" w:hAnsi="Arial" w:cs="Arial"/>
                            <w:highlight w:val="yellow"/>
                          </w:rPr>
                          <w:t>‘collaboration for health and health equity’ diagram</w:t>
                        </w:r>
                      </w:hyperlink>
                      <w:r w:rsidRPr="005841D8">
                        <w:rPr>
                          <w:rFonts w:ascii="Arial" w:hAnsi="Arial" w:cs="Arial"/>
                        </w:rPr>
                        <w:t xml:space="preserve"> for an example of a systems map and causal loop diagram relevant to </w:t>
                      </w:r>
                      <w:r w:rsidR="00EB3F19">
                        <w:rPr>
                          <w:rFonts w:ascii="Arial" w:hAnsi="Arial" w:cs="Arial"/>
                        </w:rPr>
                        <w:t>HiAP</w:t>
                      </w:r>
                      <w:r w:rsidR="000E700B">
                        <w:rPr>
                          <w:rFonts w:ascii="Arial" w:hAnsi="Arial" w:cs="Arial"/>
                        </w:rPr>
                        <w:t>.</w:t>
                      </w:r>
                    </w:p>
                    <w:p w14:paraId="36634BBF" w14:textId="77777777" w:rsidR="005841D8" w:rsidRPr="005841D8" w:rsidRDefault="005841D8" w:rsidP="005841D8">
                      <w:pPr>
                        <w:spacing w:after="0" w:line="240" w:lineRule="auto"/>
                        <w:rPr>
                          <w:rFonts w:ascii="Arial" w:hAnsi="Arial" w:cs="Arial"/>
                        </w:rPr>
                      </w:pPr>
                    </w:p>
                  </w:txbxContent>
                </v:textbox>
                <w10:wrap type="square"/>
              </v:shape>
            </w:pict>
          </mc:Fallback>
        </mc:AlternateContent>
      </w:r>
    </w:p>
    <w:p w14:paraId="7A0123F1" w14:textId="6E8A9DA9" w:rsidR="008A5A5F" w:rsidRPr="002A5FCB" w:rsidRDefault="008A5A5F" w:rsidP="008A5A5F">
      <w:pPr>
        <w:pStyle w:val="GillH2"/>
      </w:pPr>
      <w:bookmarkStart w:id="41" w:name="_Toc209446129"/>
      <w:r>
        <w:t>How do I measure progress in adopting a HiAP approach?</w:t>
      </w:r>
      <w:bookmarkEnd w:id="41"/>
    </w:p>
    <w:p w14:paraId="3ADFD7EF" w14:textId="77777777" w:rsidR="008A5A5F" w:rsidRDefault="008A5A5F" w:rsidP="00674D41">
      <w:pPr>
        <w:spacing w:after="0" w:line="240" w:lineRule="auto"/>
        <w:rPr>
          <w:rFonts w:ascii="Arial" w:hAnsi="Arial" w:cs="Arial"/>
          <w:b/>
          <w:bCs/>
          <w:i/>
          <w:iCs/>
        </w:rPr>
      </w:pPr>
    </w:p>
    <w:p w14:paraId="6C25EB11" w14:textId="3AF6682C" w:rsidR="008A5A5F" w:rsidRDefault="008A5A5F" w:rsidP="00674D41">
      <w:pPr>
        <w:spacing w:after="0" w:line="240" w:lineRule="auto"/>
        <w:rPr>
          <w:rFonts w:ascii="Arial" w:hAnsi="Arial" w:cs="Arial"/>
        </w:rPr>
      </w:pPr>
      <w:hyperlink w:anchor="Strategic" w:history="1">
        <w:r w:rsidRPr="008A5A5F">
          <w:rPr>
            <w:rStyle w:val="Hyperlink"/>
            <w:rFonts w:ascii="Arial" w:hAnsi="Arial" w:cs="Arial"/>
          </w:rPr>
          <w:t>‘</w:t>
        </w:r>
        <w:r>
          <w:rPr>
            <w:rStyle w:val="Hyperlink"/>
            <w:rFonts w:ascii="Arial" w:hAnsi="Arial" w:cs="Arial"/>
          </w:rPr>
          <w:t>W</w:t>
        </w:r>
        <w:r w:rsidRPr="008A5A5F">
          <w:rPr>
            <w:rStyle w:val="Hyperlink"/>
            <w:rFonts w:ascii="Arial" w:hAnsi="Arial" w:cs="Arial"/>
          </w:rPr>
          <w:t>hat does a strategic approach look like?’</w:t>
        </w:r>
      </w:hyperlink>
      <w:r>
        <w:rPr>
          <w:rFonts w:ascii="Arial" w:hAnsi="Arial" w:cs="Arial"/>
        </w:rPr>
        <w:t xml:space="preserve"> introduces examples of goals that you may wish to set when you are at the stage of wanting to enable culture change in your organisation or local system so that HiAP becomes business as usual. </w:t>
      </w:r>
    </w:p>
    <w:p w14:paraId="20AFB76F" w14:textId="77777777" w:rsidR="008A5A5F" w:rsidRDefault="008A5A5F" w:rsidP="00674D41">
      <w:pPr>
        <w:spacing w:after="0" w:line="240" w:lineRule="auto"/>
        <w:rPr>
          <w:rFonts w:ascii="Arial" w:hAnsi="Arial" w:cs="Arial"/>
        </w:rPr>
      </w:pPr>
    </w:p>
    <w:p w14:paraId="3CAB5856" w14:textId="1BD3384B" w:rsidR="008A5A5F" w:rsidRPr="008A5A5F" w:rsidRDefault="008A5A5F" w:rsidP="00674D41">
      <w:pPr>
        <w:spacing w:after="0" w:line="240" w:lineRule="auto"/>
        <w:rPr>
          <w:rFonts w:ascii="Arial" w:hAnsi="Arial" w:cs="Arial"/>
        </w:rPr>
      </w:pPr>
      <w:r>
        <w:rPr>
          <w:rFonts w:ascii="Arial" w:hAnsi="Arial" w:cs="Arial"/>
        </w:rPr>
        <w:t xml:space="preserve">The next table describes further examples of outcomes you may wish to measure, from those that might be relevant to the short term and discreet application of HiAP to a service or single policy area, to those relevant to enabling organisational and structural change. </w:t>
      </w:r>
    </w:p>
    <w:p w14:paraId="4407DC87" w14:textId="77777777" w:rsidR="008A5A5F" w:rsidRDefault="008A5A5F" w:rsidP="008A5A5F">
      <w:pPr>
        <w:spacing w:after="0" w:line="240" w:lineRule="auto"/>
        <w:rPr>
          <w:rFonts w:ascii="Arial" w:hAnsi="Arial" w:cs="Arial"/>
        </w:rPr>
      </w:pPr>
    </w:p>
    <w:p w14:paraId="6390F7CB" w14:textId="77777777" w:rsidR="002B1BD2" w:rsidRDefault="002B1BD2">
      <w:pPr>
        <w:spacing w:after="0" w:line="240" w:lineRule="auto"/>
        <w:rPr>
          <w:rFonts w:ascii="Arial" w:hAnsi="Arial" w:cs="Arial"/>
          <w:b/>
          <w:bCs/>
        </w:rPr>
      </w:pPr>
      <w:r>
        <w:rPr>
          <w:rFonts w:ascii="Arial" w:hAnsi="Arial" w:cs="Arial"/>
          <w:b/>
          <w:bCs/>
        </w:rPr>
        <w:br w:type="page"/>
      </w:r>
    </w:p>
    <w:p w14:paraId="7CA40B85" w14:textId="00F21EB7" w:rsidR="008A5A5F" w:rsidRPr="00A157E9" w:rsidRDefault="008A5A5F" w:rsidP="008A5A5F">
      <w:pPr>
        <w:spacing w:after="0" w:line="240" w:lineRule="auto"/>
        <w:rPr>
          <w:rFonts w:ascii="Arial" w:hAnsi="Arial" w:cs="Arial"/>
          <w:b/>
          <w:bCs/>
        </w:rPr>
      </w:pPr>
      <w:r w:rsidRPr="00A157E9">
        <w:rPr>
          <w:rFonts w:ascii="Arial" w:hAnsi="Arial" w:cs="Arial"/>
          <w:b/>
          <w:bCs/>
        </w:rPr>
        <w:t>Potential outcomes of HiAP activities</w:t>
      </w:r>
    </w:p>
    <w:p w14:paraId="3C5ADD69" w14:textId="77777777" w:rsidR="008A5A5F" w:rsidRDefault="008A5A5F" w:rsidP="008A5A5F">
      <w:pPr>
        <w:spacing w:after="0" w:line="240" w:lineRule="auto"/>
        <w:jc w:val="center"/>
        <w:rPr>
          <w:rFonts w:ascii="Arial" w:hAnsi="Arial" w:cs="Arial"/>
        </w:rPr>
      </w:pPr>
      <w:r w:rsidRPr="006858CC">
        <w:rPr>
          <w:rFonts w:ascii="Arial" w:hAnsi="Arial" w:cs="Arial"/>
          <w:noProof/>
        </w:rPr>
        <w:drawing>
          <wp:inline distT="0" distB="0" distL="0" distR="0" wp14:anchorId="0CAC4CCF" wp14:editId="731A6D66">
            <wp:extent cx="4810125" cy="4053285"/>
            <wp:effectExtent l="0" t="0" r="0" b="4445"/>
            <wp:docPr id="4" name="Picture 3" descr="A screenshot of a computer&#10;&#10;AI-generated content may be incorrect.">
              <a:extLst xmlns:a="http://schemas.openxmlformats.org/drawingml/2006/main">
                <a:ext uri="{FF2B5EF4-FFF2-40B4-BE49-F238E27FC236}">
                  <a16:creationId xmlns:a16="http://schemas.microsoft.com/office/drawing/2014/main" id="{68F50560-FF4B-805A-FE66-F85F255A39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screenshot of a computer&#10;&#10;AI-generated content may be incorrect.">
                      <a:extLst>
                        <a:ext uri="{FF2B5EF4-FFF2-40B4-BE49-F238E27FC236}">
                          <a16:creationId xmlns:a16="http://schemas.microsoft.com/office/drawing/2014/main" id="{68F50560-FF4B-805A-FE66-F85F255A39E4}"/>
                        </a:ext>
                      </a:extLst>
                    </pic:cNvPr>
                    <pic:cNvPicPr>
                      <a:picLocks noChangeAspect="1"/>
                    </pic:cNvPicPr>
                  </pic:nvPicPr>
                  <pic:blipFill>
                    <a:blip r:embed="rId116"/>
                    <a:srcRect l="26051" t="17201" r="18790" b="11329"/>
                    <a:stretch>
                      <a:fillRect/>
                    </a:stretch>
                  </pic:blipFill>
                  <pic:spPr>
                    <a:xfrm>
                      <a:off x="0" y="0"/>
                      <a:ext cx="4862144" cy="4097119"/>
                    </a:xfrm>
                    <a:prstGeom prst="rect">
                      <a:avLst/>
                    </a:prstGeom>
                  </pic:spPr>
                </pic:pic>
              </a:graphicData>
            </a:graphic>
          </wp:inline>
        </w:drawing>
      </w:r>
    </w:p>
    <w:p w14:paraId="40C12F7D" w14:textId="1A4CB707" w:rsidR="008A5A5F" w:rsidRDefault="008A5A5F" w:rsidP="008A5A5F">
      <w:pPr>
        <w:spacing w:after="0" w:line="240" w:lineRule="auto"/>
        <w:rPr>
          <w:rFonts w:ascii="Arial" w:hAnsi="Arial" w:cs="Arial"/>
        </w:rPr>
      </w:pPr>
      <w:r>
        <w:rPr>
          <w:rFonts w:ascii="Arial" w:hAnsi="Arial" w:cs="Arial"/>
        </w:rPr>
        <w:t xml:space="preserve">Source: ASTHO </w:t>
      </w:r>
      <w:hyperlink r:id="rId117" w:history="1">
        <w:r w:rsidRPr="008A5A5F">
          <w:rPr>
            <w:rStyle w:val="Hyperlink"/>
            <w:rFonts w:ascii="Arial" w:hAnsi="Arial" w:cs="Arial"/>
            <w:highlight w:val="yellow"/>
          </w:rPr>
          <w:t xml:space="preserve">Health in </w:t>
        </w:r>
        <w:r w:rsidR="00290012">
          <w:rPr>
            <w:rStyle w:val="Hyperlink"/>
            <w:rFonts w:ascii="Arial" w:hAnsi="Arial" w:cs="Arial"/>
            <w:highlight w:val="yellow"/>
          </w:rPr>
          <w:t>A</w:t>
        </w:r>
        <w:r w:rsidRPr="008A5A5F">
          <w:rPr>
            <w:rStyle w:val="Hyperlink"/>
            <w:rFonts w:ascii="Arial" w:hAnsi="Arial" w:cs="Arial"/>
            <w:highlight w:val="yellow"/>
          </w:rPr>
          <w:t>ll Policies: a framework for state health leadership</w:t>
        </w:r>
      </w:hyperlink>
      <w:r w:rsidRPr="008A5A5F">
        <w:rPr>
          <w:rFonts w:ascii="Arial" w:hAnsi="Arial" w:cs="Arial"/>
          <w:highlight w:val="yellow"/>
        </w:rPr>
        <w:t>.</w:t>
      </w:r>
      <w:r>
        <w:rPr>
          <w:rFonts w:ascii="Arial" w:hAnsi="Arial" w:cs="Arial"/>
        </w:rPr>
        <w:t xml:space="preserve"> </w:t>
      </w:r>
    </w:p>
    <w:p w14:paraId="1723B81C" w14:textId="77777777" w:rsidR="008A5A5F" w:rsidRDefault="008A5A5F" w:rsidP="00674D41">
      <w:pPr>
        <w:spacing w:after="0" w:line="240" w:lineRule="auto"/>
        <w:rPr>
          <w:rFonts w:ascii="Arial" w:hAnsi="Arial" w:cs="Arial"/>
          <w:b/>
          <w:bCs/>
          <w:i/>
          <w:iCs/>
        </w:rPr>
      </w:pPr>
    </w:p>
    <w:p w14:paraId="0FDAE69E" w14:textId="05A90A4A" w:rsidR="004E7C27" w:rsidRDefault="004E7C27" w:rsidP="00674D41">
      <w:pPr>
        <w:spacing w:after="0" w:line="240" w:lineRule="auto"/>
        <w:rPr>
          <w:rFonts w:ascii="Arial" w:hAnsi="Arial" w:cs="Arial"/>
        </w:rPr>
      </w:pPr>
      <w:r>
        <w:rPr>
          <w:rFonts w:ascii="Arial" w:hAnsi="Arial" w:cs="Arial"/>
        </w:rPr>
        <w:t xml:space="preserve">Example metrics </w:t>
      </w:r>
      <w:r w:rsidR="00F91ECE">
        <w:rPr>
          <w:rFonts w:ascii="Arial" w:hAnsi="Arial" w:cs="Arial"/>
        </w:rPr>
        <w:t xml:space="preserve">alongside some of these outcomes are described here, with further examples found in </w:t>
      </w:r>
      <w:hyperlink r:id="rId118" w:history="1">
        <w:r w:rsidR="00F91ECE" w:rsidRPr="00F91ECE">
          <w:rPr>
            <w:rStyle w:val="Hyperlink"/>
            <w:rFonts w:ascii="Arial" w:hAnsi="Arial" w:cs="Arial"/>
            <w:highlight w:val="yellow"/>
          </w:rPr>
          <w:t>Health in All Policies Evaluation Guidance</w:t>
        </w:r>
      </w:hyperlink>
      <w:r w:rsidR="00F91ECE" w:rsidRPr="00F91ECE">
        <w:rPr>
          <w:rFonts w:ascii="Arial" w:hAnsi="Arial" w:cs="Arial"/>
          <w:highlight w:val="yellow"/>
        </w:rPr>
        <w:t>.</w:t>
      </w:r>
    </w:p>
    <w:p w14:paraId="22AD59C8" w14:textId="77777777" w:rsidR="004E7C27" w:rsidRPr="004E7C27" w:rsidRDefault="004E7C27" w:rsidP="00674D41">
      <w:pPr>
        <w:spacing w:after="0" w:line="240" w:lineRule="auto"/>
        <w:rPr>
          <w:rFonts w:ascii="Arial" w:hAnsi="Arial" w:cs="Arial"/>
        </w:rPr>
      </w:pPr>
    </w:p>
    <w:tbl>
      <w:tblPr>
        <w:tblStyle w:val="TableGrid"/>
        <w:tblW w:w="0" w:type="auto"/>
        <w:tblLook w:val="04A0" w:firstRow="1" w:lastRow="0" w:firstColumn="1" w:lastColumn="0" w:noHBand="0" w:noVBand="1"/>
      </w:tblPr>
      <w:tblGrid>
        <w:gridCol w:w="3356"/>
        <w:gridCol w:w="3357"/>
        <w:gridCol w:w="3357"/>
      </w:tblGrid>
      <w:tr w:rsidR="004E7C27" w14:paraId="2E7129F6" w14:textId="77777777" w:rsidTr="00F91ECE">
        <w:trPr>
          <w:tblHeader/>
        </w:trPr>
        <w:tc>
          <w:tcPr>
            <w:tcW w:w="3356" w:type="dxa"/>
          </w:tcPr>
          <w:p w14:paraId="122D7C9D" w14:textId="5EDF57D0" w:rsidR="004E7C27" w:rsidRDefault="004E7C27" w:rsidP="00674D41">
            <w:pPr>
              <w:spacing w:after="0" w:line="240" w:lineRule="auto"/>
              <w:rPr>
                <w:rFonts w:ascii="Arial" w:hAnsi="Arial" w:cs="Arial"/>
                <w:b/>
                <w:bCs/>
              </w:rPr>
            </w:pPr>
            <w:r>
              <w:rPr>
                <w:rFonts w:ascii="Arial" w:hAnsi="Arial" w:cs="Arial"/>
                <w:b/>
                <w:bCs/>
              </w:rPr>
              <w:t>Outcome / goal</w:t>
            </w:r>
          </w:p>
        </w:tc>
        <w:tc>
          <w:tcPr>
            <w:tcW w:w="3357" w:type="dxa"/>
          </w:tcPr>
          <w:p w14:paraId="76125E56" w14:textId="7322E326" w:rsidR="004E7C27" w:rsidRDefault="004E7C27" w:rsidP="00674D41">
            <w:pPr>
              <w:spacing w:after="0" w:line="240" w:lineRule="auto"/>
              <w:rPr>
                <w:rFonts w:ascii="Arial" w:hAnsi="Arial" w:cs="Arial"/>
                <w:b/>
                <w:bCs/>
              </w:rPr>
            </w:pPr>
            <w:r>
              <w:rPr>
                <w:rFonts w:ascii="Arial" w:hAnsi="Arial" w:cs="Arial"/>
                <w:b/>
                <w:bCs/>
              </w:rPr>
              <w:t>Process metric</w:t>
            </w:r>
          </w:p>
        </w:tc>
        <w:tc>
          <w:tcPr>
            <w:tcW w:w="3357" w:type="dxa"/>
          </w:tcPr>
          <w:p w14:paraId="39B9F823" w14:textId="4A4F9D51" w:rsidR="004E7C27" w:rsidRDefault="004E7C27" w:rsidP="00674D41">
            <w:pPr>
              <w:spacing w:after="0" w:line="240" w:lineRule="auto"/>
              <w:rPr>
                <w:rFonts w:ascii="Arial" w:hAnsi="Arial" w:cs="Arial"/>
                <w:b/>
                <w:bCs/>
              </w:rPr>
            </w:pPr>
            <w:r>
              <w:rPr>
                <w:rFonts w:ascii="Arial" w:hAnsi="Arial" w:cs="Arial"/>
                <w:b/>
                <w:bCs/>
              </w:rPr>
              <w:t>Outcome metric</w:t>
            </w:r>
          </w:p>
        </w:tc>
      </w:tr>
      <w:tr w:rsidR="004E7C27" w14:paraId="76BC0C27" w14:textId="77777777" w:rsidTr="004E7C27">
        <w:tc>
          <w:tcPr>
            <w:tcW w:w="3356" w:type="dxa"/>
          </w:tcPr>
          <w:p w14:paraId="466394A3" w14:textId="747759C6" w:rsidR="004E7C27" w:rsidRPr="004E7C27" w:rsidRDefault="004E7C27" w:rsidP="00674D41">
            <w:pPr>
              <w:spacing w:after="0" w:line="240" w:lineRule="auto"/>
              <w:rPr>
                <w:rFonts w:ascii="Arial" w:hAnsi="Arial" w:cs="Arial"/>
              </w:rPr>
            </w:pPr>
            <w:r>
              <w:rPr>
                <w:rFonts w:ascii="Arial" w:hAnsi="Arial" w:cs="Arial"/>
              </w:rPr>
              <w:t>Improved cross-sectoral relationships</w:t>
            </w:r>
          </w:p>
        </w:tc>
        <w:tc>
          <w:tcPr>
            <w:tcW w:w="3357" w:type="dxa"/>
          </w:tcPr>
          <w:p w14:paraId="230CA6BD" w14:textId="77777777" w:rsidR="004E7C27" w:rsidRDefault="004E7C27" w:rsidP="00674D41">
            <w:pPr>
              <w:spacing w:after="0" w:line="240" w:lineRule="auto"/>
              <w:rPr>
                <w:rFonts w:ascii="Arial" w:hAnsi="Arial" w:cs="Arial"/>
              </w:rPr>
            </w:pPr>
            <w:r>
              <w:rPr>
                <w:rFonts w:ascii="Arial" w:hAnsi="Arial" w:cs="Arial"/>
              </w:rPr>
              <w:t>Relationship quality and frequency of collaboration with local public, private and non-profit stakeholders</w:t>
            </w:r>
          </w:p>
          <w:p w14:paraId="46762795" w14:textId="77777777" w:rsidR="004E7C27" w:rsidRDefault="004E7C27" w:rsidP="00674D41">
            <w:pPr>
              <w:spacing w:after="0" w:line="240" w:lineRule="auto"/>
              <w:rPr>
                <w:rFonts w:ascii="Arial" w:hAnsi="Arial" w:cs="Arial"/>
              </w:rPr>
            </w:pPr>
          </w:p>
          <w:p w14:paraId="754A1BFC" w14:textId="6778105B" w:rsidR="004E7C27" w:rsidRPr="004E7C27" w:rsidRDefault="004E7C27" w:rsidP="00674D41">
            <w:pPr>
              <w:spacing w:after="0" w:line="240" w:lineRule="auto"/>
              <w:rPr>
                <w:rFonts w:ascii="Arial" w:hAnsi="Arial" w:cs="Arial"/>
              </w:rPr>
            </w:pPr>
            <w:r>
              <w:rPr>
                <w:rFonts w:ascii="Arial" w:hAnsi="Arial" w:cs="Arial"/>
              </w:rPr>
              <w:t>Number of sectors engaged in partnership</w:t>
            </w:r>
          </w:p>
        </w:tc>
        <w:tc>
          <w:tcPr>
            <w:tcW w:w="3357" w:type="dxa"/>
          </w:tcPr>
          <w:p w14:paraId="37208C88" w14:textId="4466C4BE" w:rsidR="004E7C27" w:rsidRPr="004E7C27" w:rsidRDefault="004E7C27" w:rsidP="00674D41">
            <w:pPr>
              <w:spacing w:after="0" w:line="240" w:lineRule="auto"/>
              <w:rPr>
                <w:rFonts w:ascii="Arial" w:hAnsi="Arial" w:cs="Arial"/>
              </w:rPr>
            </w:pPr>
            <w:r>
              <w:rPr>
                <w:rFonts w:ascii="Arial" w:hAnsi="Arial" w:cs="Arial"/>
              </w:rPr>
              <w:t>Increased number of stakeholders that understand HiAP principles and practices, and the value of this approach</w:t>
            </w:r>
          </w:p>
        </w:tc>
      </w:tr>
      <w:tr w:rsidR="004E7C27" w14:paraId="57A11F85" w14:textId="77777777" w:rsidTr="004E7C27">
        <w:tc>
          <w:tcPr>
            <w:tcW w:w="3356" w:type="dxa"/>
          </w:tcPr>
          <w:p w14:paraId="272B30B3" w14:textId="69150182" w:rsidR="004E7C27" w:rsidRPr="004E7C27" w:rsidRDefault="004E7C27" w:rsidP="00674D41">
            <w:pPr>
              <w:spacing w:after="0" w:line="240" w:lineRule="auto"/>
              <w:rPr>
                <w:rFonts w:ascii="Arial" w:hAnsi="Arial" w:cs="Arial"/>
              </w:rPr>
            </w:pPr>
            <w:r>
              <w:rPr>
                <w:rFonts w:ascii="Arial" w:hAnsi="Arial" w:cs="Arial"/>
              </w:rPr>
              <w:t xml:space="preserve">Consideration </w:t>
            </w:r>
            <w:r w:rsidR="007257B6">
              <w:rPr>
                <w:rFonts w:ascii="Arial" w:hAnsi="Arial" w:cs="Arial"/>
              </w:rPr>
              <w:t>of</w:t>
            </w:r>
            <w:r>
              <w:rPr>
                <w:rFonts w:ascii="Arial" w:hAnsi="Arial" w:cs="Arial"/>
              </w:rPr>
              <w:t xml:space="preserve"> health and health equity is incorporated in decision making processes</w:t>
            </w:r>
          </w:p>
        </w:tc>
        <w:tc>
          <w:tcPr>
            <w:tcW w:w="3357" w:type="dxa"/>
          </w:tcPr>
          <w:p w14:paraId="5FB2A1E8" w14:textId="6FBBFC6B" w:rsidR="004E7C27" w:rsidRDefault="004E7C27" w:rsidP="00674D41">
            <w:pPr>
              <w:spacing w:after="0" w:line="240" w:lineRule="auto"/>
              <w:rPr>
                <w:rFonts w:ascii="Arial" w:hAnsi="Arial" w:cs="Arial"/>
              </w:rPr>
            </w:pPr>
            <w:r>
              <w:rPr>
                <w:rFonts w:ascii="Arial" w:hAnsi="Arial" w:cs="Arial"/>
              </w:rPr>
              <w:t>Stakeholder agreement on w</w:t>
            </w:r>
            <w:r w:rsidR="00BA42DF">
              <w:rPr>
                <w:rFonts w:ascii="Arial" w:hAnsi="Arial" w:cs="Arial"/>
              </w:rPr>
              <w:t xml:space="preserve">hich opportunities are most amenable to HiAP </w:t>
            </w:r>
          </w:p>
          <w:p w14:paraId="30C9BC1B" w14:textId="77777777" w:rsidR="004E7C27" w:rsidRDefault="004E7C27" w:rsidP="00674D41">
            <w:pPr>
              <w:spacing w:after="0" w:line="240" w:lineRule="auto"/>
              <w:rPr>
                <w:rFonts w:ascii="Arial" w:hAnsi="Arial" w:cs="Arial"/>
              </w:rPr>
            </w:pPr>
          </w:p>
          <w:p w14:paraId="5460776F" w14:textId="0ADC0A6C" w:rsidR="004E7C27" w:rsidRDefault="004E7C27" w:rsidP="00674D41">
            <w:pPr>
              <w:spacing w:after="0" w:line="240" w:lineRule="auto"/>
              <w:rPr>
                <w:rFonts w:ascii="Arial" w:hAnsi="Arial" w:cs="Arial"/>
              </w:rPr>
            </w:pPr>
            <w:r>
              <w:rPr>
                <w:rFonts w:ascii="Arial" w:hAnsi="Arial" w:cs="Arial"/>
              </w:rPr>
              <w:t>Number of health impact assessments (or other HiAP tool)</w:t>
            </w:r>
            <w:r w:rsidR="00363B4F">
              <w:rPr>
                <w:rFonts w:ascii="Arial" w:hAnsi="Arial" w:cs="Arial"/>
              </w:rPr>
              <w:t xml:space="preserve"> </w:t>
            </w:r>
            <w:r>
              <w:rPr>
                <w:rFonts w:ascii="Arial" w:hAnsi="Arial" w:cs="Arial"/>
              </w:rPr>
              <w:t>initiated/underway/completed</w:t>
            </w:r>
          </w:p>
          <w:p w14:paraId="17CF00A7" w14:textId="77777777" w:rsidR="004E7C27" w:rsidRDefault="004E7C27" w:rsidP="00674D41">
            <w:pPr>
              <w:spacing w:after="0" w:line="240" w:lineRule="auto"/>
              <w:rPr>
                <w:rFonts w:ascii="Arial" w:hAnsi="Arial" w:cs="Arial"/>
              </w:rPr>
            </w:pPr>
          </w:p>
          <w:p w14:paraId="41FFF678" w14:textId="77777777" w:rsidR="004E7C27" w:rsidRDefault="004E7C27" w:rsidP="00674D41">
            <w:pPr>
              <w:spacing w:after="0" w:line="240" w:lineRule="auto"/>
              <w:rPr>
                <w:rFonts w:ascii="Arial" w:hAnsi="Arial" w:cs="Arial"/>
              </w:rPr>
            </w:pPr>
          </w:p>
          <w:p w14:paraId="3EF81885" w14:textId="3229CF50" w:rsidR="004E7C27" w:rsidRPr="004E7C27" w:rsidRDefault="004E7C27" w:rsidP="00674D41">
            <w:pPr>
              <w:spacing w:after="0" w:line="240" w:lineRule="auto"/>
              <w:rPr>
                <w:rFonts w:ascii="Arial" w:hAnsi="Arial" w:cs="Arial"/>
              </w:rPr>
            </w:pPr>
          </w:p>
        </w:tc>
        <w:tc>
          <w:tcPr>
            <w:tcW w:w="3357" w:type="dxa"/>
          </w:tcPr>
          <w:p w14:paraId="01DD28B4" w14:textId="77777777" w:rsidR="004E7C27" w:rsidRDefault="00BA42DF" w:rsidP="00674D41">
            <w:pPr>
              <w:spacing w:after="0" w:line="240" w:lineRule="auto"/>
              <w:rPr>
                <w:rFonts w:ascii="Arial" w:hAnsi="Arial" w:cs="Arial"/>
              </w:rPr>
            </w:pPr>
            <w:r>
              <w:rPr>
                <w:rFonts w:ascii="Arial" w:hAnsi="Arial" w:cs="Arial"/>
              </w:rPr>
              <w:t>Increased percentage of health and health equity assessment recommendations are incorporated into policies, programmes, plans and services</w:t>
            </w:r>
          </w:p>
          <w:p w14:paraId="6F6BEFEB" w14:textId="77777777" w:rsidR="00BA42DF" w:rsidRDefault="00BA42DF" w:rsidP="00674D41">
            <w:pPr>
              <w:spacing w:after="0" w:line="240" w:lineRule="auto"/>
              <w:rPr>
                <w:rFonts w:ascii="Arial" w:hAnsi="Arial" w:cs="Arial"/>
              </w:rPr>
            </w:pPr>
          </w:p>
          <w:p w14:paraId="1D4ADA73" w14:textId="78F14697" w:rsidR="00BA42DF" w:rsidRDefault="00BA42DF" w:rsidP="00BA42DF">
            <w:pPr>
              <w:spacing w:after="0" w:line="240" w:lineRule="auto"/>
              <w:rPr>
                <w:rFonts w:ascii="Arial" w:hAnsi="Arial" w:cs="Arial"/>
              </w:rPr>
            </w:pPr>
            <w:r>
              <w:rPr>
                <w:rFonts w:ascii="Arial" w:hAnsi="Arial" w:cs="Arial"/>
              </w:rPr>
              <w:t xml:space="preserve">Increased percentage of policies, programmes, </w:t>
            </w:r>
            <w:r w:rsidDel="007C1CE8">
              <w:rPr>
                <w:rFonts w:ascii="Arial" w:hAnsi="Arial" w:cs="Arial"/>
              </w:rPr>
              <w:t>plans</w:t>
            </w:r>
            <w:r w:rsidR="007C1CE8">
              <w:rPr>
                <w:rFonts w:ascii="Arial" w:hAnsi="Arial" w:cs="Arial"/>
              </w:rPr>
              <w:t>,</w:t>
            </w:r>
            <w:r>
              <w:rPr>
                <w:rFonts w:ascii="Arial" w:hAnsi="Arial" w:cs="Arial"/>
              </w:rPr>
              <w:t xml:space="preserve"> and services that incorporate HiAP language, perspectives and goals</w:t>
            </w:r>
          </w:p>
          <w:p w14:paraId="4ED189D2" w14:textId="737B892F" w:rsidR="00BA42DF" w:rsidRPr="004E7C27" w:rsidRDefault="00BA42DF" w:rsidP="00674D41">
            <w:pPr>
              <w:spacing w:after="0" w:line="240" w:lineRule="auto"/>
              <w:rPr>
                <w:rFonts w:ascii="Arial" w:hAnsi="Arial" w:cs="Arial"/>
              </w:rPr>
            </w:pPr>
          </w:p>
        </w:tc>
      </w:tr>
      <w:tr w:rsidR="004E7C27" w14:paraId="6E24B0F7" w14:textId="77777777" w:rsidTr="004E7C27">
        <w:tc>
          <w:tcPr>
            <w:tcW w:w="3356" w:type="dxa"/>
          </w:tcPr>
          <w:p w14:paraId="5B43102D" w14:textId="36962DF4" w:rsidR="004E7C27" w:rsidRPr="004E7C27" w:rsidRDefault="00BA42DF" w:rsidP="00674D41">
            <w:pPr>
              <w:spacing w:after="0" w:line="240" w:lineRule="auto"/>
              <w:rPr>
                <w:rFonts w:ascii="Arial" w:hAnsi="Arial" w:cs="Arial"/>
              </w:rPr>
            </w:pPr>
            <w:r>
              <w:rPr>
                <w:rFonts w:ascii="Arial" w:hAnsi="Arial" w:cs="Arial"/>
              </w:rPr>
              <w:t xml:space="preserve">Increased transparency in, and availability of intelligence to inform, decision making </w:t>
            </w:r>
            <w:r w:rsidR="00F91ECE">
              <w:rPr>
                <w:rFonts w:ascii="Arial" w:hAnsi="Arial" w:cs="Arial"/>
              </w:rPr>
              <w:t>that impacts on health and wellbeing, and health equity</w:t>
            </w:r>
          </w:p>
        </w:tc>
        <w:tc>
          <w:tcPr>
            <w:tcW w:w="3357" w:type="dxa"/>
          </w:tcPr>
          <w:p w14:paraId="29CE48B4" w14:textId="383B9397" w:rsidR="004E7C27" w:rsidRDefault="00F91ECE" w:rsidP="00674D41">
            <w:pPr>
              <w:spacing w:after="0" w:line="240" w:lineRule="auto"/>
              <w:rPr>
                <w:rFonts w:ascii="Arial" w:hAnsi="Arial" w:cs="Arial"/>
              </w:rPr>
            </w:pPr>
            <w:r>
              <w:rPr>
                <w:rFonts w:ascii="Arial" w:hAnsi="Arial" w:cs="Arial"/>
              </w:rPr>
              <w:t xml:space="preserve">Number of public, </w:t>
            </w:r>
            <w:r w:rsidDel="007C1CE8">
              <w:rPr>
                <w:rFonts w:ascii="Arial" w:hAnsi="Arial" w:cs="Arial"/>
              </w:rPr>
              <w:t>private</w:t>
            </w:r>
            <w:r w:rsidR="007C1CE8">
              <w:rPr>
                <w:rFonts w:ascii="Arial" w:hAnsi="Arial" w:cs="Arial"/>
              </w:rPr>
              <w:t>,</w:t>
            </w:r>
            <w:r>
              <w:rPr>
                <w:rFonts w:ascii="Arial" w:hAnsi="Arial" w:cs="Arial"/>
              </w:rPr>
              <w:t xml:space="preserve"> and non-profit stakeholders sharing data to enable a better understanding of the health and wellbeing of the population, and health equity</w:t>
            </w:r>
          </w:p>
          <w:p w14:paraId="37A4BC1E" w14:textId="77777777" w:rsidR="00F91ECE" w:rsidRDefault="00F91ECE" w:rsidP="00674D41">
            <w:pPr>
              <w:spacing w:after="0" w:line="240" w:lineRule="auto"/>
              <w:rPr>
                <w:rFonts w:ascii="Arial" w:hAnsi="Arial" w:cs="Arial"/>
              </w:rPr>
            </w:pPr>
          </w:p>
          <w:p w14:paraId="62244E59" w14:textId="2D3C84A7" w:rsidR="00F91ECE" w:rsidRDefault="00F91ECE" w:rsidP="00674D41">
            <w:pPr>
              <w:spacing w:after="0" w:line="240" w:lineRule="auto"/>
              <w:rPr>
                <w:rFonts w:ascii="Arial" w:hAnsi="Arial" w:cs="Arial"/>
              </w:rPr>
            </w:pPr>
            <w:r>
              <w:rPr>
                <w:rFonts w:ascii="Arial" w:hAnsi="Arial" w:cs="Arial"/>
              </w:rPr>
              <w:t xml:space="preserve">Number of community-facing data sharing tools created </w:t>
            </w:r>
            <w:r w:rsidR="00395516">
              <w:rPr>
                <w:rFonts w:ascii="Arial" w:hAnsi="Arial" w:cs="Arial"/>
              </w:rPr>
              <w:t>e.g.</w:t>
            </w:r>
            <w:r>
              <w:rPr>
                <w:rFonts w:ascii="Arial" w:hAnsi="Arial" w:cs="Arial"/>
              </w:rPr>
              <w:t xml:space="preserve">, dashboards, reports, newsletters, case studies </w:t>
            </w:r>
          </w:p>
          <w:p w14:paraId="36D0668A" w14:textId="0F573E95" w:rsidR="00F91ECE" w:rsidRPr="004E7C27" w:rsidRDefault="00F91ECE" w:rsidP="00674D41">
            <w:pPr>
              <w:spacing w:after="0" w:line="240" w:lineRule="auto"/>
              <w:rPr>
                <w:rFonts w:ascii="Arial" w:hAnsi="Arial" w:cs="Arial"/>
              </w:rPr>
            </w:pPr>
          </w:p>
        </w:tc>
        <w:tc>
          <w:tcPr>
            <w:tcW w:w="3357" w:type="dxa"/>
          </w:tcPr>
          <w:p w14:paraId="4948BFEE" w14:textId="77777777" w:rsidR="004E7C27" w:rsidRDefault="00F91ECE" w:rsidP="00674D41">
            <w:pPr>
              <w:spacing w:after="0" w:line="240" w:lineRule="auto"/>
              <w:rPr>
                <w:rFonts w:ascii="Arial" w:hAnsi="Arial" w:cs="Arial"/>
              </w:rPr>
            </w:pPr>
            <w:r>
              <w:rPr>
                <w:rFonts w:ascii="Arial" w:hAnsi="Arial" w:cs="Arial"/>
              </w:rPr>
              <w:t>Stakeholders have an increased understanding of the health and wellbeing of the population, health equity, and the correlation between their work/activities</w:t>
            </w:r>
          </w:p>
          <w:p w14:paraId="71CFCB5B" w14:textId="77777777" w:rsidR="00F91ECE" w:rsidRDefault="00F91ECE" w:rsidP="00674D41">
            <w:pPr>
              <w:spacing w:after="0" w:line="240" w:lineRule="auto"/>
              <w:rPr>
                <w:rFonts w:ascii="Arial" w:hAnsi="Arial" w:cs="Arial"/>
              </w:rPr>
            </w:pPr>
          </w:p>
          <w:p w14:paraId="73FA8DF4" w14:textId="37CCF004" w:rsidR="00F91ECE" w:rsidRPr="004E7C27" w:rsidRDefault="00F91ECE" w:rsidP="00674D41">
            <w:pPr>
              <w:spacing w:after="0" w:line="240" w:lineRule="auto"/>
              <w:rPr>
                <w:rFonts w:ascii="Arial" w:hAnsi="Arial" w:cs="Arial"/>
              </w:rPr>
            </w:pPr>
            <w:r>
              <w:rPr>
                <w:rFonts w:ascii="Arial" w:hAnsi="Arial" w:cs="Arial"/>
              </w:rPr>
              <w:t>Increased awareness of the difference being made to the population’s health and wellbeing, and health equity</w:t>
            </w:r>
          </w:p>
        </w:tc>
      </w:tr>
    </w:tbl>
    <w:p w14:paraId="01377AFB" w14:textId="77777777" w:rsidR="004E7C27" w:rsidRDefault="004E7C27" w:rsidP="00674D41">
      <w:pPr>
        <w:spacing w:after="0" w:line="240" w:lineRule="auto"/>
        <w:rPr>
          <w:rFonts w:ascii="Arial" w:hAnsi="Arial" w:cs="Arial"/>
          <w:b/>
          <w:bCs/>
          <w:i/>
          <w:iCs/>
        </w:rPr>
      </w:pPr>
    </w:p>
    <w:p w14:paraId="45670202" w14:textId="2B029EC6" w:rsidR="00674D41" w:rsidRPr="002A5FCB" w:rsidRDefault="0034554E" w:rsidP="008A5A5F">
      <w:pPr>
        <w:pStyle w:val="GillH2"/>
      </w:pPr>
      <w:bookmarkStart w:id="42" w:name="_Toc209446130"/>
      <w:r>
        <w:t xml:space="preserve">How do I measure progress in improving </w:t>
      </w:r>
      <w:r w:rsidR="009E43D2">
        <w:t>the wider determinants of health</w:t>
      </w:r>
      <w:r>
        <w:t>?</w:t>
      </w:r>
      <w:bookmarkEnd w:id="42"/>
    </w:p>
    <w:p w14:paraId="42569BD5" w14:textId="77777777" w:rsidR="002B1BD2" w:rsidRDefault="002B1BD2" w:rsidP="00674D41">
      <w:pPr>
        <w:spacing w:after="0" w:line="240" w:lineRule="auto"/>
        <w:rPr>
          <w:rFonts w:ascii="Arial" w:hAnsi="Arial" w:cs="Arial"/>
        </w:rPr>
      </w:pPr>
    </w:p>
    <w:p w14:paraId="2C575E1E" w14:textId="5F18F728" w:rsidR="009E43D2" w:rsidRDefault="009E43D2" w:rsidP="009E43D2">
      <w:pPr>
        <w:spacing w:after="0" w:line="240" w:lineRule="auto"/>
        <w:rPr>
          <w:rFonts w:ascii="Arial" w:eastAsia="Times New Roman" w:hAnsi="Arial" w:cs="Arial"/>
          <w:color w:val="0B0C0C"/>
          <w:bdr w:val="none" w:sz="0" w:space="0" w:color="auto" w:frame="1"/>
          <w:lang w:val="en-GB" w:eastAsia="en-GB"/>
        </w:rPr>
      </w:pPr>
      <w:r w:rsidRPr="009E43D2">
        <w:rPr>
          <w:rFonts w:ascii="Arial" w:hAnsi="Arial" w:cs="Arial"/>
        </w:rPr>
        <w:t>The starting point is</w:t>
      </w:r>
      <w:r w:rsidR="006F378C">
        <w:rPr>
          <w:rFonts w:ascii="Arial" w:hAnsi="Arial" w:cs="Arial"/>
        </w:rPr>
        <w:t xml:space="preserve"> the</w:t>
      </w:r>
      <w:r w:rsidRPr="009E43D2">
        <w:rPr>
          <w:rFonts w:ascii="Arial" w:hAnsi="Arial" w:cs="Arial"/>
        </w:rPr>
        <w:t xml:space="preserve"> </w:t>
      </w:r>
      <w:hyperlink r:id="rId119" w:history="1">
        <w:r w:rsidRPr="009E43D2">
          <w:rPr>
            <w:rStyle w:val="Hyperlink"/>
            <w:rFonts w:ascii="Arial" w:hAnsi="Arial" w:cs="Arial"/>
            <w:highlight w:val="yellow"/>
          </w:rPr>
          <w:t>Fingertips tool ‘Wider determinants of health’ profile</w:t>
        </w:r>
      </w:hyperlink>
      <w:r w:rsidRPr="009E43D2">
        <w:rPr>
          <w:rFonts w:ascii="Arial" w:hAnsi="Arial" w:cs="Arial"/>
        </w:rPr>
        <w:t xml:space="preserve">, established specifically to </w:t>
      </w:r>
      <w:r w:rsidRPr="009E43D2">
        <w:rPr>
          <w:rFonts w:ascii="Arial" w:eastAsia="Times New Roman" w:hAnsi="Arial" w:cs="Arial"/>
          <w:color w:val="0B0C0C"/>
          <w:bdr w:val="none" w:sz="0" w:space="0" w:color="auto" w:frame="1"/>
          <w:lang w:val="en-GB" w:eastAsia="en-GB"/>
        </w:rPr>
        <w:t>provide the public health system with intelligence regarding the wider determinants of health to help improve population health and reduce health inequalities. In addition to highlighting relationships between wider determinants and other risk factors and health outcomes, it also provides a set of indicators which describe a range of wider determinants of health and enable a comparison of these factors between areas.</w:t>
      </w:r>
    </w:p>
    <w:p w14:paraId="3086B507" w14:textId="77777777" w:rsidR="009E43D2" w:rsidRDefault="009E43D2" w:rsidP="009E43D2">
      <w:pPr>
        <w:spacing w:after="0" w:line="240" w:lineRule="auto"/>
        <w:rPr>
          <w:rFonts w:ascii="Arial" w:eastAsia="Times New Roman" w:hAnsi="Arial" w:cs="Arial"/>
          <w:color w:val="0B0C0C"/>
          <w:bdr w:val="none" w:sz="0" w:space="0" w:color="auto" w:frame="1"/>
          <w:lang w:val="en-GB" w:eastAsia="en-GB"/>
        </w:rPr>
      </w:pPr>
    </w:p>
    <w:p w14:paraId="1846A58D" w14:textId="3A20BE3A" w:rsidR="009E43D2" w:rsidRDefault="009E43D2" w:rsidP="009E43D2">
      <w:pPr>
        <w:spacing w:after="0" w:line="240" w:lineRule="auto"/>
        <w:rPr>
          <w:rFonts w:ascii="Arial" w:eastAsia="Times New Roman" w:hAnsi="Arial" w:cs="Arial"/>
          <w:color w:val="0B0C0C"/>
          <w:bdr w:val="none" w:sz="0" w:space="0" w:color="auto" w:frame="1"/>
          <w:lang w:val="en-GB" w:eastAsia="en-GB"/>
        </w:rPr>
      </w:pPr>
      <w:r>
        <w:rPr>
          <w:rFonts w:ascii="Arial" w:eastAsia="Times New Roman" w:hAnsi="Arial" w:cs="Arial"/>
          <w:color w:val="0B0C0C"/>
          <w:bdr w:val="none" w:sz="0" w:space="0" w:color="auto" w:frame="1"/>
          <w:lang w:val="en-GB" w:eastAsia="en-GB"/>
        </w:rPr>
        <w:t xml:space="preserve">A number of Marmot places have created local indicator sets to monitor local inequalities and the impact of local interventions: more information can be found at </w:t>
      </w:r>
      <w:hyperlink r:id="rId120" w:history="1">
        <w:r w:rsidRPr="009E43D2">
          <w:rPr>
            <w:rStyle w:val="Hyperlink"/>
            <w:rFonts w:ascii="Arial" w:eastAsia="Times New Roman" w:hAnsi="Arial" w:cs="Arial"/>
            <w:highlight w:val="yellow"/>
            <w:bdr w:val="none" w:sz="0" w:space="0" w:color="auto" w:frame="1"/>
            <w:lang w:val="en-GB" w:eastAsia="en-GB"/>
          </w:rPr>
          <w:t>the Institute of Health Equity: monitoring and evaluating progress</w:t>
        </w:r>
      </w:hyperlink>
      <w:r w:rsidRPr="009E43D2">
        <w:rPr>
          <w:rFonts w:ascii="Arial" w:eastAsia="Times New Roman" w:hAnsi="Arial" w:cs="Arial"/>
          <w:color w:val="0B0C0C"/>
          <w:highlight w:val="yellow"/>
          <w:bdr w:val="none" w:sz="0" w:space="0" w:color="auto" w:frame="1"/>
          <w:lang w:val="en-GB" w:eastAsia="en-GB"/>
        </w:rPr>
        <w:t>.</w:t>
      </w:r>
    </w:p>
    <w:p w14:paraId="3850FB9F" w14:textId="77777777" w:rsidR="009E43D2" w:rsidRDefault="009E43D2" w:rsidP="009E43D2">
      <w:pPr>
        <w:spacing w:after="0" w:line="240" w:lineRule="auto"/>
        <w:rPr>
          <w:rFonts w:ascii="Arial" w:eastAsia="Times New Roman" w:hAnsi="Arial" w:cs="Arial"/>
          <w:color w:val="0B0C0C"/>
          <w:bdr w:val="none" w:sz="0" w:space="0" w:color="auto" w:frame="1"/>
          <w:lang w:val="en-GB" w:eastAsia="en-GB"/>
        </w:rPr>
      </w:pPr>
    </w:p>
    <w:p w14:paraId="6CA5F71A" w14:textId="4591733E" w:rsidR="00674D41" w:rsidRDefault="00874616" w:rsidP="009E43D2">
      <w:pPr>
        <w:spacing w:after="0" w:line="240" w:lineRule="auto"/>
        <w:rPr>
          <w:rFonts w:ascii="Arial" w:hAnsi="Arial" w:cs="Arial"/>
        </w:rPr>
      </w:pPr>
      <w:r>
        <w:rPr>
          <w:rFonts w:ascii="Arial" w:eastAsia="Times New Roman" w:hAnsi="Arial" w:cs="Arial"/>
          <w:color w:val="0B0C0C"/>
          <w:bdr w:val="none" w:sz="0" w:space="0" w:color="auto" w:frame="1"/>
          <w:lang w:val="en-GB" w:eastAsia="en-GB"/>
        </w:rPr>
        <w:t>Recognising that it can be a challenge to monitor progress on the wider determinants of health, and t</w:t>
      </w:r>
      <w:r w:rsidR="009E43D2">
        <w:rPr>
          <w:rFonts w:ascii="Arial" w:eastAsia="Times New Roman" w:hAnsi="Arial" w:cs="Arial"/>
          <w:color w:val="0B0C0C"/>
          <w:bdr w:val="none" w:sz="0" w:space="0" w:color="auto" w:frame="1"/>
          <w:lang w:val="en-GB" w:eastAsia="en-GB"/>
        </w:rPr>
        <w:t xml:space="preserve">o support </w:t>
      </w:r>
      <w:r>
        <w:rPr>
          <w:rFonts w:ascii="Arial" w:eastAsia="Times New Roman" w:hAnsi="Arial" w:cs="Arial"/>
          <w:color w:val="0B0C0C"/>
          <w:bdr w:val="none" w:sz="0" w:space="0" w:color="auto" w:frame="1"/>
          <w:lang w:val="en-GB" w:eastAsia="en-GB"/>
        </w:rPr>
        <w:t xml:space="preserve">the </w:t>
      </w:r>
      <w:r w:rsidR="009E43D2">
        <w:rPr>
          <w:rFonts w:ascii="Arial" w:eastAsia="Times New Roman" w:hAnsi="Arial" w:cs="Arial"/>
          <w:color w:val="0B0C0C"/>
          <w:bdr w:val="none" w:sz="0" w:space="0" w:color="auto" w:frame="1"/>
          <w:lang w:val="en-GB" w:eastAsia="en-GB"/>
        </w:rPr>
        <w:t>adopt</w:t>
      </w:r>
      <w:r>
        <w:rPr>
          <w:rFonts w:ascii="Arial" w:eastAsia="Times New Roman" w:hAnsi="Arial" w:cs="Arial"/>
          <w:color w:val="0B0C0C"/>
          <w:bdr w:val="none" w:sz="0" w:space="0" w:color="auto" w:frame="1"/>
          <w:lang w:val="en-GB" w:eastAsia="en-GB"/>
        </w:rPr>
        <w:t>ion of</w:t>
      </w:r>
      <w:r w:rsidR="009E43D2">
        <w:rPr>
          <w:rFonts w:ascii="Arial" w:eastAsia="Times New Roman" w:hAnsi="Arial" w:cs="Arial"/>
          <w:color w:val="0B0C0C"/>
          <w:bdr w:val="none" w:sz="0" w:space="0" w:color="auto" w:frame="1"/>
          <w:lang w:val="en-GB" w:eastAsia="en-GB"/>
        </w:rPr>
        <w:t xml:space="preserve"> HiAP</w:t>
      </w:r>
      <w:r>
        <w:rPr>
          <w:rFonts w:ascii="Arial" w:eastAsia="Times New Roman" w:hAnsi="Arial" w:cs="Arial"/>
          <w:color w:val="0B0C0C"/>
          <w:bdr w:val="none" w:sz="0" w:space="0" w:color="auto" w:frame="1"/>
          <w:lang w:val="en-GB" w:eastAsia="en-GB"/>
        </w:rPr>
        <w:t xml:space="preserve"> internationally</w:t>
      </w:r>
      <w:r w:rsidR="009E43D2">
        <w:rPr>
          <w:rFonts w:ascii="Arial" w:eastAsia="Times New Roman" w:hAnsi="Arial" w:cs="Arial"/>
          <w:color w:val="0B0C0C"/>
          <w:bdr w:val="none" w:sz="0" w:space="0" w:color="auto" w:frame="1"/>
          <w:lang w:val="en-GB" w:eastAsia="en-GB"/>
        </w:rPr>
        <w:t xml:space="preserve">, the World Health Organisation has developed </w:t>
      </w:r>
      <w:hyperlink r:id="rId121" w:history="1">
        <w:r w:rsidR="009E43D2" w:rsidRPr="00874616">
          <w:rPr>
            <w:rStyle w:val="Hyperlink"/>
            <w:rFonts w:ascii="Arial" w:eastAsia="Times New Roman" w:hAnsi="Arial" w:cs="Arial"/>
            <w:highlight w:val="yellow"/>
            <w:bdr w:val="none" w:sz="0" w:space="0" w:color="auto" w:frame="1"/>
            <w:lang w:val="en-GB" w:eastAsia="en-GB"/>
          </w:rPr>
          <w:t xml:space="preserve">an </w:t>
        </w:r>
        <w:r w:rsidR="002B33F0" w:rsidRPr="00874616">
          <w:rPr>
            <w:rStyle w:val="Hyperlink"/>
            <w:rFonts w:ascii="Arial" w:hAnsi="Arial" w:cs="Arial"/>
            <w:highlight w:val="yellow"/>
          </w:rPr>
          <w:t>operational</w:t>
        </w:r>
        <w:r w:rsidR="00674D41" w:rsidRPr="00874616">
          <w:rPr>
            <w:rStyle w:val="Hyperlink"/>
            <w:rFonts w:ascii="Arial" w:hAnsi="Arial" w:cs="Arial"/>
            <w:highlight w:val="yellow"/>
          </w:rPr>
          <w:t xml:space="preserve"> framework for monitoring social determinants of health equity</w:t>
        </w:r>
      </w:hyperlink>
      <w:r w:rsidR="009E43D2" w:rsidRPr="00874616">
        <w:rPr>
          <w:rFonts w:ascii="Arial" w:hAnsi="Arial" w:cs="Arial"/>
          <w:highlight w:val="yellow"/>
        </w:rPr>
        <w:t>.</w:t>
      </w:r>
      <w:r w:rsidR="00674D41" w:rsidRPr="002B1BD2">
        <w:rPr>
          <w:rFonts w:ascii="Arial" w:hAnsi="Arial" w:cs="Arial"/>
        </w:rPr>
        <w:t xml:space="preserve"> </w:t>
      </w:r>
    </w:p>
    <w:p w14:paraId="79864E4D" w14:textId="77777777" w:rsidR="00874616" w:rsidRDefault="00874616" w:rsidP="009E43D2">
      <w:pPr>
        <w:spacing w:after="0" w:line="240" w:lineRule="auto"/>
        <w:rPr>
          <w:rFonts w:ascii="Arial" w:hAnsi="Arial" w:cs="Arial"/>
        </w:rPr>
      </w:pPr>
    </w:p>
    <w:p w14:paraId="75779B72" w14:textId="3D38338E" w:rsidR="00874616" w:rsidRPr="002B1BD2" w:rsidRDefault="00874616" w:rsidP="009E43D2">
      <w:pPr>
        <w:spacing w:after="0" w:line="240" w:lineRule="auto"/>
        <w:rPr>
          <w:rFonts w:ascii="Arial" w:hAnsi="Arial" w:cs="Arial"/>
        </w:rPr>
      </w:pPr>
      <w:r>
        <w:rPr>
          <w:rFonts w:ascii="Arial" w:hAnsi="Arial" w:cs="Arial"/>
        </w:rPr>
        <w:t xml:space="preserve">Your local public health team will be well placed to support you on identifying appropriate measures for your locality. </w:t>
      </w:r>
    </w:p>
    <w:p w14:paraId="4EA3B732" w14:textId="2F8E0D28" w:rsidR="005841D8" w:rsidRPr="0034554E" w:rsidRDefault="005841D8" w:rsidP="00DE6B5F">
      <w:pPr>
        <w:pStyle w:val="ListParagraph"/>
        <w:numPr>
          <w:ilvl w:val="0"/>
          <w:numId w:val="21"/>
        </w:numPr>
        <w:spacing w:after="0" w:line="240" w:lineRule="auto"/>
        <w:rPr>
          <w:rFonts w:ascii="Arial" w:hAnsi="Arial" w:cs="Arial"/>
        </w:rPr>
      </w:pPr>
      <w:r w:rsidRPr="0034554E">
        <w:rPr>
          <w:rFonts w:ascii="Arial" w:hAnsi="Arial" w:cs="Arial"/>
        </w:rPr>
        <w:br w:type="page"/>
      </w:r>
    </w:p>
    <w:p w14:paraId="1F132EB6" w14:textId="55EA6DB2" w:rsidR="005841D8" w:rsidRPr="005841D8" w:rsidRDefault="005841D8" w:rsidP="002A5FCB">
      <w:pPr>
        <w:pStyle w:val="GillH1"/>
      </w:pPr>
      <w:bookmarkStart w:id="43" w:name="_Toc209446131"/>
      <w:r>
        <w:t>Section 6</w:t>
      </w:r>
      <w:r w:rsidR="009B4775">
        <w:tab/>
      </w:r>
      <w:r w:rsidRPr="005841D8">
        <w:t>Frequently asked questions and common misconceptions</w:t>
      </w:r>
      <w:bookmarkEnd w:id="43"/>
    </w:p>
    <w:p w14:paraId="4BC06811" w14:textId="38C4B228" w:rsidR="005841D8" w:rsidRDefault="005841D8" w:rsidP="005841D8">
      <w:pPr>
        <w:spacing w:after="0" w:line="240" w:lineRule="auto"/>
        <w:rPr>
          <w:rFonts w:ascii="Arial" w:hAnsi="Arial" w:cs="Arial"/>
          <w:color w:val="000000" w:themeColor="text1"/>
        </w:rPr>
      </w:pPr>
      <w:r w:rsidRPr="005841D8">
        <w:rPr>
          <w:rFonts w:ascii="Arial" w:hAnsi="Arial" w:cs="Arial"/>
          <w:color w:val="000000" w:themeColor="text1"/>
        </w:rPr>
        <w:t xml:space="preserve">To help address questions you or others may have about why you should adopt a </w:t>
      </w:r>
      <w:r w:rsidR="000507A8">
        <w:rPr>
          <w:rFonts w:ascii="Arial" w:hAnsi="Arial" w:cs="Arial"/>
          <w:color w:val="000000" w:themeColor="text1"/>
        </w:rPr>
        <w:t xml:space="preserve">HiAP </w:t>
      </w:r>
      <w:r w:rsidRPr="005841D8">
        <w:rPr>
          <w:rFonts w:ascii="Arial" w:hAnsi="Arial" w:cs="Arial"/>
          <w:color w:val="000000" w:themeColor="text1"/>
        </w:rPr>
        <w:t>approach, this section provides the most common questions and concerns from councillors and officers.</w:t>
      </w:r>
    </w:p>
    <w:p w14:paraId="74DF89CE" w14:textId="77777777" w:rsidR="005841D8" w:rsidRPr="005841D8" w:rsidRDefault="005841D8" w:rsidP="005841D8">
      <w:pPr>
        <w:pStyle w:val="ListParagraph"/>
        <w:spacing w:after="0" w:line="240" w:lineRule="auto"/>
        <w:ind w:left="360"/>
        <w:rPr>
          <w:rFonts w:ascii="Arial" w:hAnsi="Arial" w:cs="Arial"/>
        </w:rPr>
      </w:pPr>
    </w:p>
    <w:p w14:paraId="3EB698F3" w14:textId="77777777" w:rsidR="005841D8" w:rsidRPr="005841D8" w:rsidRDefault="005841D8" w:rsidP="005841D8">
      <w:pPr>
        <w:pStyle w:val="ListParagraph"/>
        <w:numPr>
          <w:ilvl w:val="0"/>
          <w:numId w:val="22"/>
        </w:numPr>
        <w:spacing w:after="0" w:line="240" w:lineRule="auto"/>
        <w:rPr>
          <w:rFonts w:ascii="Arial" w:hAnsi="Arial" w:cs="Arial"/>
          <w:b/>
          <w:bCs/>
          <w:i/>
          <w:iCs/>
        </w:rPr>
      </w:pPr>
      <w:r w:rsidRPr="005841D8">
        <w:rPr>
          <w:rFonts w:ascii="Arial" w:hAnsi="Arial" w:cs="Arial"/>
          <w:b/>
          <w:bCs/>
          <w:i/>
          <w:iCs/>
        </w:rPr>
        <w:t xml:space="preserve">I’m not responsible for health: it’s not in my job title or portfolio </w:t>
      </w:r>
    </w:p>
    <w:p w14:paraId="7E167884" w14:textId="0F79580F" w:rsidR="005841D8" w:rsidRPr="005841D8" w:rsidRDefault="005841D8" w:rsidP="005841D8">
      <w:pPr>
        <w:pStyle w:val="ListParagraph"/>
        <w:spacing w:after="0" w:line="240" w:lineRule="auto"/>
        <w:ind w:left="360"/>
        <w:rPr>
          <w:rFonts w:ascii="Arial" w:hAnsi="Arial" w:cs="Arial"/>
        </w:rPr>
      </w:pPr>
      <w:r w:rsidRPr="005841D8">
        <w:rPr>
          <w:rFonts w:ascii="Arial" w:hAnsi="Arial" w:cs="Arial"/>
        </w:rPr>
        <w:t xml:space="preserve">If your decisions shape the places people live, the services they use, or the support they receive, they influence health and wellbeing. Whether you're designing housing policy, setting licensing conditions, shaping budgets or providing a frontline service, your decisions have the potential to affect residents’ health and wellbeing. HiAP helps you explore and connect what you do to improving the population’s health and </w:t>
      </w:r>
      <w:r w:rsidR="009D121A">
        <w:rPr>
          <w:rFonts w:ascii="Arial" w:hAnsi="Arial" w:cs="Arial"/>
        </w:rPr>
        <w:t xml:space="preserve">health </w:t>
      </w:r>
      <w:r w:rsidRPr="005841D8">
        <w:rPr>
          <w:rFonts w:ascii="Arial" w:hAnsi="Arial" w:cs="Arial"/>
        </w:rPr>
        <w:t xml:space="preserve">equity. </w:t>
      </w:r>
    </w:p>
    <w:p w14:paraId="3F1A62C7" w14:textId="77777777" w:rsidR="005841D8" w:rsidRPr="005841D8" w:rsidRDefault="005841D8" w:rsidP="005841D8">
      <w:pPr>
        <w:pStyle w:val="ListParagraph"/>
        <w:spacing w:after="0" w:line="240" w:lineRule="auto"/>
        <w:ind w:left="360"/>
        <w:rPr>
          <w:rFonts w:ascii="Arial" w:hAnsi="Arial" w:cs="Arial"/>
        </w:rPr>
      </w:pPr>
    </w:p>
    <w:p w14:paraId="724C4BAD" w14:textId="77777777" w:rsidR="005841D8" w:rsidRPr="005841D8" w:rsidRDefault="005841D8" w:rsidP="005841D8">
      <w:pPr>
        <w:pStyle w:val="ListParagraph"/>
        <w:numPr>
          <w:ilvl w:val="0"/>
          <w:numId w:val="22"/>
        </w:numPr>
        <w:spacing w:after="0" w:line="240" w:lineRule="auto"/>
        <w:rPr>
          <w:rFonts w:ascii="Arial" w:hAnsi="Arial" w:cs="Arial"/>
        </w:rPr>
      </w:pPr>
      <w:r w:rsidRPr="005841D8">
        <w:rPr>
          <w:rFonts w:ascii="Arial" w:hAnsi="Arial" w:cs="Arial"/>
          <w:b/>
          <w:bCs/>
          <w:i/>
          <w:iCs/>
        </w:rPr>
        <w:t>I’m not an expert on health</w:t>
      </w:r>
    </w:p>
    <w:p w14:paraId="74000E73" w14:textId="62B03B1F" w:rsidR="005841D8" w:rsidRPr="005841D8" w:rsidRDefault="005841D8" w:rsidP="005841D8">
      <w:pPr>
        <w:pStyle w:val="ListParagraph"/>
        <w:spacing w:after="0" w:line="240" w:lineRule="auto"/>
        <w:ind w:left="360"/>
        <w:rPr>
          <w:rFonts w:ascii="Arial" w:hAnsi="Arial" w:cs="Arial"/>
        </w:rPr>
      </w:pPr>
      <w:r w:rsidRPr="005841D8">
        <w:rPr>
          <w:rFonts w:ascii="Arial" w:hAnsi="Arial" w:cs="Arial"/>
        </w:rPr>
        <w:t xml:space="preserve">You don’t need to be. This isn’t about medical </w:t>
      </w:r>
      <w:r w:rsidR="007C7294" w:rsidRPr="005841D8">
        <w:rPr>
          <w:rFonts w:ascii="Arial" w:hAnsi="Arial" w:cs="Arial"/>
        </w:rPr>
        <w:t>knowledge;</w:t>
      </w:r>
      <w:r w:rsidRPr="005841D8">
        <w:rPr>
          <w:rFonts w:ascii="Arial" w:hAnsi="Arial" w:cs="Arial"/>
        </w:rPr>
        <w:t xml:space="preserve"> it’s about recognising that the work you do has an impact on people’s lives and working with others to strengthen that. Public health teams and wider stakeholders, including the community, can help with evidence, ideas and tools. It’s a shared process, not something you have to do alone. You bring your own essential expertise in planning, housing, transport, finance or other </w:t>
      </w:r>
      <w:r w:rsidR="009D5DCB" w:rsidRPr="005841D8">
        <w:rPr>
          <w:rFonts w:ascii="Arial" w:hAnsi="Arial" w:cs="Arial"/>
        </w:rPr>
        <w:t>areas</w:t>
      </w:r>
      <w:r w:rsidRPr="005841D8">
        <w:rPr>
          <w:rFonts w:ascii="Arial" w:hAnsi="Arial" w:cs="Arial"/>
        </w:rPr>
        <w:t>; HiAP simply helps you make the connections, ask the right questions, and work with others to get better outcomes.</w:t>
      </w:r>
    </w:p>
    <w:p w14:paraId="4137537A" w14:textId="77777777" w:rsidR="005841D8" w:rsidRDefault="005841D8" w:rsidP="005841D8">
      <w:pPr>
        <w:pStyle w:val="ListParagraph"/>
        <w:spacing w:after="0" w:line="240" w:lineRule="auto"/>
        <w:ind w:left="360"/>
        <w:rPr>
          <w:rFonts w:ascii="Arial" w:hAnsi="Arial" w:cs="Arial"/>
        </w:rPr>
      </w:pPr>
    </w:p>
    <w:p w14:paraId="776EC6DA" w14:textId="1D95B421" w:rsidR="003B2EA6" w:rsidRPr="005841D8" w:rsidRDefault="003B2EA6" w:rsidP="003B2EA6">
      <w:pPr>
        <w:pStyle w:val="ListParagraph"/>
        <w:numPr>
          <w:ilvl w:val="0"/>
          <w:numId w:val="22"/>
        </w:numPr>
        <w:spacing w:after="0" w:line="240" w:lineRule="auto"/>
        <w:rPr>
          <w:rFonts w:ascii="Arial" w:hAnsi="Arial" w:cs="Arial"/>
          <w:b/>
          <w:bCs/>
          <w:i/>
          <w:iCs/>
        </w:rPr>
      </w:pPr>
      <w:r>
        <w:rPr>
          <w:rFonts w:ascii="Arial" w:hAnsi="Arial" w:cs="Arial"/>
          <w:b/>
          <w:bCs/>
          <w:i/>
          <w:iCs/>
        </w:rPr>
        <w:t>What is the public health team’s job</w:t>
      </w:r>
      <w:r w:rsidRPr="005841D8">
        <w:rPr>
          <w:rFonts w:ascii="Arial" w:hAnsi="Arial" w:cs="Arial"/>
          <w:b/>
          <w:bCs/>
          <w:i/>
          <w:iCs/>
        </w:rPr>
        <w:t>?</w:t>
      </w:r>
    </w:p>
    <w:p w14:paraId="6FCF91E7" w14:textId="22D68E0E" w:rsidR="003B2EA6" w:rsidRPr="005841D8" w:rsidRDefault="003B2EA6" w:rsidP="003B2EA6">
      <w:pPr>
        <w:spacing w:after="0" w:line="240" w:lineRule="auto"/>
        <w:ind w:left="360"/>
        <w:rPr>
          <w:rFonts w:ascii="Arial" w:hAnsi="Arial" w:cs="Arial"/>
        </w:rPr>
      </w:pPr>
      <w:r w:rsidRPr="005841D8">
        <w:rPr>
          <w:rFonts w:ascii="Arial" w:hAnsi="Arial" w:cs="Arial"/>
        </w:rPr>
        <w:t xml:space="preserve">Health in </w:t>
      </w:r>
      <w:r w:rsidR="00290012">
        <w:rPr>
          <w:rFonts w:ascii="Arial" w:hAnsi="Arial" w:cs="Arial"/>
        </w:rPr>
        <w:t>A</w:t>
      </w:r>
      <w:r w:rsidRPr="005841D8">
        <w:rPr>
          <w:rFonts w:ascii="Arial" w:hAnsi="Arial" w:cs="Arial"/>
        </w:rPr>
        <w:t xml:space="preserve">ll </w:t>
      </w:r>
      <w:r w:rsidR="00290012">
        <w:rPr>
          <w:rFonts w:ascii="Arial" w:hAnsi="Arial" w:cs="Arial"/>
        </w:rPr>
        <w:t>P</w:t>
      </w:r>
      <w:r w:rsidRPr="005841D8">
        <w:rPr>
          <w:rFonts w:ascii="Arial" w:hAnsi="Arial" w:cs="Arial"/>
        </w:rPr>
        <w:t xml:space="preserve">olicies (HiAP) is a shared responsibility, and many of the decisions that affect health are made outside of </w:t>
      </w:r>
      <w:r>
        <w:rPr>
          <w:rFonts w:ascii="Arial" w:hAnsi="Arial" w:cs="Arial"/>
        </w:rPr>
        <w:t xml:space="preserve">the </w:t>
      </w:r>
      <w:r w:rsidRPr="005841D8">
        <w:rPr>
          <w:rFonts w:ascii="Arial" w:hAnsi="Arial" w:cs="Arial"/>
        </w:rPr>
        <w:t>public health</w:t>
      </w:r>
      <w:r>
        <w:rPr>
          <w:rFonts w:ascii="Arial" w:hAnsi="Arial" w:cs="Arial"/>
        </w:rPr>
        <w:t xml:space="preserve"> team</w:t>
      </w:r>
      <w:r w:rsidRPr="005841D8">
        <w:rPr>
          <w:rFonts w:ascii="Arial" w:hAnsi="Arial" w:cs="Arial"/>
        </w:rPr>
        <w:t>. Public health teams generate and can signpost you to information about the health of the population and evidence of the relationship between your area of work and health. They can also offer expert advice and support on planning, the use of tools and measuring progress</w:t>
      </w:r>
      <w:r>
        <w:rPr>
          <w:rFonts w:ascii="Arial" w:hAnsi="Arial" w:cs="Arial"/>
        </w:rPr>
        <w:t>; further support may be available, subject to their capacity</w:t>
      </w:r>
      <w:r w:rsidRPr="005841D8">
        <w:rPr>
          <w:rFonts w:ascii="Arial" w:hAnsi="Arial" w:cs="Arial"/>
        </w:rPr>
        <w:t xml:space="preserve">. </w:t>
      </w:r>
      <w:r>
        <w:rPr>
          <w:rFonts w:ascii="Arial" w:hAnsi="Arial" w:cs="Arial"/>
        </w:rPr>
        <w:t xml:space="preserve">HiAP </w:t>
      </w:r>
      <w:r w:rsidRPr="005841D8">
        <w:rPr>
          <w:rFonts w:ascii="Arial" w:hAnsi="Arial" w:cs="Arial"/>
        </w:rPr>
        <w:t>is about making the most of everyone’s contribution—housing, planning, transport, education, finance, and others. HiAP simply helps you get the most value and fairness out of the work you already do.</w:t>
      </w:r>
    </w:p>
    <w:p w14:paraId="4C51C13B" w14:textId="77777777" w:rsidR="003B2EA6" w:rsidRPr="005841D8" w:rsidRDefault="003B2EA6" w:rsidP="005841D8">
      <w:pPr>
        <w:pStyle w:val="ListParagraph"/>
        <w:spacing w:after="0" w:line="240" w:lineRule="auto"/>
        <w:ind w:left="360"/>
        <w:rPr>
          <w:rFonts w:ascii="Arial" w:hAnsi="Arial" w:cs="Arial"/>
        </w:rPr>
      </w:pPr>
    </w:p>
    <w:p w14:paraId="028A5959" w14:textId="77777777" w:rsidR="005841D8" w:rsidRPr="005841D8" w:rsidRDefault="005841D8" w:rsidP="005841D8">
      <w:pPr>
        <w:pStyle w:val="ListParagraph"/>
        <w:numPr>
          <w:ilvl w:val="0"/>
          <w:numId w:val="22"/>
        </w:numPr>
        <w:spacing w:after="0" w:line="240" w:lineRule="auto"/>
        <w:rPr>
          <w:rFonts w:ascii="Arial" w:hAnsi="Arial" w:cs="Arial"/>
          <w:b/>
          <w:bCs/>
          <w:i/>
          <w:iCs/>
        </w:rPr>
      </w:pPr>
      <w:r w:rsidRPr="005841D8">
        <w:rPr>
          <w:rFonts w:ascii="Arial" w:hAnsi="Arial" w:cs="Arial"/>
          <w:b/>
          <w:bCs/>
          <w:i/>
          <w:iCs/>
        </w:rPr>
        <w:t>We already think about health in what we do, what’s different about this?</w:t>
      </w:r>
    </w:p>
    <w:p w14:paraId="10925FA3" w14:textId="23FFCE21" w:rsidR="005841D8" w:rsidRPr="005841D8" w:rsidRDefault="005841D8" w:rsidP="005841D8">
      <w:pPr>
        <w:pStyle w:val="ListParagraph"/>
        <w:spacing w:after="0" w:line="240" w:lineRule="auto"/>
        <w:ind w:left="360"/>
        <w:rPr>
          <w:rFonts w:ascii="Arial" w:hAnsi="Arial" w:cs="Arial"/>
        </w:rPr>
      </w:pPr>
      <w:r w:rsidRPr="005841D8">
        <w:rPr>
          <w:rFonts w:ascii="Arial" w:hAnsi="Arial" w:cs="Arial"/>
        </w:rPr>
        <w:t xml:space="preserve">HiAP helps you go deeper and more systematically. Instead of assuming health is already ‘in the mix,’ HiAP offers tools and approaches to check for unintended impacts, address inequity, and strengthen benefits. </w:t>
      </w:r>
      <w:r w:rsidR="007821CD">
        <w:rPr>
          <w:rFonts w:ascii="Arial" w:hAnsi="Arial" w:cs="Arial"/>
        </w:rPr>
        <w:t xml:space="preserve">Considering health inequity is also essential to meeting the Public Sector Equality Duty. HiAP </w:t>
      </w:r>
      <w:r w:rsidRPr="005841D8">
        <w:rPr>
          <w:rFonts w:ascii="Arial" w:hAnsi="Arial" w:cs="Arial"/>
        </w:rPr>
        <w:t>also helps make the health impacts of your work visible to colleagues, communities, and funders.</w:t>
      </w:r>
    </w:p>
    <w:p w14:paraId="5A6B9B73" w14:textId="77777777" w:rsidR="005841D8" w:rsidRPr="005841D8" w:rsidRDefault="005841D8" w:rsidP="005841D8">
      <w:pPr>
        <w:pStyle w:val="ListParagraph"/>
        <w:spacing w:after="0" w:line="240" w:lineRule="auto"/>
        <w:ind w:left="360"/>
        <w:rPr>
          <w:rFonts w:ascii="Arial" w:hAnsi="Arial" w:cs="Arial"/>
        </w:rPr>
      </w:pPr>
    </w:p>
    <w:p w14:paraId="6D377433" w14:textId="77777777" w:rsidR="005841D8" w:rsidRPr="005841D8" w:rsidRDefault="005841D8" w:rsidP="005841D8">
      <w:pPr>
        <w:pStyle w:val="ListParagraph"/>
        <w:numPr>
          <w:ilvl w:val="0"/>
          <w:numId w:val="22"/>
        </w:numPr>
        <w:spacing w:after="0" w:line="240" w:lineRule="auto"/>
        <w:rPr>
          <w:rFonts w:ascii="Arial" w:hAnsi="Arial" w:cs="Arial"/>
          <w:b/>
          <w:bCs/>
          <w:i/>
          <w:iCs/>
        </w:rPr>
      </w:pPr>
      <w:r w:rsidRPr="005841D8">
        <w:rPr>
          <w:rFonts w:ascii="Arial" w:hAnsi="Arial" w:cs="Arial"/>
          <w:b/>
          <w:bCs/>
          <w:i/>
          <w:iCs/>
        </w:rPr>
        <w:t>We already fill in a ‘health considerations’ or ‘health impact assessment’ section when we submit reports—what’s different about HiAP?</w:t>
      </w:r>
    </w:p>
    <w:p w14:paraId="0371B82D" w14:textId="12CF82EB" w:rsidR="005841D8" w:rsidRPr="005841D8" w:rsidRDefault="005841D8" w:rsidP="005841D8">
      <w:pPr>
        <w:pStyle w:val="ListParagraph"/>
        <w:spacing w:after="0" w:line="240" w:lineRule="auto"/>
        <w:ind w:left="360"/>
        <w:rPr>
          <w:rFonts w:ascii="Arial" w:hAnsi="Arial" w:cs="Arial"/>
        </w:rPr>
      </w:pPr>
      <w:r w:rsidRPr="005841D8">
        <w:rPr>
          <w:rFonts w:ascii="Arial" w:hAnsi="Arial" w:cs="Arial"/>
        </w:rPr>
        <w:t xml:space="preserve">That’s a good start, but HiAP is about more than filling in a box. It encourages upstream thinking in policy, programme and service development, not just form-filling having already reached a conclusion. Instead of asking about health after decisions are made, HiAP helps you consider health and </w:t>
      </w:r>
      <w:r w:rsidR="009D121A">
        <w:rPr>
          <w:rFonts w:ascii="Arial" w:hAnsi="Arial" w:cs="Arial"/>
        </w:rPr>
        <w:t xml:space="preserve">health </w:t>
      </w:r>
      <w:r w:rsidRPr="005841D8">
        <w:rPr>
          <w:rFonts w:ascii="Arial" w:hAnsi="Arial" w:cs="Arial"/>
        </w:rPr>
        <w:t>equity early on, when proposals can still be shaped. It also supports more meaningful collaboration, helping people work across systems and sectors and council departments to get better outcomes, not just better paperwork.</w:t>
      </w:r>
    </w:p>
    <w:p w14:paraId="3CB33C30" w14:textId="77777777" w:rsidR="005841D8" w:rsidRPr="005841D8" w:rsidRDefault="005841D8" w:rsidP="005841D8">
      <w:pPr>
        <w:pStyle w:val="ListParagraph"/>
        <w:spacing w:after="0" w:line="240" w:lineRule="auto"/>
        <w:ind w:left="360"/>
        <w:rPr>
          <w:rFonts w:ascii="Arial" w:hAnsi="Arial" w:cs="Arial"/>
        </w:rPr>
      </w:pPr>
    </w:p>
    <w:p w14:paraId="4318CCDD" w14:textId="77777777" w:rsidR="005841D8" w:rsidRPr="005841D8" w:rsidRDefault="005841D8" w:rsidP="005841D8">
      <w:pPr>
        <w:pStyle w:val="ListParagraph"/>
        <w:numPr>
          <w:ilvl w:val="0"/>
          <w:numId w:val="22"/>
        </w:numPr>
        <w:spacing w:after="0" w:line="240" w:lineRule="auto"/>
        <w:rPr>
          <w:rFonts w:ascii="Arial" w:hAnsi="Arial" w:cs="Arial"/>
          <w:b/>
          <w:bCs/>
          <w:i/>
          <w:iCs/>
        </w:rPr>
      </w:pPr>
      <w:r w:rsidRPr="005841D8">
        <w:rPr>
          <w:rFonts w:ascii="Arial" w:hAnsi="Arial" w:cs="Arial"/>
          <w:b/>
          <w:bCs/>
          <w:i/>
          <w:iCs/>
        </w:rPr>
        <w:t>Isn’t this just a repackaged Equality Impact Assessment?</w:t>
      </w:r>
    </w:p>
    <w:p w14:paraId="29780271" w14:textId="63FDB323" w:rsidR="005841D8" w:rsidRPr="005841D8" w:rsidRDefault="005841D8" w:rsidP="005841D8">
      <w:pPr>
        <w:pStyle w:val="ListParagraph"/>
        <w:spacing w:after="0" w:line="240" w:lineRule="auto"/>
        <w:ind w:left="360"/>
        <w:rPr>
          <w:rFonts w:ascii="Arial" w:hAnsi="Arial" w:cs="Arial"/>
        </w:rPr>
      </w:pPr>
      <w:r w:rsidRPr="005841D8">
        <w:rPr>
          <w:rFonts w:ascii="Arial" w:hAnsi="Arial" w:cs="Arial"/>
        </w:rPr>
        <w:t>No, though it complements and strengthens it. An Equality Impact Assessment (EqIA) focu</w:t>
      </w:r>
      <w:r w:rsidR="006F378C">
        <w:rPr>
          <w:rFonts w:ascii="Arial" w:hAnsi="Arial" w:cs="Arial"/>
        </w:rPr>
        <w:t>s</w:t>
      </w:r>
      <w:r w:rsidRPr="005841D8">
        <w:rPr>
          <w:rFonts w:ascii="Arial" w:hAnsi="Arial" w:cs="Arial"/>
        </w:rPr>
        <w:t xml:space="preserve">ses on protected characteristics; HiAP looks more broadly at the social, economic, environmental and policy factors that shape health and wellbeing. Used together, they ensure both legal compliance and better outcomes. </w:t>
      </w:r>
      <w:r w:rsidRPr="005841D8">
        <w:rPr>
          <w:rFonts w:ascii="Arial" w:hAnsi="Arial" w:cs="Arial"/>
          <w:color w:val="000000"/>
        </w:rPr>
        <w:t>Positive practice is to</w:t>
      </w:r>
      <w:r w:rsidRPr="00503CB7">
        <w:rPr>
          <w:rFonts w:ascii="Arial" w:hAnsi="Arial" w:cs="Arial"/>
          <w:color w:val="000000"/>
        </w:rPr>
        <w:t xml:space="preserve"> </w:t>
      </w:r>
      <w:r w:rsidRPr="00503CB7">
        <w:rPr>
          <w:rStyle w:val="Strong"/>
          <w:rFonts w:ascii="Arial" w:hAnsi="Arial" w:cs="Arial"/>
          <w:b w:val="0"/>
          <w:bCs w:val="0"/>
          <w:color w:val="000000"/>
        </w:rPr>
        <w:t xml:space="preserve">integrate health and </w:t>
      </w:r>
      <w:r w:rsidR="009D121A">
        <w:rPr>
          <w:rStyle w:val="Strong"/>
          <w:rFonts w:ascii="Arial" w:hAnsi="Arial" w:cs="Arial"/>
          <w:b w:val="0"/>
          <w:bCs w:val="0"/>
          <w:color w:val="000000"/>
        </w:rPr>
        <w:t xml:space="preserve">health </w:t>
      </w:r>
      <w:r w:rsidRPr="00503CB7">
        <w:rPr>
          <w:rStyle w:val="Strong"/>
          <w:rFonts w:ascii="Arial" w:hAnsi="Arial" w:cs="Arial"/>
          <w:b w:val="0"/>
          <w:bCs w:val="0"/>
          <w:color w:val="000000"/>
        </w:rPr>
        <w:t>equity impact assessment (HiAP tools) with other assessments</w:t>
      </w:r>
      <w:r w:rsidRPr="00503CB7">
        <w:rPr>
          <w:rStyle w:val="Strong"/>
          <w:rFonts w:ascii="Arial" w:hAnsi="Arial" w:cs="Arial"/>
          <w:color w:val="000000"/>
        </w:rPr>
        <w:t xml:space="preserve"> </w:t>
      </w:r>
      <w:r w:rsidRPr="005841D8">
        <w:rPr>
          <w:rFonts w:ascii="Arial" w:hAnsi="Arial" w:cs="Arial"/>
          <w:color w:val="000000"/>
        </w:rPr>
        <w:t xml:space="preserve">including EqIA, environmental or sustainability impact to create a more rounded, efficient approach. Used well, they help meet statutory duties </w:t>
      </w:r>
      <w:r w:rsidRPr="005841D8">
        <w:rPr>
          <w:rStyle w:val="Emphasis"/>
          <w:rFonts w:ascii="Arial" w:hAnsi="Arial" w:cs="Arial"/>
          <w:color w:val="000000"/>
        </w:rPr>
        <w:t xml:space="preserve">and </w:t>
      </w:r>
      <w:r w:rsidRPr="005841D8">
        <w:rPr>
          <w:rFonts w:ascii="Arial" w:hAnsi="Arial" w:cs="Arial"/>
          <w:color w:val="000000"/>
        </w:rPr>
        <w:t xml:space="preserve">improve decision-making. </w:t>
      </w:r>
    </w:p>
    <w:p w14:paraId="7C027FD0" w14:textId="77777777" w:rsidR="005841D8" w:rsidRPr="005841D8" w:rsidRDefault="005841D8" w:rsidP="005841D8">
      <w:pPr>
        <w:pStyle w:val="ListParagraph"/>
        <w:spacing w:after="0" w:line="240" w:lineRule="auto"/>
        <w:ind w:left="360"/>
        <w:rPr>
          <w:rFonts w:ascii="Arial" w:hAnsi="Arial" w:cs="Arial"/>
        </w:rPr>
      </w:pPr>
    </w:p>
    <w:p w14:paraId="06EE5BCE" w14:textId="77777777" w:rsidR="005841D8" w:rsidRPr="005841D8" w:rsidRDefault="005841D8" w:rsidP="005841D8">
      <w:pPr>
        <w:pStyle w:val="ListParagraph"/>
        <w:numPr>
          <w:ilvl w:val="0"/>
          <w:numId w:val="22"/>
        </w:numPr>
        <w:spacing w:after="0" w:line="240" w:lineRule="auto"/>
        <w:rPr>
          <w:rFonts w:ascii="Arial" w:hAnsi="Arial" w:cs="Arial"/>
          <w:b/>
          <w:bCs/>
          <w:i/>
          <w:iCs/>
        </w:rPr>
      </w:pPr>
      <w:r w:rsidRPr="005841D8">
        <w:rPr>
          <w:rFonts w:ascii="Arial" w:hAnsi="Arial" w:cs="Arial"/>
          <w:b/>
          <w:bCs/>
          <w:i/>
          <w:iCs/>
        </w:rPr>
        <w:t>Won’t this slow us down, particularly the need to collaborate?</w:t>
      </w:r>
    </w:p>
    <w:p w14:paraId="0144B074" w14:textId="76589865" w:rsidR="005841D8" w:rsidRPr="005841D8" w:rsidRDefault="005841D8" w:rsidP="005841D8">
      <w:pPr>
        <w:pStyle w:val="ListParagraph"/>
        <w:spacing w:after="0" w:line="240" w:lineRule="auto"/>
        <w:ind w:left="360"/>
        <w:rPr>
          <w:rFonts w:ascii="Arial" w:hAnsi="Arial" w:cs="Arial"/>
        </w:rPr>
      </w:pPr>
      <w:r w:rsidRPr="005841D8">
        <w:rPr>
          <w:rFonts w:ascii="Arial" w:hAnsi="Arial" w:cs="Arial"/>
        </w:rPr>
        <w:t xml:space="preserve">It’s true that collaboration takes some time </w:t>
      </w:r>
      <w:r w:rsidRPr="005841D8" w:rsidDel="00D04723">
        <w:rPr>
          <w:rFonts w:ascii="Arial" w:hAnsi="Arial" w:cs="Arial"/>
        </w:rPr>
        <w:t>up front</w:t>
      </w:r>
      <w:r w:rsidR="00D04723" w:rsidRPr="005841D8">
        <w:rPr>
          <w:rFonts w:ascii="Arial" w:hAnsi="Arial" w:cs="Arial"/>
        </w:rPr>
        <w:t>,</w:t>
      </w:r>
      <w:r w:rsidRPr="005841D8">
        <w:rPr>
          <w:rFonts w:ascii="Arial" w:hAnsi="Arial" w:cs="Arial"/>
        </w:rPr>
        <w:t xml:space="preserve"> but it can save time later by avoiding duplication, preventing problems, and reducing friction between people and teams. HiAP isn’t about involving everyone in everything. It’s about focusing effort where it adds value, asking the right questions early, and building relationships that help decisions move more smoothly. Done well, it leads to better results and fewer delays. </w:t>
      </w:r>
      <w:r w:rsidRPr="005841D8">
        <w:rPr>
          <w:rFonts w:ascii="Arial" w:hAnsi="Arial" w:cs="Arial"/>
          <w:color w:val="000000"/>
        </w:rPr>
        <w:t>It can also help reduce future service demand by preventing problems early.</w:t>
      </w:r>
    </w:p>
    <w:p w14:paraId="4331F19C" w14:textId="77777777" w:rsidR="005841D8" w:rsidRPr="005841D8" w:rsidRDefault="005841D8" w:rsidP="005841D8">
      <w:pPr>
        <w:pStyle w:val="ListParagraph"/>
        <w:spacing w:after="0" w:line="240" w:lineRule="auto"/>
        <w:ind w:left="360"/>
        <w:rPr>
          <w:rFonts w:ascii="Arial" w:hAnsi="Arial" w:cs="Arial"/>
        </w:rPr>
      </w:pPr>
    </w:p>
    <w:p w14:paraId="6E0ED299" w14:textId="77777777" w:rsidR="005841D8" w:rsidRPr="005841D8" w:rsidRDefault="005841D8" w:rsidP="005841D8">
      <w:pPr>
        <w:pStyle w:val="ListParagraph"/>
        <w:numPr>
          <w:ilvl w:val="0"/>
          <w:numId w:val="22"/>
        </w:numPr>
        <w:spacing w:after="0" w:line="240" w:lineRule="auto"/>
        <w:rPr>
          <w:rFonts w:ascii="Arial" w:hAnsi="Arial" w:cs="Arial"/>
          <w:b/>
          <w:bCs/>
          <w:i/>
          <w:iCs/>
        </w:rPr>
      </w:pPr>
      <w:r w:rsidRPr="005841D8">
        <w:rPr>
          <w:rFonts w:ascii="Arial" w:hAnsi="Arial" w:cs="Arial"/>
          <w:b/>
          <w:bCs/>
          <w:i/>
          <w:iCs/>
        </w:rPr>
        <w:t>We don’t have the time or capacity for this</w:t>
      </w:r>
    </w:p>
    <w:p w14:paraId="49B23696" w14:textId="6381FAE0" w:rsidR="005841D8" w:rsidRPr="005841D8" w:rsidRDefault="005841D8" w:rsidP="005841D8">
      <w:pPr>
        <w:pStyle w:val="ListParagraph"/>
        <w:spacing w:after="0" w:line="240" w:lineRule="auto"/>
        <w:ind w:left="360"/>
        <w:rPr>
          <w:rFonts w:ascii="Arial" w:hAnsi="Arial" w:cs="Arial"/>
        </w:rPr>
      </w:pPr>
      <w:r w:rsidRPr="005841D8">
        <w:rPr>
          <w:rFonts w:ascii="Arial" w:hAnsi="Arial" w:cs="Arial"/>
        </w:rPr>
        <w:t xml:space="preserve">That’s exactly why HiAP matters. It’s not about adding new </w:t>
      </w:r>
      <w:r w:rsidR="00D04723" w:rsidRPr="005841D8">
        <w:rPr>
          <w:rFonts w:ascii="Arial" w:hAnsi="Arial" w:cs="Arial"/>
        </w:rPr>
        <w:t xml:space="preserve">work, </w:t>
      </w:r>
      <w:r w:rsidRPr="005841D8">
        <w:rPr>
          <w:rFonts w:ascii="Arial" w:hAnsi="Arial" w:cs="Arial"/>
        </w:rPr>
        <w:t xml:space="preserve">it’s about working smarter, not harder. HiAP can create win-wins across departments: whatever your area of work, it has potential to help you achieve your outcomes, whether this be economic growth, reducing homelessness, climate change resilience, alongside health outcomes. It can also prevent costly mistakes and reduce future demand for services. There are options for you to start small, using quick tools or pilots, and build </w:t>
      </w:r>
      <w:r w:rsidRPr="005841D8" w:rsidDel="00BE4547">
        <w:rPr>
          <w:rFonts w:ascii="Arial" w:hAnsi="Arial" w:cs="Arial"/>
        </w:rPr>
        <w:t>over time</w:t>
      </w:r>
      <w:r w:rsidRPr="005841D8">
        <w:rPr>
          <w:rFonts w:ascii="Arial" w:hAnsi="Arial" w:cs="Arial"/>
        </w:rPr>
        <w:t>. Working with public health colleagues, you may discover additional capacity, for example to carry out research in partnership with local academic institutions.</w:t>
      </w:r>
    </w:p>
    <w:p w14:paraId="54E4EDD6" w14:textId="77777777" w:rsidR="005841D8" w:rsidRPr="005841D8" w:rsidRDefault="005841D8" w:rsidP="005841D8">
      <w:pPr>
        <w:pStyle w:val="ListParagraph"/>
        <w:spacing w:after="0" w:line="240" w:lineRule="auto"/>
        <w:ind w:left="360"/>
        <w:rPr>
          <w:rFonts w:ascii="Arial" w:hAnsi="Arial" w:cs="Arial"/>
        </w:rPr>
      </w:pPr>
    </w:p>
    <w:p w14:paraId="6D85004F" w14:textId="77777777" w:rsidR="005841D8" w:rsidRPr="005841D8" w:rsidRDefault="005841D8" w:rsidP="005841D8">
      <w:pPr>
        <w:pStyle w:val="ListParagraph"/>
        <w:numPr>
          <w:ilvl w:val="0"/>
          <w:numId w:val="22"/>
        </w:numPr>
        <w:spacing w:after="0" w:line="240" w:lineRule="auto"/>
        <w:rPr>
          <w:rFonts w:ascii="Arial" w:hAnsi="Arial" w:cs="Arial"/>
          <w:b/>
          <w:bCs/>
          <w:i/>
          <w:iCs/>
        </w:rPr>
      </w:pPr>
      <w:r w:rsidRPr="005841D8">
        <w:rPr>
          <w:rFonts w:ascii="Arial" w:hAnsi="Arial" w:cs="Arial"/>
          <w:b/>
          <w:bCs/>
          <w:i/>
          <w:iCs/>
        </w:rPr>
        <w:t>How do we know it works?</w:t>
      </w:r>
    </w:p>
    <w:p w14:paraId="2269C12D" w14:textId="3636BEE5" w:rsidR="005841D8" w:rsidRPr="005841D8" w:rsidRDefault="005841D8" w:rsidP="005841D8">
      <w:pPr>
        <w:pStyle w:val="ListParagraph"/>
        <w:spacing w:after="0" w:line="240" w:lineRule="auto"/>
        <w:ind w:left="360"/>
        <w:rPr>
          <w:rFonts w:ascii="Arial" w:hAnsi="Arial" w:cs="Arial"/>
        </w:rPr>
      </w:pPr>
      <w:r w:rsidRPr="005841D8">
        <w:rPr>
          <w:rFonts w:ascii="Arial" w:hAnsi="Arial" w:cs="Arial"/>
        </w:rPr>
        <w:t xml:space="preserve">There’s strong evidence from the UK and internationally that HiAP helps deliver better health, fairer outcomes, and long-term savings. Councils using HiAP have seen improvements in housing, air quality, school readiness, and resident engagement. It’s a pragmatic approach backed by results. </w:t>
      </w:r>
    </w:p>
    <w:p w14:paraId="4E24932B" w14:textId="77777777" w:rsidR="005841D8" w:rsidRPr="005841D8" w:rsidRDefault="005841D8" w:rsidP="005841D8">
      <w:pPr>
        <w:pStyle w:val="ListParagraph"/>
        <w:spacing w:after="0" w:line="240" w:lineRule="auto"/>
        <w:ind w:left="360"/>
        <w:rPr>
          <w:rFonts w:ascii="Arial" w:hAnsi="Arial" w:cs="Arial"/>
        </w:rPr>
      </w:pPr>
    </w:p>
    <w:p w14:paraId="6C2EBED2" w14:textId="77777777" w:rsidR="005841D8" w:rsidRPr="005841D8" w:rsidRDefault="005841D8" w:rsidP="005841D8">
      <w:pPr>
        <w:pStyle w:val="ListParagraph"/>
        <w:numPr>
          <w:ilvl w:val="0"/>
          <w:numId w:val="22"/>
        </w:numPr>
        <w:spacing w:after="0" w:line="240" w:lineRule="auto"/>
        <w:rPr>
          <w:rFonts w:ascii="Arial" w:hAnsi="Arial" w:cs="Arial"/>
          <w:b/>
          <w:bCs/>
          <w:i/>
          <w:iCs/>
        </w:rPr>
      </w:pPr>
      <w:r w:rsidRPr="005841D8">
        <w:rPr>
          <w:rFonts w:ascii="Arial" w:hAnsi="Arial" w:cs="Arial"/>
          <w:b/>
          <w:bCs/>
          <w:i/>
          <w:iCs/>
        </w:rPr>
        <w:t>Do we have to do this?</w:t>
      </w:r>
    </w:p>
    <w:p w14:paraId="585B7533" w14:textId="2C9ADE8A" w:rsidR="005841D8" w:rsidRPr="005841D8" w:rsidRDefault="005841D8" w:rsidP="005841D8">
      <w:pPr>
        <w:pStyle w:val="ListParagraph"/>
        <w:spacing w:after="0" w:line="240" w:lineRule="auto"/>
        <w:ind w:left="360"/>
        <w:rPr>
          <w:rFonts w:ascii="Arial" w:hAnsi="Arial" w:cs="Arial"/>
        </w:rPr>
      </w:pPr>
      <w:r w:rsidRPr="005841D8">
        <w:rPr>
          <w:rFonts w:ascii="Arial" w:hAnsi="Arial" w:cs="Arial"/>
        </w:rPr>
        <w:t xml:space="preserve">While there’s not currently a single duty that says ‘you must do </w:t>
      </w:r>
      <w:r w:rsidR="00290012">
        <w:rPr>
          <w:rFonts w:ascii="Arial" w:hAnsi="Arial" w:cs="Arial"/>
        </w:rPr>
        <w:t>H</w:t>
      </w:r>
      <w:r w:rsidRPr="005841D8">
        <w:rPr>
          <w:rFonts w:ascii="Arial" w:hAnsi="Arial" w:cs="Arial"/>
        </w:rPr>
        <w:t xml:space="preserve">ealth in </w:t>
      </w:r>
      <w:r w:rsidR="00290012">
        <w:rPr>
          <w:rFonts w:ascii="Arial" w:hAnsi="Arial" w:cs="Arial"/>
        </w:rPr>
        <w:t>A</w:t>
      </w:r>
      <w:r w:rsidRPr="005841D8">
        <w:rPr>
          <w:rFonts w:ascii="Arial" w:hAnsi="Arial" w:cs="Arial"/>
        </w:rPr>
        <w:t xml:space="preserve">ll </w:t>
      </w:r>
      <w:r w:rsidR="00290012">
        <w:rPr>
          <w:rFonts w:ascii="Arial" w:hAnsi="Arial" w:cs="Arial"/>
        </w:rPr>
        <w:t>P</w:t>
      </w:r>
      <w:r w:rsidRPr="005841D8">
        <w:rPr>
          <w:rFonts w:ascii="Arial" w:hAnsi="Arial" w:cs="Arial"/>
        </w:rPr>
        <w:t xml:space="preserve">olicies’, </w:t>
      </w:r>
      <w:hyperlink w:anchor="duties" w:history="1">
        <w:r w:rsidRPr="005C7A9C">
          <w:rPr>
            <w:rStyle w:val="Hyperlink"/>
            <w:rFonts w:ascii="Arial" w:hAnsi="Arial" w:cs="Arial"/>
            <w:highlight w:val="yellow"/>
          </w:rPr>
          <w:t>it helps meet existing legal duties</w:t>
        </w:r>
      </w:hyperlink>
      <w:r w:rsidRPr="005841D8">
        <w:rPr>
          <w:rFonts w:ascii="Arial" w:hAnsi="Arial" w:cs="Arial"/>
        </w:rPr>
        <w:t xml:space="preserve"> like the </w:t>
      </w:r>
      <w:r w:rsidR="00F12AA1">
        <w:rPr>
          <w:rFonts w:ascii="Arial" w:hAnsi="Arial" w:cs="Arial"/>
        </w:rPr>
        <w:t xml:space="preserve">duty to improve public health duty (Health and Social Care Act 2012) and the </w:t>
      </w:r>
      <w:r w:rsidRPr="005841D8">
        <w:rPr>
          <w:rFonts w:ascii="Arial" w:hAnsi="Arial" w:cs="Arial"/>
        </w:rPr>
        <w:t>Public Sector Equality Duty</w:t>
      </w:r>
      <w:r w:rsidR="005C7A9C">
        <w:rPr>
          <w:rFonts w:ascii="Arial" w:hAnsi="Arial" w:cs="Arial"/>
        </w:rPr>
        <w:t xml:space="preserve">, </w:t>
      </w:r>
      <w:r w:rsidRPr="005841D8">
        <w:rPr>
          <w:rFonts w:ascii="Arial" w:hAnsi="Arial" w:cs="Arial"/>
        </w:rPr>
        <w:t xml:space="preserve">and policy specific requirements for example net zero or inclusive growth requirements. It’s also increasingly expected by partners, residents, and the government; the latter is proposing a general HiAP duty on new strategic (combined) authorities.  </w:t>
      </w:r>
    </w:p>
    <w:p w14:paraId="47AC098E" w14:textId="77777777" w:rsidR="005841D8" w:rsidRPr="005841D8" w:rsidRDefault="005841D8" w:rsidP="005841D8">
      <w:pPr>
        <w:spacing w:after="0" w:line="240" w:lineRule="auto"/>
        <w:rPr>
          <w:rFonts w:ascii="Arial" w:hAnsi="Arial" w:cs="Arial"/>
          <w:i/>
          <w:iCs/>
        </w:rPr>
      </w:pPr>
    </w:p>
    <w:p w14:paraId="2DF7793C" w14:textId="77777777" w:rsidR="005841D8" w:rsidRPr="005841D8" w:rsidRDefault="005841D8" w:rsidP="005841D8">
      <w:pPr>
        <w:pStyle w:val="ListParagraph"/>
        <w:numPr>
          <w:ilvl w:val="0"/>
          <w:numId w:val="22"/>
        </w:numPr>
        <w:spacing w:after="0" w:line="240" w:lineRule="auto"/>
        <w:rPr>
          <w:rFonts w:ascii="Arial" w:hAnsi="Arial" w:cs="Arial"/>
          <w:b/>
          <w:bCs/>
          <w:i/>
          <w:iCs/>
        </w:rPr>
      </w:pPr>
      <w:r w:rsidRPr="005841D8">
        <w:rPr>
          <w:rFonts w:ascii="Arial" w:hAnsi="Arial" w:cs="Arial"/>
          <w:b/>
          <w:bCs/>
          <w:i/>
          <w:iCs/>
        </w:rPr>
        <w:t>Will we be judged or inspected on this?</w:t>
      </w:r>
    </w:p>
    <w:p w14:paraId="09F2B4D0" w14:textId="65D9AF76" w:rsidR="005841D8" w:rsidRPr="005841D8" w:rsidRDefault="005841D8" w:rsidP="005841D8">
      <w:pPr>
        <w:pStyle w:val="ListParagraph"/>
        <w:spacing w:after="0" w:line="240" w:lineRule="auto"/>
        <w:ind w:left="360"/>
        <w:rPr>
          <w:rFonts w:ascii="Arial" w:hAnsi="Arial" w:cs="Arial"/>
        </w:rPr>
      </w:pPr>
      <w:r w:rsidRPr="005841D8">
        <w:rPr>
          <w:rFonts w:ascii="Arial" w:hAnsi="Arial" w:cs="Arial"/>
        </w:rPr>
        <w:t xml:space="preserve">Not currently for HiAP explicitly, but the approach can help you and those you collaborate with perform better in areas of work and metrics that are inspected or reported. For example, Ofsted considers child wellbeing; the Care Quality Commission looks at place-based partnerships; the Regulator of Social Housing requires providers to co-operate to promote social, environmental and economic wellbeing. We also know that residents expect and benefit from joined-up services. HiAP helps you show how you’re delivering on shared outcomes. </w:t>
      </w:r>
    </w:p>
    <w:p w14:paraId="3F0F4403" w14:textId="77777777" w:rsidR="005841D8" w:rsidRPr="005841D8" w:rsidRDefault="005841D8" w:rsidP="005841D8">
      <w:pPr>
        <w:pStyle w:val="ListParagraph"/>
        <w:spacing w:after="0" w:line="240" w:lineRule="auto"/>
        <w:ind w:left="360"/>
        <w:rPr>
          <w:rFonts w:ascii="Arial" w:hAnsi="Arial" w:cs="Arial"/>
        </w:rPr>
      </w:pPr>
    </w:p>
    <w:p w14:paraId="47B106A0" w14:textId="77777777" w:rsidR="005841D8" w:rsidRPr="005841D8" w:rsidRDefault="005841D8" w:rsidP="005841D8">
      <w:pPr>
        <w:pStyle w:val="ListParagraph"/>
        <w:numPr>
          <w:ilvl w:val="0"/>
          <w:numId w:val="22"/>
        </w:numPr>
        <w:spacing w:after="0" w:line="240" w:lineRule="auto"/>
        <w:rPr>
          <w:rFonts w:ascii="Arial" w:hAnsi="Arial" w:cs="Arial"/>
          <w:b/>
          <w:bCs/>
          <w:i/>
          <w:iCs/>
        </w:rPr>
      </w:pPr>
      <w:r w:rsidRPr="005841D8">
        <w:rPr>
          <w:rFonts w:ascii="Arial" w:hAnsi="Arial" w:cs="Arial"/>
          <w:b/>
          <w:bCs/>
          <w:i/>
          <w:iCs/>
        </w:rPr>
        <w:t>How will people know if we’re making progress?</w:t>
      </w:r>
    </w:p>
    <w:p w14:paraId="6D57F24D" w14:textId="4EDFD3BD" w:rsidR="005841D8" w:rsidRPr="005841D8" w:rsidRDefault="005841D8" w:rsidP="005841D8">
      <w:pPr>
        <w:spacing w:after="0" w:line="240" w:lineRule="auto"/>
        <w:ind w:left="360"/>
        <w:rPr>
          <w:rFonts w:ascii="Arial" w:hAnsi="Arial" w:cs="Arial"/>
          <w:b/>
          <w:bCs/>
          <w:i/>
          <w:iCs/>
        </w:rPr>
      </w:pPr>
      <w:r w:rsidRPr="005841D8">
        <w:rPr>
          <w:rFonts w:ascii="Arial" w:hAnsi="Arial" w:cs="Arial"/>
          <w:color w:val="000000"/>
        </w:rPr>
        <w:t xml:space="preserve">HiAP can help measure and communicate progress more effectively, building trust. </w:t>
      </w:r>
      <w:hyperlink w:anchor="measure" w:history="1">
        <w:r w:rsidRPr="005C7A9C">
          <w:rPr>
            <w:rStyle w:val="Hyperlink"/>
            <w:rFonts w:ascii="Arial" w:hAnsi="Arial" w:cs="Arial"/>
            <w:highlight w:val="yellow"/>
          </w:rPr>
          <w:t>Section 5</w:t>
        </w:r>
      </w:hyperlink>
      <w:r w:rsidRPr="005841D8">
        <w:rPr>
          <w:rFonts w:ascii="Arial" w:hAnsi="Arial" w:cs="Arial"/>
          <w:color w:val="000000"/>
        </w:rPr>
        <w:t xml:space="preserve"> explains how to keep measurement proportionate. The key is to show small wins, share stories, and build evidence that your work makes a difference, for health, equity and local priorities.</w:t>
      </w:r>
    </w:p>
    <w:p w14:paraId="61F76D6E" w14:textId="77777777" w:rsidR="005841D8" w:rsidRPr="005841D8" w:rsidRDefault="005841D8" w:rsidP="005841D8">
      <w:pPr>
        <w:spacing w:after="0" w:line="240" w:lineRule="auto"/>
        <w:rPr>
          <w:rFonts w:ascii="Arial" w:hAnsi="Arial" w:cs="Arial"/>
        </w:rPr>
      </w:pPr>
    </w:p>
    <w:p w14:paraId="6C2DFFBB" w14:textId="49E1E1D1" w:rsidR="005841D8" w:rsidRPr="005841D8" w:rsidRDefault="005841D8" w:rsidP="005841D8">
      <w:pPr>
        <w:pStyle w:val="ListParagraph"/>
        <w:numPr>
          <w:ilvl w:val="0"/>
          <w:numId w:val="22"/>
        </w:numPr>
        <w:spacing w:after="0" w:line="240" w:lineRule="auto"/>
        <w:rPr>
          <w:rFonts w:ascii="Arial" w:hAnsi="Arial" w:cs="Arial"/>
          <w:b/>
          <w:bCs/>
          <w:i/>
          <w:iCs/>
        </w:rPr>
      </w:pPr>
      <w:r w:rsidRPr="005841D8">
        <w:rPr>
          <w:rFonts w:ascii="Arial" w:hAnsi="Arial" w:cs="Arial"/>
          <w:b/>
          <w:bCs/>
          <w:i/>
          <w:iCs/>
          <w:color w:val="000000" w:themeColor="text1"/>
        </w:rPr>
        <w:t>Isn’t this just good policy</w:t>
      </w:r>
      <w:r w:rsidR="006D5029">
        <w:rPr>
          <w:rFonts w:ascii="Arial" w:hAnsi="Arial" w:cs="Arial"/>
          <w:b/>
          <w:bCs/>
          <w:i/>
          <w:iCs/>
          <w:color w:val="000000" w:themeColor="text1"/>
        </w:rPr>
        <w:t>-</w:t>
      </w:r>
      <w:r w:rsidRPr="005841D8">
        <w:rPr>
          <w:rFonts w:ascii="Arial" w:hAnsi="Arial" w:cs="Arial"/>
          <w:b/>
          <w:bCs/>
          <w:i/>
          <w:iCs/>
          <w:color w:val="000000" w:themeColor="text1"/>
        </w:rPr>
        <w:t>making?</w:t>
      </w:r>
    </w:p>
    <w:p w14:paraId="21293456" w14:textId="7BCAD4FF" w:rsidR="00375A7F" w:rsidRPr="005841D8" w:rsidRDefault="005841D8" w:rsidP="005841D8">
      <w:pPr>
        <w:spacing w:after="0" w:line="240" w:lineRule="auto"/>
        <w:ind w:left="360"/>
        <w:rPr>
          <w:rFonts w:ascii="Arial" w:hAnsi="Arial" w:cs="Arial"/>
        </w:rPr>
      </w:pPr>
      <w:r w:rsidRPr="005841D8">
        <w:rPr>
          <w:rFonts w:ascii="Arial" w:hAnsi="Arial" w:cs="Arial"/>
          <w:color w:val="000000" w:themeColor="text1"/>
        </w:rPr>
        <w:t xml:space="preserve">Yes, particularly for complex problem solving. And HiAP helps you do more of it, more consistently. It gives you the tools, evidence and support to make fairer, more joined-up decisions. It turns good intentions into better processes and better outcomes. </w:t>
      </w:r>
    </w:p>
    <w:sectPr w:rsidR="00375A7F" w:rsidRPr="005841D8" w:rsidSect="005841D8">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EFB314" w14:textId="77777777" w:rsidR="00F339D7" w:rsidRDefault="00F339D7" w:rsidP="005841D8">
      <w:pPr>
        <w:spacing w:after="0" w:line="240" w:lineRule="auto"/>
      </w:pPr>
      <w:r>
        <w:separator/>
      </w:r>
    </w:p>
  </w:endnote>
  <w:endnote w:type="continuationSeparator" w:id="0">
    <w:p w14:paraId="4894724D" w14:textId="77777777" w:rsidR="00F339D7" w:rsidRDefault="00F339D7" w:rsidP="005841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altName w:val="Calibri"/>
    <w:panose1 w:val="00000000000000000000"/>
    <w:charset w:val="00"/>
    <w:family w:val="roman"/>
    <w:notTrueType/>
    <w:pitch w:val="default"/>
  </w:font>
  <w:font w:name="Aptos Display">
    <w:panose1 w:val="00000000000000000000"/>
    <w:charset w:val="00"/>
    <w:family w:val="roman"/>
    <w:notTrueType/>
    <w:pitch w:val="default"/>
  </w:font>
  <w:font w:name="ArialMT">
    <w:altName w:val="Arial"/>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123582655"/>
      <w:docPartObj>
        <w:docPartGallery w:val="Page Numbers (Bottom of Page)"/>
        <w:docPartUnique/>
      </w:docPartObj>
    </w:sdtPr>
    <w:sdtContent>
      <w:p w14:paraId="35597E44" w14:textId="52FBD08D" w:rsidR="002A5FCB" w:rsidRDefault="002A5FCB" w:rsidP="00DE6B5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3880CA3" w14:textId="77777777" w:rsidR="002A5FCB" w:rsidRDefault="002A5FC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301845955"/>
      <w:docPartObj>
        <w:docPartGallery w:val="Page Numbers (Bottom of Page)"/>
        <w:docPartUnique/>
      </w:docPartObj>
    </w:sdtPr>
    <w:sdtContent>
      <w:p w14:paraId="318B3650" w14:textId="2A3401F7" w:rsidR="002A5FCB" w:rsidRDefault="002A5FCB" w:rsidP="00DE6B5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388C8C7" w14:textId="77777777" w:rsidR="002A5FCB" w:rsidRDefault="002A5FC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1FD0D9" w14:textId="77777777" w:rsidR="002A5FCB" w:rsidRDefault="002A5F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B00F60" w14:textId="77777777" w:rsidR="00F339D7" w:rsidRDefault="00F339D7" w:rsidP="005841D8">
      <w:pPr>
        <w:spacing w:after="0" w:line="240" w:lineRule="auto"/>
      </w:pPr>
      <w:r>
        <w:separator/>
      </w:r>
    </w:p>
  </w:footnote>
  <w:footnote w:type="continuationSeparator" w:id="0">
    <w:p w14:paraId="61FFADCE" w14:textId="77777777" w:rsidR="00F339D7" w:rsidRDefault="00F339D7" w:rsidP="005841D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4CEA55" w14:textId="26AF3E8B" w:rsidR="002A5FCB" w:rsidRDefault="002A5FC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A1080" w14:textId="2BFF3430" w:rsidR="002A5FCB" w:rsidRDefault="002A5FC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3005C1" w14:textId="64157826" w:rsidR="002A5FCB" w:rsidRDefault="002A5F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157404"/>
    <w:multiLevelType w:val="hybridMultilevel"/>
    <w:tmpl w:val="FA74EBC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7CC4A8C"/>
    <w:multiLevelType w:val="hybridMultilevel"/>
    <w:tmpl w:val="2018A0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B933448"/>
    <w:multiLevelType w:val="hybridMultilevel"/>
    <w:tmpl w:val="B85C17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E131B1B"/>
    <w:multiLevelType w:val="hybridMultilevel"/>
    <w:tmpl w:val="1D5C941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0EE06C38"/>
    <w:multiLevelType w:val="hybridMultilevel"/>
    <w:tmpl w:val="DECE263C"/>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11593937"/>
    <w:multiLevelType w:val="multilevel"/>
    <w:tmpl w:val="76C25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272F8A"/>
    <w:multiLevelType w:val="hybridMultilevel"/>
    <w:tmpl w:val="51442092"/>
    <w:lvl w:ilvl="0" w:tplc="07B4EDEE">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16612E4B"/>
    <w:multiLevelType w:val="hybridMultilevel"/>
    <w:tmpl w:val="475274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BEF4E2D"/>
    <w:multiLevelType w:val="hybridMultilevel"/>
    <w:tmpl w:val="9F2E35C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DB030A5"/>
    <w:multiLevelType w:val="hybridMultilevel"/>
    <w:tmpl w:val="D0F2725E"/>
    <w:lvl w:ilvl="0" w:tplc="08090001">
      <w:start w:val="1"/>
      <w:numFmt w:val="bullet"/>
      <w:lvlText w:val=""/>
      <w:lvlJc w:val="left"/>
      <w:pPr>
        <w:ind w:left="360" w:hanging="360"/>
      </w:pPr>
      <w:rPr>
        <w:rFonts w:ascii="Symbol" w:hAnsi="Symbol" w:hint="default"/>
      </w:rPr>
    </w:lvl>
    <w:lvl w:ilvl="1" w:tplc="FF6C7CB8">
      <w:numFmt w:val="bullet"/>
      <w:lvlText w:val="-"/>
      <w:lvlJc w:val="left"/>
      <w:pPr>
        <w:ind w:left="1080" w:hanging="360"/>
      </w:pPr>
      <w:rPr>
        <w:rFonts w:ascii="Arial" w:eastAsiaTheme="minorEastAsia" w:hAnsi="Arial" w:cs="Aria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 w15:restartNumberingAfterBreak="0">
    <w:nsid w:val="1EE1534D"/>
    <w:multiLevelType w:val="hybridMultilevel"/>
    <w:tmpl w:val="DF9620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06741AB"/>
    <w:multiLevelType w:val="hybridMultilevel"/>
    <w:tmpl w:val="F942DE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2FA0251"/>
    <w:multiLevelType w:val="hybridMultilevel"/>
    <w:tmpl w:val="00E6B2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9002652"/>
    <w:multiLevelType w:val="hybridMultilevel"/>
    <w:tmpl w:val="865A8B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290E4733"/>
    <w:multiLevelType w:val="hybridMultilevel"/>
    <w:tmpl w:val="5FBC45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33434694"/>
    <w:multiLevelType w:val="hybridMultilevel"/>
    <w:tmpl w:val="B052BFA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6D70546"/>
    <w:multiLevelType w:val="multilevel"/>
    <w:tmpl w:val="EA7C2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B0311B0"/>
    <w:multiLevelType w:val="hybridMultilevel"/>
    <w:tmpl w:val="1C9CD77A"/>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3E19734C"/>
    <w:multiLevelType w:val="hybridMultilevel"/>
    <w:tmpl w:val="AF3E8BA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3E947757"/>
    <w:multiLevelType w:val="hybridMultilevel"/>
    <w:tmpl w:val="1D04817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3EFF7ACB"/>
    <w:multiLevelType w:val="multilevel"/>
    <w:tmpl w:val="284E9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9080E1F"/>
    <w:multiLevelType w:val="hybridMultilevel"/>
    <w:tmpl w:val="D1B6BD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4A560401"/>
    <w:multiLevelType w:val="multilevel"/>
    <w:tmpl w:val="A148E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A6F4583"/>
    <w:multiLevelType w:val="multilevel"/>
    <w:tmpl w:val="ECFAE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B6C2D84"/>
    <w:multiLevelType w:val="multilevel"/>
    <w:tmpl w:val="B6487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BEB42D5"/>
    <w:multiLevelType w:val="hybridMultilevel"/>
    <w:tmpl w:val="FD88F620"/>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 w15:restartNumberingAfterBreak="0">
    <w:nsid w:val="52CC242A"/>
    <w:multiLevelType w:val="hybridMultilevel"/>
    <w:tmpl w:val="3F54DE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547252E8"/>
    <w:multiLevelType w:val="hybridMultilevel"/>
    <w:tmpl w:val="869472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56054585"/>
    <w:multiLevelType w:val="hybridMultilevel"/>
    <w:tmpl w:val="8C10D1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597F1D8F"/>
    <w:multiLevelType w:val="hybridMultilevel"/>
    <w:tmpl w:val="6E3E9A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5B336E45"/>
    <w:multiLevelType w:val="hybridMultilevel"/>
    <w:tmpl w:val="20F01DA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5BE81C77"/>
    <w:multiLevelType w:val="hybridMultilevel"/>
    <w:tmpl w:val="74A43150"/>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62A63B6B"/>
    <w:multiLevelType w:val="hybridMultilevel"/>
    <w:tmpl w:val="63BA46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72753E50"/>
    <w:multiLevelType w:val="hybridMultilevel"/>
    <w:tmpl w:val="AC884A3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75EC3A5F"/>
    <w:multiLevelType w:val="hybridMultilevel"/>
    <w:tmpl w:val="36F26EE4"/>
    <w:lvl w:ilvl="0" w:tplc="08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5" w15:restartNumberingAfterBreak="0">
    <w:nsid w:val="76CE0639"/>
    <w:multiLevelType w:val="multilevel"/>
    <w:tmpl w:val="DA384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7CC2F39"/>
    <w:multiLevelType w:val="hybridMultilevel"/>
    <w:tmpl w:val="B93CE1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696271539">
    <w:abstractNumId w:val="25"/>
  </w:num>
  <w:num w:numId="2" w16cid:durableId="1292635860">
    <w:abstractNumId w:val="17"/>
  </w:num>
  <w:num w:numId="3" w16cid:durableId="1524319977">
    <w:abstractNumId w:val="9"/>
  </w:num>
  <w:num w:numId="4" w16cid:durableId="937175302">
    <w:abstractNumId w:val="19"/>
  </w:num>
  <w:num w:numId="5" w16cid:durableId="1099330534">
    <w:abstractNumId w:val="3"/>
  </w:num>
  <w:num w:numId="6" w16cid:durableId="1356421690">
    <w:abstractNumId w:val="15"/>
  </w:num>
  <w:num w:numId="7" w16cid:durableId="1617441614">
    <w:abstractNumId w:val="4"/>
  </w:num>
  <w:num w:numId="8" w16cid:durableId="458842053">
    <w:abstractNumId w:val="27"/>
  </w:num>
  <w:num w:numId="9" w16cid:durableId="850071754">
    <w:abstractNumId w:val="21"/>
  </w:num>
  <w:num w:numId="10" w16cid:durableId="7147537">
    <w:abstractNumId w:val="0"/>
  </w:num>
  <w:num w:numId="11" w16cid:durableId="4947061">
    <w:abstractNumId w:val="6"/>
  </w:num>
  <w:num w:numId="12" w16cid:durableId="1136677508">
    <w:abstractNumId w:val="32"/>
  </w:num>
  <w:num w:numId="13" w16cid:durableId="1914387499">
    <w:abstractNumId w:val="36"/>
  </w:num>
  <w:num w:numId="14" w16cid:durableId="1713924929">
    <w:abstractNumId w:val="33"/>
  </w:num>
  <w:num w:numId="15" w16cid:durableId="659651497">
    <w:abstractNumId w:val="30"/>
  </w:num>
  <w:num w:numId="16" w16cid:durableId="762921454">
    <w:abstractNumId w:val="7"/>
  </w:num>
  <w:num w:numId="17" w16cid:durableId="620381912">
    <w:abstractNumId w:val="8"/>
  </w:num>
  <w:num w:numId="18" w16cid:durableId="377973402">
    <w:abstractNumId w:val="18"/>
  </w:num>
  <w:num w:numId="19" w16cid:durableId="1961300766">
    <w:abstractNumId w:val="12"/>
  </w:num>
  <w:num w:numId="20" w16cid:durableId="1107652809">
    <w:abstractNumId w:val="11"/>
  </w:num>
  <w:num w:numId="21" w16cid:durableId="2042827052">
    <w:abstractNumId w:val="1"/>
  </w:num>
  <w:num w:numId="22" w16cid:durableId="527840872">
    <w:abstractNumId w:val="34"/>
  </w:num>
  <w:num w:numId="23" w16cid:durableId="1994408232">
    <w:abstractNumId w:val="26"/>
  </w:num>
  <w:num w:numId="24" w16cid:durableId="343678762">
    <w:abstractNumId w:val="16"/>
  </w:num>
  <w:num w:numId="25" w16cid:durableId="369233262">
    <w:abstractNumId w:val="5"/>
  </w:num>
  <w:num w:numId="26" w16cid:durableId="729573757">
    <w:abstractNumId w:val="20"/>
  </w:num>
  <w:num w:numId="27" w16cid:durableId="580993864">
    <w:abstractNumId w:val="35"/>
  </w:num>
  <w:num w:numId="28" w16cid:durableId="1547833168">
    <w:abstractNumId w:val="13"/>
  </w:num>
  <w:num w:numId="29" w16cid:durableId="704529096">
    <w:abstractNumId w:val="14"/>
  </w:num>
  <w:num w:numId="30" w16cid:durableId="1419671184">
    <w:abstractNumId w:val="23"/>
  </w:num>
  <w:num w:numId="31" w16cid:durableId="1651061272">
    <w:abstractNumId w:val="2"/>
  </w:num>
  <w:num w:numId="32" w16cid:durableId="501510910">
    <w:abstractNumId w:val="24"/>
  </w:num>
  <w:num w:numId="33" w16cid:durableId="1848207232">
    <w:abstractNumId w:val="29"/>
  </w:num>
  <w:num w:numId="34" w16cid:durableId="529683238">
    <w:abstractNumId w:val="10"/>
  </w:num>
  <w:num w:numId="35" w16cid:durableId="716659885">
    <w:abstractNumId w:val="22"/>
  </w:num>
  <w:num w:numId="36" w16cid:durableId="219824701">
    <w:abstractNumId w:val="28"/>
  </w:num>
  <w:num w:numId="37" w16cid:durableId="325210142">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59C5"/>
    <w:rsid w:val="00001C17"/>
    <w:rsid w:val="0000487E"/>
    <w:rsid w:val="00010738"/>
    <w:rsid w:val="0001332B"/>
    <w:rsid w:val="00023216"/>
    <w:rsid w:val="00023A01"/>
    <w:rsid w:val="00023C0E"/>
    <w:rsid w:val="00024008"/>
    <w:rsid w:val="000247BA"/>
    <w:rsid w:val="00024BB5"/>
    <w:rsid w:val="00031E90"/>
    <w:rsid w:val="00033472"/>
    <w:rsid w:val="0003465C"/>
    <w:rsid w:val="00040BE6"/>
    <w:rsid w:val="00042651"/>
    <w:rsid w:val="00044C78"/>
    <w:rsid w:val="00044C97"/>
    <w:rsid w:val="00045D08"/>
    <w:rsid w:val="00046DF2"/>
    <w:rsid w:val="000502F6"/>
    <w:rsid w:val="0005058C"/>
    <w:rsid w:val="000507A8"/>
    <w:rsid w:val="000619A1"/>
    <w:rsid w:val="0006523C"/>
    <w:rsid w:val="00070387"/>
    <w:rsid w:val="000710AE"/>
    <w:rsid w:val="00072320"/>
    <w:rsid w:val="00072F1D"/>
    <w:rsid w:val="000748DB"/>
    <w:rsid w:val="00075140"/>
    <w:rsid w:val="000767C5"/>
    <w:rsid w:val="00076C10"/>
    <w:rsid w:val="00080EA6"/>
    <w:rsid w:val="00081AEE"/>
    <w:rsid w:val="00082949"/>
    <w:rsid w:val="00087704"/>
    <w:rsid w:val="000941D9"/>
    <w:rsid w:val="000954A9"/>
    <w:rsid w:val="00095C74"/>
    <w:rsid w:val="00097A45"/>
    <w:rsid w:val="000A0A90"/>
    <w:rsid w:val="000A3813"/>
    <w:rsid w:val="000B3820"/>
    <w:rsid w:val="000B5DEB"/>
    <w:rsid w:val="000B6F93"/>
    <w:rsid w:val="000C068A"/>
    <w:rsid w:val="000C17D9"/>
    <w:rsid w:val="000C261F"/>
    <w:rsid w:val="000C6114"/>
    <w:rsid w:val="000C61A8"/>
    <w:rsid w:val="000C73BD"/>
    <w:rsid w:val="000C7E9A"/>
    <w:rsid w:val="000D709B"/>
    <w:rsid w:val="000E2E91"/>
    <w:rsid w:val="000E700B"/>
    <w:rsid w:val="000E7CA4"/>
    <w:rsid w:val="000F5986"/>
    <w:rsid w:val="001008A5"/>
    <w:rsid w:val="001024F6"/>
    <w:rsid w:val="00102B80"/>
    <w:rsid w:val="0010534E"/>
    <w:rsid w:val="0011185F"/>
    <w:rsid w:val="00116114"/>
    <w:rsid w:val="00117639"/>
    <w:rsid w:val="001209C4"/>
    <w:rsid w:val="00123CEE"/>
    <w:rsid w:val="00126588"/>
    <w:rsid w:val="001267E5"/>
    <w:rsid w:val="0013016F"/>
    <w:rsid w:val="00130319"/>
    <w:rsid w:val="00130CF5"/>
    <w:rsid w:val="00131377"/>
    <w:rsid w:val="0013164B"/>
    <w:rsid w:val="00131A72"/>
    <w:rsid w:val="00131ABD"/>
    <w:rsid w:val="001410F9"/>
    <w:rsid w:val="00142BE5"/>
    <w:rsid w:val="00143769"/>
    <w:rsid w:val="00144552"/>
    <w:rsid w:val="00156AA4"/>
    <w:rsid w:val="00161B22"/>
    <w:rsid w:val="0016627D"/>
    <w:rsid w:val="001677F4"/>
    <w:rsid w:val="00170056"/>
    <w:rsid w:val="00171793"/>
    <w:rsid w:val="00180ABA"/>
    <w:rsid w:val="001826F1"/>
    <w:rsid w:val="00184BB5"/>
    <w:rsid w:val="001915F4"/>
    <w:rsid w:val="0019701D"/>
    <w:rsid w:val="001A5034"/>
    <w:rsid w:val="001A7E81"/>
    <w:rsid w:val="001B18C7"/>
    <w:rsid w:val="001B3BB8"/>
    <w:rsid w:val="001B4590"/>
    <w:rsid w:val="001B6D58"/>
    <w:rsid w:val="001B6FB0"/>
    <w:rsid w:val="001B77EC"/>
    <w:rsid w:val="001C05B8"/>
    <w:rsid w:val="001C0A91"/>
    <w:rsid w:val="001C2449"/>
    <w:rsid w:val="001C2557"/>
    <w:rsid w:val="001C3E11"/>
    <w:rsid w:val="001C4B23"/>
    <w:rsid w:val="001C631C"/>
    <w:rsid w:val="001D06F7"/>
    <w:rsid w:val="001D13C0"/>
    <w:rsid w:val="001D13FF"/>
    <w:rsid w:val="001D3D27"/>
    <w:rsid w:val="001D3FD8"/>
    <w:rsid w:val="001D6793"/>
    <w:rsid w:val="001D6A16"/>
    <w:rsid w:val="001E2778"/>
    <w:rsid w:val="001E2805"/>
    <w:rsid w:val="001E3C20"/>
    <w:rsid w:val="001E5A43"/>
    <w:rsid w:val="001E68AD"/>
    <w:rsid w:val="001F18EE"/>
    <w:rsid w:val="001F7B37"/>
    <w:rsid w:val="00204A14"/>
    <w:rsid w:val="002052AE"/>
    <w:rsid w:val="00211CD7"/>
    <w:rsid w:val="00212B19"/>
    <w:rsid w:val="00213A13"/>
    <w:rsid w:val="00213B41"/>
    <w:rsid w:val="0021435B"/>
    <w:rsid w:val="00215064"/>
    <w:rsid w:val="00216B77"/>
    <w:rsid w:val="00217D82"/>
    <w:rsid w:val="00222E3F"/>
    <w:rsid w:val="002235C9"/>
    <w:rsid w:val="0022717A"/>
    <w:rsid w:val="00230351"/>
    <w:rsid w:val="00230992"/>
    <w:rsid w:val="0023112B"/>
    <w:rsid w:val="00244A8F"/>
    <w:rsid w:val="00246B36"/>
    <w:rsid w:val="00252F65"/>
    <w:rsid w:val="00254421"/>
    <w:rsid w:val="002544FD"/>
    <w:rsid w:val="00263806"/>
    <w:rsid w:val="0026551C"/>
    <w:rsid w:val="002662E0"/>
    <w:rsid w:val="00266F7A"/>
    <w:rsid w:val="002734EB"/>
    <w:rsid w:val="00273B39"/>
    <w:rsid w:val="002746AE"/>
    <w:rsid w:val="002749E7"/>
    <w:rsid w:val="002757D5"/>
    <w:rsid w:val="00275BF4"/>
    <w:rsid w:val="0027671E"/>
    <w:rsid w:val="00285B34"/>
    <w:rsid w:val="002871DA"/>
    <w:rsid w:val="00287EA7"/>
    <w:rsid w:val="00290012"/>
    <w:rsid w:val="00292AFD"/>
    <w:rsid w:val="0029372A"/>
    <w:rsid w:val="002972C4"/>
    <w:rsid w:val="002A47AD"/>
    <w:rsid w:val="002A5FCB"/>
    <w:rsid w:val="002B1BD2"/>
    <w:rsid w:val="002B242D"/>
    <w:rsid w:val="002B33F0"/>
    <w:rsid w:val="002B410D"/>
    <w:rsid w:val="002B5209"/>
    <w:rsid w:val="002B5A63"/>
    <w:rsid w:val="002B6EF9"/>
    <w:rsid w:val="002B70C3"/>
    <w:rsid w:val="002C0F6F"/>
    <w:rsid w:val="002C1123"/>
    <w:rsid w:val="002C34DD"/>
    <w:rsid w:val="002C4DD1"/>
    <w:rsid w:val="002C7A7D"/>
    <w:rsid w:val="002C7B3A"/>
    <w:rsid w:val="002C7FAE"/>
    <w:rsid w:val="002D02E7"/>
    <w:rsid w:val="002D2C73"/>
    <w:rsid w:val="002D4C3B"/>
    <w:rsid w:val="002D5ADF"/>
    <w:rsid w:val="002D6618"/>
    <w:rsid w:val="002E05B4"/>
    <w:rsid w:val="002E2680"/>
    <w:rsid w:val="002E46CC"/>
    <w:rsid w:val="002E4856"/>
    <w:rsid w:val="002E63DB"/>
    <w:rsid w:val="002E66AE"/>
    <w:rsid w:val="002F29EB"/>
    <w:rsid w:val="002F3957"/>
    <w:rsid w:val="00302184"/>
    <w:rsid w:val="003024F7"/>
    <w:rsid w:val="00302DF4"/>
    <w:rsid w:val="00307999"/>
    <w:rsid w:val="0031263F"/>
    <w:rsid w:val="003140F3"/>
    <w:rsid w:val="00314380"/>
    <w:rsid w:val="00314EF4"/>
    <w:rsid w:val="003179A5"/>
    <w:rsid w:val="00322584"/>
    <w:rsid w:val="00324C45"/>
    <w:rsid w:val="003257F8"/>
    <w:rsid w:val="00331FA9"/>
    <w:rsid w:val="00333BF1"/>
    <w:rsid w:val="00333C78"/>
    <w:rsid w:val="00334DF5"/>
    <w:rsid w:val="003366ED"/>
    <w:rsid w:val="00336D00"/>
    <w:rsid w:val="00336D20"/>
    <w:rsid w:val="00337841"/>
    <w:rsid w:val="00337F57"/>
    <w:rsid w:val="00341163"/>
    <w:rsid w:val="00341568"/>
    <w:rsid w:val="003443AF"/>
    <w:rsid w:val="0034554E"/>
    <w:rsid w:val="00347ACC"/>
    <w:rsid w:val="00353041"/>
    <w:rsid w:val="00354104"/>
    <w:rsid w:val="003559E1"/>
    <w:rsid w:val="003575EA"/>
    <w:rsid w:val="00357B45"/>
    <w:rsid w:val="00360390"/>
    <w:rsid w:val="00360826"/>
    <w:rsid w:val="003626CE"/>
    <w:rsid w:val="003639BD"/>
    <w:rsid w:val="00363B4F"/>
    <w:rsid w:val="00365912"/>
    <w:rsid w:val="0036688B"/>
    <w:rsid w:val="00367321"/>
    <w:rsid w:val="003719CA"/>
    <w:rsid w:val="00375A7F"/>
    <w:rsid w:val="003827AC"/>
    <w:rsid w:val="003835C6"/>
    <w:rsid w:val="003854F7"/>
    <w:rsid w:val="00385E66"/>
    <w:rsid w:val="00387A75"/>
    <w:rsid w:val="00390B7F"/>
    <w:rsid w:val="003910C1"/>
    <w:rsid w:val="003953F2"/>
    <w:rsid w:val="00395516"/>
    <w:rsid w:val="00395F97"/>
    <w:rsid w:val="00396BFE"/>
    <w:rsid w:val="0039767A"/>
    <w:rsid w:val="003A0A3C"/>
    <w:rsid w:val="003A1546"/>
    <w:rsid w:val="003A1871"/>
    <w:rsid w:val="003A2AFB"/>
    <w:rsid w:val="003A5A6A"/>
    <w:rsid w:val="003A672C"/>
    <w:rsid w:val="003A7889"/>
    <w:rsid w:val="003B0117"/>
    <w:rsid w:val="003B1026"/>
    <w:rsid w:val="003B2EA6"/>
    <w:rsid w:val="003C19C4"/>
    <w:rsid w:val="003C41E2"/>
    <w:rsid w:val="003D2A70"/>
    <w:rsid w:val="003D6105"/>
    <w:rsid w:val="003D645B"/>
    <w:rsid w:val="003D6C1D"/>
    <w:rsid w:val="003D70B8"/>
    <w:rsid w:val="003E32C0"/>
    <w:rsid w:val="00400EB5"/>
    <w:rsid w:val="00402578"/>
    <w:rsid w:val="00402E9F"/>
    <w:rsid w:val="0040323F"/>
    <w:rsid w:val="00406593"/>
    <w:rsid w:val="00406DA2"/>
    <w:rsid w:val="004123A9"/>
    <w:rsid w:val="00413226"/>
    <w:rsid w:val="0041467A"/>
    <w:rsid w:val="00414DF4"/>
    <w:rsid w:val="00415190"/>
    <w:rsid w:val="004208F4"/>
    <w:rsid w:val="00420D88"/>
    <w:rsid w:val="004212EB"/>
    <w:rsid w:val="00425707"/>
    <w:rsid w:val="00427C37"/>
    <w:rsid w:val="00431BD8"/>
    <w:rsid w:val="004341C9"/>
    <w:rsid w:val="00440947"/>
    <w:rsid w:val="0045008B"/>
    <w:rsid w:val="0045286A"/>
    <w:rsid w:val="00453277"/>
    <w:rsid w:val="00462B6B"/>
    <w:rsid w:val="00464AC7"/>
    <w:rsid w:val="004732B2"/>
    <w:rsid w:val="00477408"/>
    <w:rsid w:val="00477A5F"/>
    <w:rsid w:val="00482071"/>
    <w:rsid w:val="00482B85"/>
    <w:rsid w:val="00483360"/>
    <w:rsid w:val="00484BCD"/>
    <w:rsid w:val="00490243"/>
    <w:rsid w:val="00497CD0"/>
    <w:rsid w:val="004A2596"/>
    <w:rsid w:val="004A4424"/>
    <w:rsid w:val="004A443D"/>
    <w:rsid w:val="004A44CA"/>
    <w:rsid w:val="004B0530"/>
    <w:rsid w:val="004B4524"/>
    <w:rsid w:val="004B4C50"/>
    <w:rsid w:val="004B7ED0"/>
    <w:rsid w:val="004C7C94"/>
    <w:rsid w:val="004D44DD"/>
    <w:rsid w:val="004D5071"/>
    <w:rsid w:val="004D65FD"/>
    <w:rsid w:val="004D6EFF"/>
    <w:rsid w:val="004D72CE"/>
    <w:rsid w:val="004D7355"/>
    <w:rsid w:val="004D73C2"/>
    <w:rsid w:val="004D7D10"/>
    <w:rsid w:val="004D7EFA"/>
    <w:rsid w:val="004E1F30"/>
    <w:rsid w:val="004E3265"/>
    <w:rsid w:val="004E58AD"/>
    <w:rsid w:val="004E7C27"/>
    <w:rsid w:val="004F099A"/>
    <w:rsid w:val="004F13C1"/>
    <w:rsid w:val="004F2FED"/>
    <w:rsid w:val="0050238E"/>
    <w:rsid w:val="005027E8"/>
    <w:rsid w:val="00503251"/>
    <w:rsid w:val="00503CB7"/>
    <w:rsid w:val="00504376"/>
    <w:rsid w:val="00510894"/>
    <w:rsid w:val="005119E3"/>
    <w:rsid w:val="005142F1"/>
    <w:rsid w:val="0052020A"/>
    <w:rsid w:val="00520CBC"/>
    <w:rsid w:val="00523BDE"/>
    <w:rsid w:val="0052629A"/>
    <w:rsid w:val="00530FDF"/>
    <w:rsid w:val="005326A7"/>
    <w:rsid w:val="00534979"/>
    <w:rsid w:val="00536A35"/>
    <w:rsid w:val="00544A9D"/>
    <w:rsid w:val="0054636D"/>
    <w:rsid w:val="005474F9"/>
    <w:rsid w:val="0055381F"/>
    <w:rsid w:val="00556DED"/>
    <w:rsid w:val="005611EE"/>
    <w:rsid w:val="005628F4"/>
    <w:rsid w:val="0056402D"/>
    <w:rsid w:val="00572437"/>
    <w:rsid w:val="00572AAD"/>
    <w:rsid w:val="00572E16"/>
    <w:rsid w:val="00573E99"/>
    <w:rsid w:val="00574E03"/>
    <w:rsid w:val="00576AEE"/>
    <w:rsid w:val="00581103"/>
    <w:rsid w:val="00582601"/>
    <w:rsid w:val="005841D8"/>
    <w:rsid w:val="0059054A"/>
    <w:rsid w:val="00592815"/>
    <w:rsid w:val="00593DFE"/>
    <w:rsid w:val="00594E45"/>
    <w:rsid w:val="00595A4A"/>
    <w:rsid w:val="005968E6"/>
    <w:rsid w:val="00596CEB"/>
    <w:rsid w:val="005A3624"/>
    <w:rsid w:val="005A4B9B"/>
    <w:rsid w:val="005A6C53"/>
    <w:rsid w:val="005A7AA7"/>
    <w:rsid w:val="005B2949"/>
    <w:rsid w:val="005B3A07"/>
    <w:rsid w:val="005B4FC9"/>
    <w:rsid w:val="005B5B9F"/>
    <w:rsid w:val="005B64DE"/>
    <w:rsid w:val="005C439B"/>
    <w:rsid w:val="005C7A9C"/>
    <w:rsid w:val="005D0978"/>
    <w:rsid w:val="005D1623"/>
    <w:rsid w:val="005D2530"/>
    <w:rsid w:val="005E14FB"/>
    <w:rsid w:val="005E579E"/>
    <w:rsid w:val="005E5CFA"/>
    <w:rsid w:val="005E64C5"/>
    <w:rsid w:val="005E72FB"/>
    <w:rsid w:val="005F58C3"/>
    <w:rsid w:val="006073D7"/>
    <w:rsid w:val="00607841"/>
    <w:rsid w:val="00607DC4"/>
    <w:rsid w:val="00616ACF"/>
    <w:rsid w:val="0062255D"/>
    <w:rsid w:val="00623935"/>
    <w:rsid w:val="00627D7B"/>
    <w:rsid w:val="0063184C"/>
    <w:rsid w:val="00631EDB"/>
    <w:rsid w:val="00632ACD"/>
    <w:rsid w:val="006371B6"/>
    <w:rsid w:val="006416B1"/>
    <w:rsid w:val="00643A2F"/>
    <w:rsid w:val="00644742"/>
    <w:rsid w:val="00645714"/>
    <w:rsid w:val="006457ED"/>
    <w:rsid w:val="00647F9A"/>
    <w:rsid w:val="006530B8"/>
    <w:rsid w:val="00654D93"/>
    <w:rsid w:val="006556A8"/>
    <w:rsid w:val="00665EC7"/>
    <w:rsid w:val="00670604"/>
    <w:rsid w:val="00670F86"/>
    <w:rsid w:val="00674D41"/>
    <w:rsid w:val="006764F3"/>
    <w:rsid w:val="006817BA"/>
    <w:rsid w:val="006858CC"/>
    <w:rsid w:val="006861EA"/>
    <w:rsid w:val="00690827"/>
    <w:rsid w:val="00694659"/>
    <w:rsid w:val="0069654A"/>
    <w:rsid w:val="00697AC6"/>
    <w:rsid w:val="006A264D"/>
    <w:rsid w:val="006A52EC"/>
    <w:rsid w:val="006A5AED"/>
    <w:rsid w:val="006B1B0C"/>
    <w:rsid w:val="006B1C52"/>
    <w:rsid w:val="006B2DB4"/>
    <w:rsid w:val="006B4264"/>
    <w:rsid w:val="006B553C"/>
    <w:rsid w:val="006C03BF"/>
    <w:rsid w:val="006C35E3"/>
    <w:rsid w:val="006C78B6"/>
    <w:rsid w:val="006D124D"/>
    <w:rsid w:val="006D1A4F"/>
    <w:rsid w:val="006D2A5E"/>
    <w:rsid w:val="006D3854"/>
    <w:rsid w:val="006D5029"/>
    <w:rsid w:val="006D65C8"/>
    <w:rsid w:val="006E27A4"/>
    <w:rsid w:val="006E34C9"/>
    <w:rsid w:val="006E425E"/>
    <w:rsid w:val="006E623A"/>
    <w:rsid w:val="006E6482"/>
    <w:rsid w:val="006E7867"/>
    <w:rsid w:val="006E7BBC"/>
    <w:rsid w:val="006E7C3C"/>
    <w:rsid w:val="006F2850"/>
    <w:rsid w:val="006F378C"/>
    <w:rsid w:val="006F6C9C"/>
    <w:rsid w:val="00700367"/>
    <w:rsid w:val="00702106"/>
    <w:rsid w:val="00705164"/>
    <w:rsid w:val="007113A8"/>
    <w:rsid w:val="00713DC4"/>
    <w:rsid w:val="00715CCC"/>
    <w:rsid w:val="007169F9"/>
    <w:rsid w:val="00724A8B"/>
    <w:rsid w:val="007257B6"/>
    <w:rsid w:val="00725CBF"/>
    <w:rsid w:val="00743A56"/>
    <w:rsid w:val="00746EE1"/>
    <w:rsid w:val="0075031B"/>
    <w:rsid w:val="007524E3"/>
    <w:rsid w:val="00753AB7"/>
    <w:rsid w:val="00754871"/>
    <w:rsid w:val="00760A8A"/>
    <w:rsid w:val="00761D97"/>
    <w:rsid w:val="0076667C"/>
    <w:rsid w:val="00766A22"/>
    <w:rsid w:val="00767D27"/>
    <w:rsid w:val="007713FE"/>
    <w:rsid w:val="0077275E"/>
    <w:rsid w:val="00774137"/>
    <w:rsid w:val="007754F7"/>
    <w:rsid w:val="007821CD"/>
    <w:rsid w:val="007855A5"/>
    <w:rsid w:val="00785C77"/>
    <w:rsid w:val="00787C58"/>
    <w:rsid w:val="00792ED5"/>
    <w:rsid w:val="00797545"/>
    <w:rsid w:val="007A02A9"/>
    <w:rsid w:val="007B0C15"/>
    <w:rsid w:val="007B0D35"/>
    <w:rsid w:val="007B1E61"/>
    <w:rsid w:val="007B3BDD"/>
    <w:rsid w:val="007B4628"/>
    <w:rsid w:val="007B4D91"/>
    <w:rsid w:val="007B5F8E"/>
    <w:rsid w:val="007C1919"/>
    <w:rsid w:val="007C1CE8"/>
    <w:rsid w:val="007C26F6"/>
    <w:rsid w:val="007C46EE"/>
    <w:rsid w:val="007C7294"/>
    <w:rsid w:val="007D2207"/>
    <w:rsid w:val="007D2F0B"/>
    <w:rsid w:val="007E06C2"/>
    <w:rsid w:val="007E0EF1"/>
    <w:rsid w:val="007E27BE"/>
    <w:rsid w:val="007E56D9"/>
    <w:rsid w:val="007E5E22"/>
    <w:rsid w:val="007F251C"/>
    <w:rsid w:val="007F2A68"/>
    <w:rsid w:val="007F2BFA"/>
    <w:rsid w:val="007F5C64"/>
    <w:rsid w:val="007F677F"/>
    <w:rsid w:val="007F7F80"/>
    <w:rsid w:val="00801063"/>
    <w:rsid w:val="00803271"/>
    <w:rsid w:val="008034C4"/>
    <w:rsid w:val="00804D29"/>
    <w:rsid w:val="00810CB1"/>
    <w:rsid w:val="00811F0F"/>
    <w:rsid w:val="00813490"/>
    <w:rsid w:val="00813EFD"/>
    <w:rsid w:val="00814EE7"/>
    <w:rsid w:val="00815A8D"/>
    <w:rsid w:val="00815B9B"/>
    <w:rsid w:val="00817E22"/>
    <w:rsid w:val="008210A1"/>
    <w:rsid w:val="00823878"/>
    <w:rsid w:val="00823DF5"/>
    <w:rsid w:val="0082528F"/>
    <w:rsid w:val="0082795A"/>
    <w:rsid w:val="008304DB"/>
    <w:rsid w:val="008305F1"/>
    <w:rsid w:val="00831733"/>
    <w:rsid w:val="008323AA"/>
    <w:rsid w:val="00836A7F"/>
    <w:rsid w:val="00836B3D"/>
    <w:rsid w:val="00837414"/>
    <w:rsid w:val="00840196"/>
    <w:rsid w:val="008459C5"/>
    <w:rsid w:val="00846E22"/>
    <w:rsid w:val="00847CB1"/>
    <w:rsid w:val="008502D9"/>
    <w:rsid w:val="00853B36"/>
    <w:rsid w:val="0086099B"/>
    <w:rsid w:val="00860AAE"/>
    <w:rsid w:val="008610BA"/>
    <w:rsid w:val="008641F1"/>
    <w:rsid w:val="0086576F"/>
    <w:rsid w:val="00865C97"/>
    <w:rsid w:val="00870AF0"/>
    <w:rsid w:val="00870B5D"/>
    <w:rsid w:val="00874616"/>
    <w:rsid w:val="00875F5E"/>
    <w:rsid w:val="00876B14"/>
    <w:rsid w:val="008778A2"/>
    <w:rsid w:val="00880E99"/>
    <w:rsid w:val="008810A7"/>
    <w:rsid w:val="00882C36"/>
    <w:rsid w:val="008848D7"/>
    <w:rsid w:val="00884A86"/>
    <w:rsid w:val="008859F5"/>
    <w:rsid w:val="00897AAA"/>
    <w:rsid w:val="008A0BB4"/>
    <w:rsid w:val="008A56D5"/>
    <w:rsid w:val="008A5A5F"/>
    <w:rsid w:val="008A7405"/>
    <w:rsid w:val="008B0499"/>
    <w:rsid w:val="008B23D4"/>
    <w:rsid w:val="008B3271"/>
    <w:rsid w:val="008B394E"/>
    <w:rsid w:val="008B7CA0"/>
    <w:rsid w:val="008C2FD6"/>
    <w:rsid w:val="008C3241"/>
    <w:rsid w:val="008C3522"/>
    <w:rsid w:val="008C69E2"/>
    <w:rsid w:val="008C7424"/>
    <w:rsid w:val="008D1D49"/>
    <w:rsid w:val="008D292C"/>
    <w:rsid w:val="008E6898"/>
    <w:rsid w:val="008F1E00"/>
    <w:rsid w:val="008F32AB"/>
    <w:rsid w:val="008F391E"/>
    <w:rsid w:val="008F3AFE"/>
    <w:rsid w:val="008F60F4"/>
    <w:rsid w:val="008F6D03"/>
    <w:rsid w:val="008F7318"/>
    <w:rsid w:val="009016F8"/>
    <w:rsid w:val="00902C75"/>
    <w:rsid w:val="00910B17"/>
    <w:rsid w:val="00910BCB"/>
    <w:rsid w:val="009134A1"/>
    <w:rsid w:val="0091373F"/>
    <w:rsid w:val="009222D6"/>
    <w:rsid w:val="00925EAA"/>
    <w:rsid w:val="00926146"/>
    <w:rsid w:val="009270D7"/>
    <w:rsid w:val="00931274"/>
    <w:rsid w:val="00931383"/>
    <w:rsid w:val="00932BF1"/>
    <w:rsid w:val="00935FD1"/>
    <w:rsid w:val="0093643F"/>
    <w:rsid w:val="00937A06"/>
    <w:rsid w:val="0094103D"/>
    <w:rsid w:val="00944199"/>
    <w:rsid w:val="00944A2A"/>
    <w:rsid w:val="009457D5"/>
    <w:rsid w:val="00952ABB"/>
    <w:rsid w:val="00952CFF"/>
    <w:rsid w:val="0095518E"/>
    <w:rsid w:val="00955497"/>
    <w:rsid w:val="00955F26"/>
    <w:rsid w:val="00961042"/>
    <w:rsid w:val="00964B42"/>
    <w:rsid w:val="009666E6"/>
    <w:rsid w:val="00966866"/>
    <w:rsid w:val="00966EB2"/>
    <w:rsid w:val="00967E4F"/>
    <w:rsid w:val="00976D12"/>
    <w:rsid w:val="00982C1E"/>
    <w:rsid w:val="009855FE"/>
    <w:rsid w:val="00985F14"/>
    <w:rsid w:val="00991563"/>
    <w:rsid w:val="00992829"/>
    <w:rsid w:val="00992A4C"/>
    <w:rsid w:val="00995DBB"/>
    <w:rsid w:val="009A146A"/>
    <w:rsid w:val="009B058E"/>
    <w:rsid w:val="009B0671"/>
    <w:rsid w:val="009B16DB"/>
    <w:rsid w:val="009B1937"/>
    <w:rsid w:val="009B4775"/>
    <w:rsid w:val="009B4D8E"/>
    <w:rsid w:val="009B4F5C"/>
    <w:rsid w:val="009B7C63"/>
    <w:rsid w:val="009C1D1D"/>
    <w:rsid w:val="009C42CA"/>
    <w:rsid w:val="009C5E73"/>
    <w:rsid w:val="009C6224"/>
    <w:rsid w:val="009C6280"/>
    <w:rsid w:val="009C654F"/>
    <w:rsid w:val="009C724D"/>
    <w:rsid w:val="009C7332"/>
    <w:rsid w:val="009C7D6E"/>
    <w:rsid w:val="009D121A"/>
    <w:rsid w:val="009D3567"/>
    <w:rsid w:val="009D3CD2"/>
    <w:rsid w:val="009D5DCB"/>
    <w:rsid w:val="009E354E"/>
    <w:rsid w:val="009E43D2"/>
    <w:rsid w:val="009E74CB"/>
    <w:rsid w:val="009F1005"/>
    <w:rsid w:val="009F7528"/>
    <w:rsid w:val="009F7A7C"/>
    <w:rsid w:val="009F7C2B"/>
    <w:rsid w:val="00A01142"/>
    <w:rsid w:val="00A014C0"/>
    <w:rsid w:val="00A04717"/>
    <w:rsid w:val="00A0523A"/>
    <w:rsid w:val="00A052C2"/>
    <w:rsid w:val="00A06112"/>
    <w:rsid w:val="00A11266"/>
    <w:rsid w:val="00A157E9"/>
    <w:rsid w:val="00A176D6"/>
    <w:rsid w:val="00A21664"/>
    <w:rsid w:val="00A240B1"/>
    <w:rsid w:val="00A25C47"/>
    <w:rsid w:val="00A31526"/>
    <w:rsid w:val="00A31D74"/>
    <w:rsid w:val="00A33D5E"/>
    <w:rsid w:val="00A34671"/>
    <w:rsid w:val="00A34679"/>
    <w:rsid w:val="00A34CFD"/>
    <w:rsid w:val="00A34D71"/>
    <w:rsid w:val="00A35C9E"/>
    <w:rsid w:val="00A5332C"/>
    <w:rsid w:val="00A537A4"/>
    <w:rsid w:val="00A56E5C"/>
    <w:rsid w:val="00A60C43"/>
    <w:rsid w:val="00A61ECA"/>
    <w:rsid w:val="00A62FC7"/>
    <w:rsid w:val="00A6759F"/>
    <w:rsid w:val="00A67DB8"/>
    <w:rsid w:val="00A71B0F"/>
    <w:rsid w:val="00A72EE0"/>
    <w:rsid w:val="00A7332D"/>
    <w:rsid w:val="00A74947"/>
    <w:rsid w:val="00A75339"/>
    <w:rsid w:val="00A75B33"/>
    <w:rsid w:val="00A761B5"/>
    <w:rsid w:val="00A81A76"/>
    <w:rsid w:val="00A81FC8"/>
    <w:rsid w:val="00A81FF1"/>
    <w:rsid w:val="00A82095"/>
    <w:rsid w:val="00A83BD4"/>
    <w:rsid w:val="00A83D96"/>
    <w:rsid w:val="00A85A90"/>
    <w:rsid w:val="00A86E8A"/>
    <w:rsid w:val="00A93F52"/>
    <w:rsid w:val="00AA0B35"/>
    <w:rsid w:val="00AA1133"/>
    <w:rsid w:val="00AA15F3"/>
    <w:rsid w:val="00AA1DA7"/>
    <w:rsid w:val="00AA24B1"/>
    <w:rsid w:val="00AA2B02"/>
    <w:rsid w:val="00AA7312"/>
    <w:rsid w:val="00AB4F2C"/>
    <w:rsid w:val="00AB60EB"/>
    <w:rsid w:val="00AC0345"/>
    <w:rsid w:val="00AC3780"/>
    <w:rsid w:val="00AC406B"/>
    <w:rsid w:val="00AD1ED4"/>
    <w:rsid w:val="00AD254B"/>
    <w:rsid w:val="00AD598C"/>
    <w:rsid w:val="00AE078E"/>
    <w:rsid w:val="00AE2030"/>
    <w:rsid w:val="00AE2E46"/>
    <w:rsid w:val="00AE4E4A"/>
    <w:rsid w:val="00AE6D98"/>
    <w:rsid w:val="00AE72CA"/>
    <w:rsid w:val="00AF5704"/>
    <w:rsid w:val="00B02FD9"/>
    <w:rsid w:val="00B0499C"/>
    <w:rsid w:val="00B10FA6"/>
    <w:rsid w:val="00B117C4"/>
    <w:rsid w:val="00B13235"/>
    <w:rsid w:val="00B13776"/>
    <w:rsid w:val="00B16040"/>
    <w:rsid w:val="00B23355"/>
    <w:rsid w:val="00B235A8"/>
    <w:rsid w:val="00B2675E"/>
    <w:rsid w:val="00B32DAB"/>
    <w:rsid w:val="00B34FFC"/>
    <w:rsid w:val="00B40091"/>
    <w:rsid w:val="00B4181E"/>
    <w:rsid w:val="00B458E4"/>
    <w:rsid w:val="00B46066"/>
    <w:rsid w:val="00B50456"/>
    <w:rsid w:val="00B50C53"/>
    <w:rsid w:val="00B50FED"/>
    <w:rsid w:val="00B5206B"/>
    <w:rsid w:val="00B54393"/>
    <w:rsid w:val="00B54651"/>
    <w:rsid w:val="00B565BA"/>
    <w:rsid w:val="00B56B03"/>
    <w:rsid w:val="00B62539"/>
    <w:rsid w:val="00B62F73"/>
    <w:rsid w:val="00B635BA"/>
    <w:rsid w:val="00B63744"/>
    <w:rsid w:val="00B67E95"/>
    <w:rsid w:val="00B711F4"/>
    <w:rsid w:val="00B737D9"/>
    <w:rsid w:val="00B73915"/>
    <w:rsid w:val="00B80803"/>
    <w:rsid w:val="00B80C41"/>
    <w:rsid w:val="00B81DA2"/>
    <w:rsid w:val="00B82F50"/>
    <w:rsid w:val="00B84497"/>
    <w:rsid w:val="00B84B9C"/>
    <w:rsid w:val="00B87479"/>
    <w:rsid w:val="00B90D45"/>
    <w:rsid w:val="00B97CC7"/>
    <w:rsid w:val="00BA0FA3"/>
    <w:rsid w:val="00BA2778"/>
    <w:rsid w:val="00BA42DF"/>
    <w:rsid w:val="00BB0D93"/>
    <w:rsid w:val="00BB33FA"/>
    <w:rsid w:val="00BB5491"/>
    <w:rsid w:val="00BB7E4B"/>
    <w:rsid w:val="00BC17FC"/>
    <w:rsid w:val="00BC1A33"/>
    <w:rsid w:val="00BC2810"/>
    <w:rsid w:val="00BC7C69"/>
    <w:rsid w:val="00BD413A"/>
    <w:rsid w:val="00BD6455"/>
    <w:rsid w:val="00BE093E"/>
    <w:rsid w:val="00BE0AE2"/>
    <w:rsid w:val="00BE3385"/>
    <w:rsid w:val="00BE4547"/>
    <w:rsid w:val="00BE575F"/>
    <w:rsid w:val="00BF127E"/>
    <w:rsid w:val="00BF151B"/>
    <w:rsid w:val="00BF3526"/>
    <w:rsid w:val="00BF3989"/>
    <w:rsid w:val="00C003AB"/>
    <w:rsid w:val="00C004F7"/>
    <w:rsid w:val="00C00CAE"/>
    <w:rsid w:val="00C02A78"/>
    <w:rsid w:val="00C057D1"/>
    <w:rsid w:val="00C079FB"/>
    <w:rsid w:val="00C10926"/>
    <w:rsid w:val="00C20B8A"/>
    <w:rsid w:val="00C23805"/>
    <w:rsid w:val="00C30328"/>
    <w:rsid w:val="00C31053"/>
    <w:rsid w:val="00C434F7"/>
    <w:rsid w:val="00C44346"/>
    <w:rsid w:val="00C470D5"/>
    <w:rsid w:val="00C50320"/>
    <w:rsid w:val="00C51590"/>
    <w:rsid w:val="00C53E9C"/>
    <w:rsid w:val="00C541B0"/>
    <w:rsid w:val="00C54552"/>
    <w:rsid w:val="00C56DBE"/>
    <w:rsid w:val="00C60588"/>
    <w:rsid w:val="00C62B3E"/>
    <w:rsid w:val="00C64035"/>
    <w:rsid w:val="00C67317"/>
    <w:rsid w:val="00C67954"/>
    <w:rsid w:val="00C7296C"/>
    <w:rsid w:val="00C73161"/>
    <w:rsid w:val="00C73505"/>
    <w:rsid w:val="00C73B02"/>
    <w:rsid w:val="00C753D8"/>
    <w:rsid w:val="00C7609C"/>
    <w:rsid w:val="00C813EA"/>
    <w:rsid w:val="00C83268"/>
    <w:rsid w:val="00C87262"/>
    <w:rsid w:val="00C8748F"/>
    <w:rsid w:val="00C96453"/>
    <w:rsid w:val="00C972E9"/>
    <w:rsid w:val="00CA6F3C"/>
    <w:rsid w:val="00CB67D0"/>
    <w:rsid w:val="00CB793F"/>
    <w:rsid w:val="00CC06C2"/>
    <w:rsid w:val="00CC1E49"/>
    <w:rsid w:val="00CC6A3C"/>
    <w:rsid w:val="00CD3F62"/>
    <w:rsid w:val="00CD6D1B"/>
    <w:rsid w:val="00CD7C58"/>
    <w:rsid w:val="00CE00C8"/>
    <w:rsid w:val="00CE0A58"/>
    <w:rsid w:val="00CE0D37"/>
    <w:rsid w:val="00CE0FB1"/>
    <w:rsid w:val="00CE4BDA"/>
    <w:rsid w:val="00CE6D61"/>
    <w:rsid w:val="00CE771D"/>
    <w:rsid w:val="00CE7EEE"/>
    <w:rsid w:val="00CF0CFE"/>
    <w:rsid w:val="00CF4FBD"/>
    <w:rsid w:val="00CF5F55"/>
    <w:rsid w:val="00D0035E"/>
    <w:rsid w:val="00D033D0"/>
    <w:rsid w:val="00D04723"/>
    <w:rsid w:val="00D07AFC"/>
    <w:rsid w:val="00D13AFC"/>
    <w:rsid w:val="00D14246"/>
    <w:rsid w:val="00D1560C"/>
    <w:rsid w:val="00D17355"/>
    <w:rsid w:val="00D212A9"/>
    <w:rsid w:val="00D274B6"/>
    <w:rsid w:val="00D32870"/>
    <w:rsid w:val="00D32ABE"/>
    <w:rsid w:val="00D33675"/>
    <w:rsid w:val="00D43F7D"/>
    <w:rsid w:val="00D45072"/>
    <w:rsid w:val="00D51B2E"/>
    <w:rsid w:val="00D5291C"/>
    <w:rsid w:val="00D53075"/>
    <w:rsid w:val="00D54AC4"/>
    <w:rsid w:val="00D624D0"/>
    <w:rsid w:val="00D62A60"/>
    <w:rsid w:val="00D64483"/>
    <w:rsid w:val="00D73D5B"/>
    <w:rsid w:val="00D746BF"/>
    <w:rsid w:val="00D75064"/>
    <w:rsid w:val="00D77D16"/>
    <w:rsid w:val="00D80AEC"/>
    <w:rsid w:val="00D82497"/>
    <w:rsid w:val="00D90C01"/>
    <w:rsid w:val="00DA35CD"/>
    <w:rsid w:val="00DA4A72"/>
    <w:rsid w:val="00DA6253"/>
    <w:rsid w:val="00DA7796"/>
    <w:rsid w:val="00DB1602"/>
    <w:rsid w:val="00DB1DF5"/>
    <w:rsid w:val="00DB5546"/>
    <w:rsid w:val="00DB7B9E"/>
    <w:rsid w:val="00DC2808"/>
    <w:rsid w:val="00DC4EED"/>
    <w:rsid w:val="00DC6F90"/>
    <w:rsid w:val="00DC7B29"/>
    <w:rsid w:val="00DD20CD"/>
    <w:rsid w:val="00DE0A00"/>
    <w:rsid w:val="00DE2DB1"/>
    <w:rsid w:val="00DE3B17"/>
    <w:rsid w:val="00DE6B5F"/>
    <w:rsid w:val="00DF10A3"/>
    <w:rsid w:val="00DF24A7"/>
    <w:rsid w:val="00DF418B"/>
    <w:rsid w:val="00E05EFC"/>
    <w:rsid w:val="00E06E0C"/>
    <w:rsid w:val="00E070ED"/>
    <w:rsid w:val="00E0761C"/>
    <w:rsid w:val="00E07F1D"/>
    <w:rsid w:val="00E13C4C"/>
    <w:rsid w:val="00E145BD"/>
    <w:rsid w:val="00E15489"/>
    <w:rsid w:val="00E15F55"/>
    <w:rsid w:val="00E36936"/>
    <w:rsid w:val="00E36C1B"/>
    <w:rsid w:val="00E40E26"/>
    <w:rsid w:val="00E466E6"/>
    <w:rsid w:val="00E46A01"/>
    <w:rsid w:val="00E5038B"/>
    <w:rsid w:val="00E50A6D"/>
    <w:rsid w:val="00E518BB"/>
    <w:rsid w:val="00E572EB"/>
    <w:rsid w:val="00E57A7F"/>
    <w:rsid w:val="00E61A32"/>
    <w:rsid w:val="00E7179A"/>
    <w:rsid w:val="00E80555"/>
    <w:rsid w:val="00E83001"/>
    <w:rsid w:val="00E83220"/>
    <w:rsid w:val="00E83316"/>
    <w:rsid w:val="00E85E50"/>
    <w:rsid w:val="00E87DC4"/>
    <w:rsid w:val="00E9051F"/>
    <w:rsid w:val="00E90C7C"/>
    <w:rsid w:val="00E92E78"/>
    <w:rsid w:val="00EA09E5"/>
    <w:rsid w:val="00EA6821"/>
    <w:rsid w:val="00EA754F"/>
    <w:rsid w:val="00EB2006"/>
    <w:rsid w:val="00EB2384"/>
    <w:rsid w:val="00EB31D1"/>
    <w:rsid w:val="00EB3F19"/>
    <w:rsid w:val="00EB5FEA"/>
    <w:rsid w:val="00EC5F41"/>
    <w:rsid w:val="00ED03E7"/>
    <w:rsid w:val="00ED230E"/>
    <w:rsid w:val="00ED62E3"/>
    <w:rsid w:val="00EE102A"/>
    <w:rsid w:val="00EE2FA7"/>
    <w:rsid w:val="00EE448A"/>
    <w:rsid w:val="00EE629B"/>
    <w:rsid w:val="00EE6668"/>
    <w:rsid w:val="00EE6DD1"/>
    <w:rsid w:val="00EE708D"/>
    <w:rsid w:val="00EF2D45"/>
    <w:rsid w:val="00EF5269"/>
    <w:rsid w:val="00EF7DE4"/>
    <w:rsid w:val="00F01FCA"/>
    <w:rsid w:val="00F03C80"/>
    <w:rsid w:val="00F0419F"/>
    <w:rsid w:val="00F04B01"/>
    <w:rsid w:val="00F04FCC"/>
    <w:rsid w:val="00F12191"/>
    <w:rsid w:val="00F12AA1"/>
    <w:rsid w:val="00F161DA"/>
    <w:rsid w:val="00F17CA6"/>
    <w:rsid w:val="00F206BA"/>
    <w:rsid w:val="00F20FB5"/>
    <w:rsid w:val="00F21CD1"/>
    <w:rsid w:val="00F22E39"/>
    <w:rsid w:val="00F230BF"/>
    <w:rsid w:val="00F2523E"/>
    <w:rsid w:val="00F30712"/>
    <w:rsid w:val="00F317C6"/>
    <w:rsid w:val="00F339D7"/>
    <w:rsid w:val="00F40B2B"/>
    <w:rsid w:val="00F43105"/>
    <w:rsid w:val="00F436F3"/>
    <w:rsid w:val="00F508B4"/>
    <w:rsid w:val="00F5657A"/>
    <w:rsid w:val="00F6425F"/>
    <w:rsid w:val="00F66327"/>
    <w:rsid w:val="00F678C4"/>
    <w:rsid w:val="00F71168"/>
    <w:rsid w:val="00F8319B"/>
    <w:rsid w:val="00F844C4"/>
    <w:rsid w:val="00F84E76"/>
    <w:rsid w:val="00F850D1"/>
    <w:rsid w:val="00F91ECE"/>
    <w:rsid w:val="00F93913"/>
    <w:rsid w:val="00F96987"/>
    <w:rsid w:val="00FA0828"/>
    <w:rsid w:val="00FA1BCF"/>
    <w:rsid w:val="00FB30A8"/>
    <w:rsid w:val="00FB71E4"/>
    <w:rsid w:val="00FC080E"/>
    <w:rsid w:val="00FC47D4"/>
    <w:rsid w:val="00FC6D45"/>
    <w:rsid w:val="00FC74DA"/>
    <w:rsid w:val="00FD08CE"/>
    <w:rsid w:val="00FD0DDE"/>
    <w:rsid w:val="00FD206C"/>
    <w:rsid w:val="00FD2479"/>
    <w:rsid w:val="00FD271C"/>
    <w:rsid w:val="00FD418F"/>
    <w:rsid w:val="00FD5A3C"/>
    <w:rsid w:val="00FD5B8E"/>
    <w:rsid w:val="00FE07F8"/>
    <w:rsid w:val="00FE35D6"/>
    <w:rsid w:val="00FE5FB8"/>
    <w:rsid w:val="00FF7D9D"/>
    <w:rsid w:val="30B419CF"/>
    <w:rsid w:val="64553C36"/>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85A2FA"/>
  <w15:chartTrackingRefBased/>
  <w15:docId w15:val="{3888F567-7C9D-4FC9-8FD6-6CC76ED49D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41D8"/>
    <w:pPr>
      <w:spacing w:after="200" w:line="276" w:lineRule="auto"/>
    </w:pPr>
    <w:rPr>
      <w:rFonts w:eastAsiaTheme="minorEastAsia"/>
      <w:kern w:val="0"/>
      <w:sz w:val="22"/>
      <w:szCs w:val="22"/>
      <w:lang w:val="en-US"/>
      <w14:ligatures w14:val="none"/>
    </w:rPr>
  </w:style>
  <w:style w:type="paragraph" w:styleId="Heading1">
    <w:name w:val="heading 1"/>
    <w:basedOn w:val="Normal"/>
    <w:next w:val="Normal"/>
    <w:link w:val="Heading1Char"/>
    <w:uiPriority w:val="9"/>
    <w:qFormat/>
    <w:rsid w:val="00875F5E"/>
    <w:pPr>
      <w:keepNext/>
      <w:keepLines/>
      <w:spacing w:before="240"/>
      <w:outlineLvl w:val="0"/>
    </w:pPr>
    <w:rPr>
      <w:rFonts w:eastAsiaTheme="majorEastAsia" w:cstheme="majorBidi"/>
      <w:b/>
      <w:color w:val="000000" w:themeColor="text1"/>
      <w:szCs w:val="32"/>
    </w:rPr>
  </w:style>
  <w:style w:type="paragraph" w:styleId="Heading2">
    <w:name w:val="heading 2"/>
    <w:basedOn w:val="Normal"/>
    <w:next w:val="Normal"/>
    <w:link w:val="Heading2Char"/>
    <w:uiPriority w:val="9"/>
    <w:unhideWhenUsed/>
    <w:qFormat/>
    <w:rsid w:val="008459C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459C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459C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459C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459C5"/>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459C5"/>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459C5"/>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459C5"/>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Gill"/>
    <w:basedOn w:val="Normal"/>
    <w:next w:val="Normal"/>
    <w:autoRedefine/>
    <w:uiPriority w:val="39"/>
    <w:unhideWhenUsed/>
    <w:rsid w:val="00875F5E"/>
    <w:pPr>
      <w:spacing w:before="120" w:after="0"/>
    </w:pPr>
    <w:rPr>
      <w:b/>
      <w:bCs/>
      <w:i/>
      <w:iCs/>
      <w:sz w:val="24"/>
      <w:szCs w:val="24"/>
    </w:rPr>
  </w:style>
  <w:style w:type="paragraph" w:customStyle="1" w:styleId="Style1">
    <w:name w:val="Style1"/>
    <w:basedOn w:val="Heading1"/>
    <w:autoRedefine/>
    <w:qFormat/>
    <w:rsid w:val="00875F5E"/>
    <w:rPr>
      <w:b w:val="0"/>
    </w:rPr>
  </w:style>
  <w:style w:type="character" w:customStyle="1" w:styleId="Heading1Char">
    <w:name w:val="Heading 1 Char"/>
    <w:basedOn w:val="DefaultParagraphFont"/>
    <w:link w:val="Heading1"/>
    <w:uiPriority w:val="9"/>
    <w:rsid w:val="00875F5E"/>
    <w:rPr>
      <w:rFonts w:ascii="Arial" w:eastAsiaTheme="majorEastAsia" w:hAnsi="Arial" w:cstheme="majorBidi"/>
      <w:b/>
      <w:color w:val="000000" w:themeColor="text1"/>
      <w:szCs w:val="32"/>
    </w:rPr>
  </w:style>
  <w:style w:type="character" w:customStyle="1" w:styleId="Heading2Char">
    <w:name w:val="Heading 2 Char"/>
    <w:basedOn w:val="DefaultParagraphFont"/>
    <w:link w:val="Heading2"/>
    <w:uiPriority w:val="9"/>
    <w:rsid w:val="008459C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459C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459C5"/>
    <w:rPr>
      <w:rFonts w:eastAsiaTheme="majorEastAsia" w:cstheme="majorBidi"/>
      <w:i/>
      <w:iCs/>
      <w:color w:val="0F4761" w:themeColor="accent1" w:themeShade="BF"/>
      <w:sz w:val="22"/>
    </w:rPr>
  </w:style>
  <w:style w:type="character" w:customStyle="1" w:styleId="Heading5Char">
    <w:name w:val="Heading 5 Char"/>
    <w:basedOn w:val="DefaultParagraphFont"/>
    <w:link w:val="Heading5"/>
    <w:uiPriority w:val="9"/>
    <w:semiHidden/>
    <w:rsid w:val="008459C5"/>
    <w:rPr>
      <w:rFonts w:eastAsiaTheme="majorEastAsia" w:cstheme="majorBidi"/>
      <w:color w:val="0F4761" w:themeColor="accent1" w:themeShade="BF"/>
      <w:sz w:val="22"/>
    </w:rPr>
  </w:style>
  <w:style w:type="character" w:customStyle="1" w:styleId="Heading6Char">
    <w:name w:val="Heading 6 Char"/>
    <w:basedOn w:val="DefaultParagraphFont"/>
    <w:link w:val="Heading6"/>
    <w:uiPriority w:val="9"/>
    <w:semiHidden/>
    <w:rsid w:val="008459C5"/>
    <w:rPr>
      <w:rFonts w:eastAsiaTheme="majorEastAsia" w:cstheme="majorBidi"/>
      <w:i/>
      <w:iCs/>
      <w:color w:val="595959" w:themeColor="text1" w:themeTint="A6"/>
      <w:sz w:val="22"/>
    </w:rPr>
  </w:style>
  <w:style w:type="character" w:customStyle="1" w:styleId="Heading7Char">
    <w:name w:val="Heading 7 Char"/>
    <w:basedOn w:val="DefaultParagraphFont"/>
    <w:link w:val="Heading7"/>
    <w:uiPriority w:val="9"/>
    <w:semiHidden/>
    <w:rsid w:val="008459C5"/>
    <w:rPr>
      <w:rFonts w:eastAsiaTheme="majorEastAsia" w:cstheme="majorBidi"/>
      <w:color w:val="595959" w:themeColor="text1" w:themeTint="A6"/>
      <w:sz w:val="22"/>
    </w:rPr>
  </w:style>
  <w:style w:type="character" w:customStyle="1" w:styleId="Heading8Char">
    <w:name w:val="Heading 8 Char"/>
    <w:basedOn w:val="DefaultParagraphFont"/>
    <w:link w:val="Heading8"/>
    <w:uiPriority w:val="9"/>
    <w:semiHidden/>
    <w:rsid w:val="008459C5"/>
    <w:rPr>
      <w:rFonts w:eastAsiaTheme="majorEastAsia" w:cstheme="majorBidi"/>
      <w:i/>
      <w:iCs/>
      <w:color w:val="272727" w:themeColor="text1" w:themeTint="D8"/>
      <w:sz w:val="22"/>
    </w:rPr>
  </w:style>
  <w:style w:type="character" w:customStyle="1" w:styleId="Heading9Char">
    <w:name w:val="Heading 9 Char"/>
    <w:basedOn w:val="DefaultParagraphFont"/>
    <w:link w:val="Heading9"/>
    <w:uiPriority w:val="9"/>
    <w:semiHidden/>
    <w:rsid w:val="008459C5"/>
    <w:rPr>
      <w:rFonts w:eastAsiaTheme="majorEastAsia" w:cstheme="majorBidi"/>
      <w:color w:val="272727" w:themeColor="text1" w:themeTint="D8"/>
      <w:sz w:val="22"/>
    </w:rPr>
  </w:style>
  <w:style w:type="paragraph" w:styleId="Title">
    <w:name w:val="Title"/>
    <w:basedOn w:val="Normal"/>
    <w:next w:val="Normal"/>
    <w:link w:val="TitleChar"/>
    <w:uiPriority w:val="10"/>
    <w:qFormat/>
    <w:rsid w:val="008459C5"/>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459C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459C5"/>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459C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459C5"/>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8459C5"/>
    <w:rPr>
      <w:rFonts w:ascii="Arial" w:hAnsi="Arial"/>
      <w:i/>
      <w:iCs/>
      <w:color w:val="404040" w:themeColor="text1" w:themeTint="BF"/>
      <w:sz w:val="22"/>
    </w:rPr>
  </w:style>
  <w:style w:type="paragraph" w:styleId="ListParagraph">
    <w:name w:val="List Paragraph"/>
    <w:basedOn w:val="Normal"/>
    <w:uiPriority w:val="34"/>
    <w:qFormat/>
    <w:rsid w:val="008459C5"/>
    <w:pPr>
      <w:ind w:left="720"/>
      <w:contextualSpacing/>
    </w:pPr>
  </w:style>
  <w:style w:type="character" w:styleId="IntenseEmphasis">
    <w:name w:val="Intense Emphasis"/>
    <w:basedOn w:val="DefaultParagraphFont"/>
    <w:uiPriority w:val="21"/>
    <w:qFormat/>
    <w:rsid w:val="008459C5"/>
    <w:rPr>
      <w:i/>
      <w:iCs/>
      <w:color w:val="0F4761" w:themeColor="accent1" w:themeShade="BF"/>
    </w:rPr>
  </w:style>
  <w:style w:type="paragraph" w:styleId="IntenseQuote">
    <w:name w:val="Intense Quote"/>
    <w:basedOn w:val="Normal"/>
    <w:next w:val="Normal"/>
    <w:link w:val="IntenseQuoteChar"/>
    <w:uiPriority w:val="30"/>
    <w:qFormat/>
    <w:rsid w:val="008459C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459C5"/>
    <w:rPr>
      <w:rFonts w:ascii="Arial" w:hAnsi="Arial"/>
      <w:i/>
      <w:iCs/>
      <w:color w:val="0F4761" w:themeColor="accent1" w:themeShade="BF"/>
      <w:sz w:val="22"/>
    </w:rPr>
  </w:style>
  <w:style w:type="character" w:styleId="IntenseReference">
    <w:name w:val="Intense Reference"/>
    <w:basedOn w:val="DefaultParagraphFont"/>
    <w:uiPriority w:val="32"/>
    <w:qFormat/>
    <w:rsid w:val="008459C5"/>
    <w:rPr>
      <w:b/>
      <w:bCs/>
      <w:smallCaps/>
      <w:color w:val="0F4761" w:themeColor="accent1" w:themeShade="BF"/>
      <w:spacing w:val="5"/>
    </w:rPr>
  </w:style>
  <w:style w:type="character" w:styleId="Strong">
    <w:name w:val="Strong"/>
    <w:basedOn w:val="DefaultParagraphFont"/>
    <w:uiPriority w:val="22"/>
    <w:qFormat/>
    <w:rsid w:val="005841D8"/>
    <w:rPr>
      <w:b/>
      <w:bCs/>
    </w:rPr>
  </w:style>
  <w:style w:type="paragraph" w:styleId="FootnoteText">
    <w:name w:val="footnote text"/>
    <w:basedOn w:val="Normal"/>
    <w:link w:val="FootnoteTextChar"/>
    <w:uiPriority w:val="99"/>
    <w:semiHidden/>
    <w:unhideWhenUsed/>
    <w:rsid w:val="005841D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841D8"/>
    <w:rPr>
      <w:rFonts w:eastAsiaTheme="minorEastAsia"/>
      <w:kern w:val="0"/>
      <w:sz w:val="20"/>
      <w:szCs w:val="20"/>
      <w:lang w:val="en-US"/>
      <w14:ligatures w14:val="none"/>
    </w:rPr>
  </w:style>
  <w:style w:type="character" w:styleId="FootnoteReference">
    <w:name w:val="footnote reference"/>
    <w:basedOn w:val="DefaultParagraphFont"/>
    <w:uiPriority w:val="99"/>
    <w:semiHidden/>
    <w:unhideWhenUsed/>
    <w:rsid w:val="005841D8"/>
    <w:rPr>
      <w:vertAlign w:val="superscript"/>
    </w:rPr>
  </w:style>
  <w:style w:type="table" w:styleId="LightGrid">
    <w:name w:val="Light Grid"/>
    <w:basedOn w:val="TableNormal"/>
    <w:uiPriority w:val="62"/>
    <w:rsid w:val="005841D8"/>
    <w:rPr>
      <w:rFonts w:eastAsiaTheme="minorEastAsia"/>
      <w:kern w:val="0"/>
      <w:sz w:val="22"/>
      <w:szCs w:val="22"/>
      <w:lang w:val="en-US"/>
      <w14:ligatures w14:val="non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styleId="Emphasis">
    <w:name w:val="Emphasis"/>
    <w:basedOn w:val="DefaultParagraphFont"/>
    <w:uiPriority w:val="20"/>
    <w:qFormat/>
    <w:rsid w:val="005841D8"/>
    <w:rPr>
      <w:i/>
      <w:iCs/>
    </w:rPr>
  </w:style>
  <w:style w:type="character" w:styleId="Hyperlink">
    <w:name w:val="Hyperlink"/>
    <w:basedOn w:val="DefaultParagraphFont"/>
    <w:uiPriority w:val="99"/>
    <w:unhideWhenUsed/>
    <w:rsid w:val="005841D8"/>
    <w:rPr>
      <w:color w:val="467886" w:themeColor="hyperlink"/>
      <w:u w:val="single"/>
    </w:rPr>
  </w:style>
  <w:style w:type="table" w:styleId="TableGrid">
    <w:name w:val="Table Grid"/>
    <w:basedOn w:val="TableNormal"/>
    <w:uiPriority w:val="39"/>
    <w:rsid w:val="005841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A25C47"/>
    <w:rPr>
      <w:color w:val="605E5C"/>
      <w:shd w:val="clear" w:color="auto" w:fill="E1DFDD"/>
    </w:rPr>
  </w:style>
  <w:style w:type="paragraph" w:customStyle="1" w:styleId="GillH1">
    <w:name w:val="Gill H1"/>
    <w:basedOn w:val="Heading1"/>
    <w:qFormat/>
    <w:rsid w:val="00D64483"/>
    <w:rPr>
      <w:rFonts w:ascii="Arial" w:hAnsi="Arial"/>
    </w:rPr>
  </w:style>
  <w:style w:type="paragraph" w:styleId="TOCHeading">
    <w:name w:val="TOC Heading"/>
    <w:basedOn w:val="Heading1"/>
    <w:next w:val="Normal"/>
    <w:uiPriority w:val="39"/>
    <w:unhideWhenUsed/>
    <w:qFormat/>
    <w:rsid w:val="00D64483"/>
    <w:pPr>
      <w:spacing w:before="480" w:after="0"/>
      <w:outlineLvl w:val="9"/>
    </w:pPr>
    <w:rPr>
      <w:rFonts w:asciiTheme="majorHAnsi" w:hAnsiTheme="majorHAnsi"/>
      <w:bCs/>
      <w:color w:val="0F4761" w:themeColor="accent1" w:themeShade="BF"/>
      <w:sz w:val="28"/>
      <w:szCs w:val="28"/>
    </w:rPr>
  </w:style>
  <w:style w:type="paragraph" w:styleId="TOC2">
    <w:name w:val="toc 2"/>
    <w:basedOn w:val="Normal"/>
    <w:next w:val="Normal"/>
    <w:autoRedefine/>
    <w:uiPriority w:val="39"/>
    <w:unhideWhenUsed/>
    <w:rsid w:val="00D64483"/>
    <w:pPr>
      <w:spacing w:before="120" w:after="0"/>
      <w:ind w:left="220"/>
    </w:pPr>
    <w:rPr>
      <w:b/>
      <w:bCs/>
    </w:rPr>
  </w:style>
  <w:style w:type="paragraph" w:styleId="TOC3">
    <w:name w:val="toc 3"/>
    <w:basedOn w:val="Normal"/>
    <w:next w:val="Normal"/>
    <w:autoRedefine/>
    <w:uiPriority w:val="39"/>
    <w:unhideWhenUsed/>
    <w:rsid w:val="00D64483"/>
    <w:pPr>
      <w:spacing w:after="0"/>
      <w:ind w:left="440"/>
    </w:pPr>
    <w:rPr>
      <w:sz w:val="20"/>
      <w:szCs w:val="20"/>
    </w:rPr>
  </w:style>
  <w:style w:type="paragraph" w:styleId="TOC4">
    <w:name w:val="toc 4"/>
    <w:basedOn w:val="Normal"/>
    <w:next w:val="Normal"/>
    <w:autoRedefine/>
    <w:uiPriority w:val="39"/>
    <w:semiHidden/>
    <w:unhideWhenUsed/>
    <w:rsid w:val="00D64483"/>
    <w:pPr>
      <w:spacing w:after="0"/>
      <w:ind w:left="660"/>
    </w:pPr>
    <w:rPr>
      <w:sz w:val="20"/>
      <w:szCs w:val="20"/>
    </w:rPr>
  </w:style>
  <w:style w:type="paragraph" w:styleId="TOC5">
    <w:name w:val="toc 5"/>
    <w:basedOn w:val="Normal"/>
    <w:next w:val="Normal"/>
    <w:autoRedefine/>
    <w:uiPriority w:val="39"/>
    <w:semiHidden/>
    <w:unhideWhenUsed/>
    <w:rsid w:val="00D64483"/>
    <w:pPr>
      <w:spacing w:after="0"/>
      <w:ind w:left="880"/>
    </w:pPr>
    <w:rPr>
      <w:sz w:val="20"/>
      <w:szCs w:val="20"/>
    </w:rPr>
  </w:style>
  <w:style w:type="paragraph" w:styleId="TOC6">
    <w:name w:val="toc 6"/>
    <w:basedOn w:val="Normal"/>
    <w:next w:val="Normal"/>
    <w:autoRedefine/>
    <w:uiPriority w:val="39"/>
    <w:semiHidden/>
    <w:unhideWhenUsed/>
    <w:rsid w:val="00D64483"/>
    <w:pPr>
      <w:spacing w:after="0"/>
      <w:ind w:left="1100"/>
    </w:pPr>
    <w:rPr>
      <w:sz w:val="20"/>
      <w:szCs w:val="20"/>
    </w:rPr>
  </w:style>
  <w:style w:type="paragraph" w:styleId="TOC7">
    <w:name w:val="toc 7"/>
    <w:basedOn w:val="Normal"/>
    <w:next w:val="Normal"/>
    <w:autoRedefine/>
    <w:uiPriority w:val="39"/>
    <w:semiHidden/>
    <w:unhideWhenUsed/>
    <w:rsid w:val="00D64483"/>
    <w:pPr>
      <w:spacing w:after="0"/>
      <w:ind w:left="1320"/>
    </w:pPr>
    <w:rPr>
      <w:sz w:val="20"/>
      <w:szCs w:val="20"/>
    </w:rPr>
  </w:style>
  <w:style w:type="paragraph" w:styleId="TOC8">
    <w:name w:val="toc 8"/>
    <w:basedOn w:val="Normal"/>
    <w:next w:val="Normal"/>
    <w:autoRedefine/>
    <w:uiPriority w:val="39"/>
    <w:semiHidden/>
    <w:unhideWhenUsed/>
    <w:rsid w:val="00D64483"/>
    <w:pPr>
      <w:spacing w:after="0"/>
      <w:ind w:left="1540"/>
    </w:pPr>
    <w:rPr>
      <w:sz w:val="20"/>
      <w:szCs w:val="20"/>
    </w:rPr>
  </w:style>
  <w:style w:type="paragraph" w:styleId="TOC9">
    <w:name w:val="toc 9"/>
    <w:basedOn w:val="Normal"/>
    <w:next w:val="Normal"/>
    <w:autoRedefine/>
    <w:uiPriority w:val="39"/>
    <w:semiHidden/>
    <w:unhideWhenUsed/>
    <w:rsid w:val="00D64483"/>
    <w:pPr>
      <w:spacing w:after="0"/>
      <w:ind w:left="1760"/>
    </w:pPr>
    <w:rPr>
      <w:sz w:val="20"/>
      <w:szCs w:val="20"/>
    </w:rPr>
  </w:style>
  <w:style w:type="paragraph" w:styleId="Footer">
    <w:name w:val="footer"/>
    <w:basedOn w:val="Normal"/>
    <w:link w:val="FooterChar"/>
    <w:uiPriority w:val="99"/>
    <w:unhideWhenUsed/>
    <w:rsid w:val="002A5FCB"/>
    <w:pPr>
      <w:tabs>
        <w:tab w:val="center" w:pos="4513"/>
        <w:tab w:val="right" w:pos="9026"/>
      </w:tabs>
      <w:spacing w:after="0" w:line="240" w:lineRule="auto"/>
    </w:pPr>
  </w:style>
  <w:style w:type="character" w:customStyle="1" w:styleId="FooterChar">
    <w:name w:val="Footer Char"/>
    <w:basedOn w:val="DefaultParagraphFont"/>
    <w:link w:val="Footer"/>
    <w:uiPriority w:val="99"/>
    <w:rsid w:val="002A5FCB"/>
    <w:rPr>
      <w:rFonts w:eastAsiaTheme="minorEastAsia"/>
      <w:kern w:val="0"/>
      <w:sz w:val="22"/>
      <w:szCs w:val="22"/>
      <w:lang w:val="en-US"/>
      <w14:ligatures w14:val="none"/>
    </w:rPr>
  </w:style>
  <w:style w:type="character" w:styleId="PageNumber">
    <w:name w:val="page number"/>
    <w:basedOn w:val="DefaultParagraphFont"/>
    <w:uiPriority w:val="99"/>
    <w:semiHidden/>
    <w:unhideWhenUsed/>
    <w:rsid w:val="002A5FCB"/>
  </w:style>
  <w:style w:type="paragraph" w:styleId="Header">
    <w:name w:val="header"/>
    <w:basedOn w:val="Normal"/>
    <w:link w:val="HeaderChar"/>
    <w:uiPriority w:val="99"/>
    <w:unhideWhenUsed/>
    <w:rsid w:val="002A5FCB"/>
    <w:pPr>
      <w:tabs>
        <w:tab w:val="center" w:pos="4513"/>
        <w:tab w:val="right" w:pos="9026"/>
      </w:tabs>
      <w:spacing w:after="0" w:line="240" w:lineRule="auto"/>
    </w:pPr>
  </w:style>
  <w:style w:type="character" w:customStyle="1" w:styleId="HeaderChar">
    <w:name w:val="Header Char"/>
    <w:basedOn w:val="DefaultParagraphFont"/>
    <w:link w:val="Header"/>
    <w:uiPriority w:val="99"/>
    <w:rsid w:val="002A5FCB"/>
    <w:rPr>
      <w:rFonts w:eastAsiaTheme="minorEastAsia"/>
      <w:kern w:val="0"/>
      <w:sz w:val="22"/>
      <w:szCs w:val="22"/>
      <w:lang w:val="en-US"/>
      <w14:ligatures w14:val="none"/>
    </w:rPr>
  </w:style>
  <w:style w:type="paragraph" w:styleId="NormalWeb">
    <w:name w:val="Normal (Web)"/>
    <w:basedOn w:val="Normal"/>
    <w:uiPriority w:val="99"/>
    <w:unhideWhenUsed/>
    <w:rsid w:val="006E27A4"/>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apple-converted-space">
    <w:name w:val="apple-converted-space"/>
    <w:basedOn w:val="DefaultParagraphFont"/>
    <w:rsid w:val="006E27A4"/>
  </w:style>
  <w:style w:type="character" w:styleId="CommentReference">
    <w:name w:val="annotation reference"/>
    <w:basedOn w:val="DefaultParagraphFont"/>
    <w:uiPriority w:val="99"/>
    <w:semiHidden/>
    <w:unhideWhenUsed/>
    <w:rsid w:val="00E05EFC"/>
    <w:rPr>
      <w:sz w:val="16"/>
      <w:szCs w:val="16"/>
    </w:rPr>
  </w:style>
  <w:style w:type="paragraph" w:styleId="CommentText">
    <w:name w:val="annotation text"/>
    <w:basedOn w:val="Normal"/>
    <w:link w:val="CommentTextChar"/>
    <w:uiPriority w:val="99"/>
    <w:unhideWhenUsed/>
    <w:rsid w:val="00E05EFC"/>
    <w:pPr>
      <w:spacing w:line="240" w:lineRule="auto"/>
    </w:pPr>
    <w:rPr>
      <w:sz w:val="20"/>
      <w:szCs w:val="20"/>
    </w:rPr>
  </w:style>
  <w:style w:type="character" w:customStyle="1" w:styleId="CommentTextChar">
    <w:name w:val="Comment Text Char"/>
    <w:basedOn w:val="DefaultParagraphFont"/>
    <w:link w:val="CommentText"/>
    <w:uiPriority w:val="99"/>
    <w:rsid w:val="00E05EFC"/>
    <w:rPr>
      <w:rFonts w:eastAsiaTheme="minorEastAsia"/>
      <w:kern w:val="0"/>
      <w:sz w:val="20"/>
      <w:szCs w:val="20"/>
      <w:lang w:val="en-US"/>
      <w14:ligatures w14:val="none"/>
    </w:rPr>
  </w:style>
  <w:style w:type="paragraph" w:styleId="CommentSubject">
    <w:name w:val="annotation subject"/>
    <w:basedOn w:val="CommentText"/>
    <w:next w:val="CommentText"/>
    <w:link w:val="CommentSubjectChar"/>
    <w:uiPriority w:val="99"/>
    <w:semiHidden/>
    <w:unhideWhenUsed/>
    <w:rsid w:val="00E05EFC"/>
    <w:rPr>
      <w:b/>
      <w:bCs/>
    </w:rPr>
  </w:style>
  <w:style w:type="character" w:customStyle="1" w:styleId="CommentSubjectChar">
    <w:name w:val="Comment Subject Char"/>
    <w:basedOn w:val="CommentTextChar"/>
    <w:link w:val="CommentSubject"/>
    <w:uiPriority w:val="99"/>
    <w:semiHidden/>
    <w:rsid w:val="00E05EFC"/>
    <w:rPr>
      <w:rFonts w:eastAsiaTheme="minorEastAsia"/>
      <w:b/>
      <w:bCs/>
      <w:kern w:val="0"/>
      <w:sz w:val="20"/>
      <w:szCs w:val="20"/>
      <w:lang w:val="en-US"/>
      <w14:ligatures w14:val="none"/>
    </w:rPr>
  </w:style>
  <w:style w:type="character" w:styleId="FollowedHyperlink">
    <w:name w:val="FollowedHyperlink"/>
    <w:basedOn w:val="DefaultParagraphFont"/>
    <w:uiPriority w:val="99"/>
    <w:semiHidden/>
    <w:unhideWhenUsed/>
    <w:rsid w:val="00576AEE"/>
    <w:rPr>
      <w:color w:val="96607D" w:themeColor="followedHyperlink"/>
      <w:u w:val="single"/>
    </w:rPr>
  </w:style>
  <w:style w:type="paragraph" w:customStyle="1" w:styleId="ember-view">
    <w:name w:val="ember-view"/>
    <w:basedOn w:val="Normal"/>
    <w:rsid w:val="0022717A"/>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GillH2">
    <w:name w:val="GillH2"/>
    <w:basedOn w:val="Heading2"/>
    <w:qFormat/>
    <w:rsid w:val="007B3BDD"/>
    <w:rPr>
      <w:rFonts w:ascii="Arial" w:hAnsi="Arial"/>
      <w:b/>
      <w:color w:val="000000" w:themeColor="text1"/>
      <w:sz w:val="22"/>
    </w:rPr>
  </w:style>
  <w:style w:type="paragraph" w:styleId="Revision">
    <w:name w:val="Revision"/>
    <w:hidden/>
    <w:uiPriority w:val="99"/>
    <w:semiHidden/>
    <w:rsid w:val="009F7528"/>
    <w:rPr>
      <w:rFonts w:eastAsiaTheme="minorEastAsia"/>
      <w:kern w:val="0"/>
      <w:sz w:val="22"/>
      <w:szCs w:val="22"/>
      <w:lang w:val="en-US"/>
      <w14:ligatures w14:val="none"/>
    </w:rPr>
  </w:style>
  <w:style w:type="table" w:styleId="ListTable3-Accent5">
    <w:name w:val="List Table 3 Accent 5"/>
    <w:basedOn w:val="TableNormal"/>
    <w:uiPriority w:val="48"/>
    <w:rsid w:val="005027E8"/>
    <w:tblPr>
      <w:tblStyleRowBandSize w:val="1"/>
      <w:tblStyleColBandSize w:val="1"/>
      <w:tblBorders>
        <w:top w:val="single" w:sz="4" w:space="0" w:color="A02B93" w:themeColor="accent5"/>
        <w:left w:val="single" w:sz="4" w:space="0" w:color="A02B93" w:themeColor="accent5"/>
        <w:bottom w:val="single" w:sz="4" w:space="0" w:color="A02B93" w:themeColor="accent5"/>
        <w:right w:val="single" w:sz="4" w:space="0" w:color="A02B93" w:themeColor="accent5"/>
      </w:tblBorders>
    </w:tblPr>
    <w:tblStylePr w:type="firstRow">
      <w:rPr>
        <w:b/>
        <w:bCs/>
        <w:color w:val="FFFFFF" w:themeColor="background1"/>
      </w:rPr>
      <w:tblPr/>
      <w:tcPr>
        <w:shd w:val="clear" w:color="auto" w:fill="A02B93" w:themeFill="accent5"/>
      </w:tcPr>
    </w:tblStylePr>
    <w:tblStylePr w:type="lastRow">
      <w:rPr>
        <w:b/>
        <w:bCs/>
      </w:rPr>
      <w:tblPr/>
      <w:tcPr>
        <w:tcBorders>
          <w:top w:val="double" w:sz="4" w:space="0" w:color="A02B93"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02B93" w:themeColor="accent5"/>
          <w:right w:val="single" w:sz="4" w:space="0" w:color="A02B93" w:themeColor="accent5"/>
        </w:tcBorders>
      </w:tcPr>
    </w:tblStylePr>
    <w:tblStylePr w:type="band1Horz">
      <w:tblPr/>
      <w:tcPr>
        <w:tcBorders>
          <w:top w:val="single" w:sz="4" w:space="0" w:color="A02B93" w:themeColor="accent5"/>
          <w:bottom w:val="single" w:sz="4" w:space="0" w:color="A02B93"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02B93" w:themeColor="accent5"/>
          <w:left w:val="nil"/>
        </w:tcBorders>
      </w:tcPr>
    </w:tblStylePr>
    <w:tblStylePr w:type="swCell">
      <w:tblPr/>
      <w:tcPr>
        <w:tcBorders>
          <w:top w:val="double" w:sz="4" w:space="0" w:color="A02B93" w:themeColor="accent5"/>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157493">
      <w:bodyDiv w:val="1"/>
      <w:marLeft w:val="0"/>
      <w:marRight w:val="0"/>
      <w:marTop w:val="0"/>
      <w:marBottom w:val="0"/>
      <w:divBdr>
        <w:top w:val="none" w:sz="0" w:space="0" w:color="auto"/>
        <w:left w:val="none" w:sz="0" w:space="0" w:color="auto"/>
        <w:bottom w:val="none" w:sz="0" w:space="0" w:color="auto"/>
        <w:right w:val="none" w:sz="0" w:space="0" w:color="auto"/>
      </w:divBdr>
    </w:div>
    <w:div w:id="398017004">
      <w:bodyDiv w:val="1"/>
      <w:marLeft w:val="0"/>
      <w:marRight w:val="0"/>
      <w:marTop w:val="0"/>
      <w:marBottom w:val="0"/>
      <w:divBdr>
        <w:top w:val="none" w:sz="0" w:space="0" w:color="auto"/>
        <w:left w:val="none" w:sz="0" w:space="0" w:color="auto"/>
        <w:bottom w:val="none" w:sz="0" w:space="0" w:color="auto"/>
        <w:right w:val="none" w:sz="0" w:space="0" w:color="auto"/>
      </w:divBdr>
    </w:div>
    <w:div w:id="780494223">
      <w:bodyDiv w:val="1"/>
      <w:marLeft w:val="0"/>
      <w:marRight w:val="0"/>
      <w:marTop w:val="0"/>
      <w:marBottom w:val="0"/>
      <w:divBdr>
        <w:top w:val="none" w:sz="0" w:space="0" w:color="auto"/>
        <w:left w:val="none" w:sz="0" w:space="0" w:color="auto"/>
        <w:bottom w:val="none" w:sz="0" w:space="0" w:color="auto"/>
        <w:right w:val="none" w:sz="0" w:space="0" w:color="auto"/>
      </w:divBdr>
    </w:div>
    <w:div w:id="855770503">
      <w:bodyDiv w:val="1"/>
      <w:marLeft w:val="0"/>
      <w:marRight w:val="0"/>
      <w:marTop w:val="0"/>
      <w:marBottom w:val="0"/>
      <w:divBdr>
        <w:top w:val="none" w:sz="0" w:space="0" w:color="auto"/>
        <w:left w:val="none" w:sz="0" w:space="0" w:color="auto"/>
        <w:bottom w:val="none" w:sz="0" w:space="0" w:color="auto"/>
        <w:right w:val="none" w:sz="0" w:space="0" w:color="auto"/>
      </w:divBdr>
    </w:div>
    <w:div w:id="1009797142">
      <w:bodyDiv w:val="1"/>
      <w:marLeft w:val="0"/>
      <w:marRight w:val="0"/>
      <w:marTop w:val="0"/>
      <w:marBottom w:val="0"/>
      <w:divBdr>
        <w:top w:val="none" w:sz="0" w:space="0" w:color="auto"/>
        <w:left w:val="none" w:sz="0" w:space="0" w:color="auto"/>
        <w:bottom w:val="none" w:sz="0" w:space="0" w:color="auto"/>
        <w:right w:val="none" w:sz="0" w:space="0" w:color="auto"/>
      </w:divBdr>
    </w:div>
    <w:div w:id="1735472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svg"/><Relationship Id="rId117" Type="http://schemas.openxmlformats.org/officeDocument/2006/relationships/hyperlink" Target="https://www.astho.org/globalassets/pdf/hiap/health-in-all-policies-framework.pdf" TargetMode="External"/><Relationship Id="rId21" Type="http://schemas.openxmlformats.org/officeDocument/2006/relationships/hyperlink" Target="https://www.local.gov.uk/topics/social-care-health-and-integration/mental-health" TargetMode="External"/><Relationship Id="rId42" Type="http://schemas.openxmlformats.org/officeDocument/2006/relationships/hyperlink" Target="https://www.local.gov.uk/case-studies/responding-cost-living-challenges-leicester" TargetMode="External"/><Relationship Id="rId47" Type="http://schemas.openxmlformats.org/officeDocument/2006/relationships/image" Target="media/image6.png"/><Relationship Id="rId63" Type="http://schemas.openxmlformats.org/officeDocument/2006/relationships/hyperlink" Target="https://www.local.gov.uk/case-studies/child-healthy-weight-sefton-addressing-social-determinants-through-whole-systems" TargetMode="External"/><Relationship Id="rId68" Type="http://schemas.openxmlformats.org/officeDocument/2006/relationships/hyperlink" Target="https://www.local.gov.uk/parliament/briefings-and-responses/fit-future-10-year-health-plan-england" TargetMode="External"/><Relationship Id="rId84" Type="http://schemas.openxmlformats.org/officeDocument/2006/relationships/image" Target="media/image8.png"/><Relationship Id="rId89" Type="http://schemas.openxmlformats.org/officeDocument/2006/relationships/hyperlink" Target="https://phw.nhs.wales/services-and-teams/wider-determinants-of-health-unit/" TargetMode="External"/><Relationship Id="rId112" Type="http://schemas.openxmlformats.org/officeDocument/2006/relationships/hyperlink" Target="https://www.gov.uk/government/publications/health-equity-assessment-tool-heat" TargetMode="External"/><Relationship Id="rId16" Type="http://schemas.openxmlformats.org/officeDocument/2006/relationships/footer" Target="footer3.xml"/><Relationship Id="rId107" Type="http://schemas.openxmlformats.org/officeDocument/2006/relationships/hyperlink" Target="https://hiasociety.org/selector_tool" TargetMode="External"/><Relationship Id="rId11" Type="http://schemas.openxmlformats.org/officeDocument/2006/relationships/header" Target="header1.xml"/><Relationship Id="rId32" Type="http://schemas.openxmlformats.org/officeDocument/2006/relationships/hyperlink" Target="https://blogs.imperial.ac.uk/medical-centre/2025/02/04/what-is-the-difference-between-primordial-prevention-and-primary-prevention/" TargetMode="External"/><Relationship Id="rId37" Type="http://schemas.openxmlformats.org/officeDocument/2006/relationships/hyperlink" Target="https://www.local.gov.uk/case-studies/dudley-council-co-locating-family-hub-spoke-halesowen-leisure-centre" TargetMode="External"/><Relationship Id="rId53" Type="http://schemas.openxmlformats.org/officeDocument/2006/relationships/hyperlink" Target="https://www.local.gov.uk/publications/developing-healthier-places" TargetMode="External"/><Relationship Id="rId58" Type="http://schemas.openxmlformats.org/officeDocument/2006/relationships/hyperlink" Target="https://www.local.gov.uk/publications/developing-healthier-places" TargetMode="External"/><Relationship Id="rId74" Type="http://schemas.openxmlformats.org/officeDocument/2006/relationships/hyperlink" Target="https://www.kingsfund.org.uk/insight-and-analysis/reports/district-council-contribution-public-health" TargetMode="External"/><Relationship Id="rId79" Type="http://schemas.openxmlformats.org/officeDocument/2006/relationships/hyperlink" Target="https://www.local.gov.uk/topics/devolution" TargetMode="External"/><Relationship Id="rId102" Type="http://schemas.openxmlformats.org/officeDocument/2006/relationships/hyperlink" Target="https://www.naccho.org/uploads/full-width-images/HiAP-Quick-Start-Guide-FINAL.pdf" TargetMode="External"/><Relationship Id="rId123"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hyperlink" Target="https://publichealthscotland.scot/population-health/environmental-health-impacts/" TargetMode="External"/><Relationship Id="rId95" Type="http://schemas.openxmlformats.org/officeDocument/2006/relationships/hyperlink" Target="https://www.tsu.ox.ac.uk/research/theme-health-wellbeing" TargetMode="External"/><Relationship Id="rId22" Type="http://schemas.openxmlformats.org/officeDocument/2006/relationships/hyperlink" Target="https://www.local.gov.uk/publications/must-know-your-council-doing-all-it-can-improve-mental-health" TargetMode="External"/><Relationship Id="rId27" Type="http://schemas.openxmlformats.org/officeDocument/2006/relationships/hyperlink" Target="https://cap-2030.org/" TargetMode="External"/><Relationship Id="rId43" Type="http://schemas.openxmlformats.org/officeDocument/2006/relationships/hyperlink" Target="https://www.nihr.ac.uk/about-us/what-we-do/working-with-partners/local-authorities/health-determinants-research-collaborations" TargetMode="External"/><Relationship Id="rId48" Type="http://schemas.openxmlformats.org/officeDocument/2006/relationships/hyperlink" Target="https://www.astho.org/globalassets/report/the-value-of-health-in-all-policies.pdf" TargetMode="External"/><Relationship Id="rId64" Type="http://schemas.openxmlformats.org/officeDocument/2006/relationships/hyperlink" Target="https://www.local.gov.uk/publications/councillors-guide-local-authority-public-health-responsibilities-0" TargetMode="External"/><Relationship Id="rId69" Type="http://schemas.openxmlformats.org/officeDocument/2006/relationships/hyperlink" Target="https://www.pathway.org.uk/app/uploads/2024/12/Better-Homes-Better-Care-Better-Health.pdf" TargetMode="External"/><Relationship Id="rId113" Type="http://schemas.openxmlformats.org/officeDocument/2006/relationships/hyperlink" Target="https://www.local.gov.uk/pas/environment/environmental-outcomes-reports" TargetMode="External"/><Relationship Id="rId118" Type="http://schemas.openxmlformats.org/officeDocument/2006/relationships/hyperlink" Target="https://www.naccho.org/uploads/downloadable-resources/Final_HiAP-Evaluation-Guidance-for-Local-Health-Departments.pdf" TargetMode="External"/><Relationship Id="rId80" Type="http://schemas.openxmlformats.org/officeDocument/2006/relationships/hyperlink" Target="https://www.local.gov.uk/case-studies/parkwood-leisure-key-solving-council-challenges-data-driven-action" TargetMode="External"/><Relationship Id="rId85" Type="http://schemas.openxmlformats.org/officeDocument/2006/relationships/hyperlink" Target="https://www.wmca.org.uk/what-we-do/health-wellbeing-and-prevention/mayoral-regions-programme-improving-health-and-reducing-inequalities/mrp-project-work/" TargetMode="External"/><Relationship Id="rId12" Type="http://schemas.openxmlformats.org/officeDocument/2006/relationships/header" Target="header2.xml"/><Relationship Id="rId17" Type="http://schemas.openxmlformats.org/officeDocument/2006/relationships/hyperlink" Target="https://www.local.gov.uk/topics/social-care-health-and-integration/what-good-health" TargetMode="External"/><Relationship Id="rId33" Type="http://schemas.openxmlformats.org/officeDocument/2006/relationships/hyperlink" Target="https://www.local.gov.uk/publications/making-case-prevention-must-know-elected-members" TargetMode="External"/><Relationship Id="rId38" Type="http://schemas.openxmlformats.org/officeDocument/2006/relationships/hyperlink" Target="https://www.local.gov.uk/case-studies/making-every-contact-count" TargetMode="External"/><Relationship Id="rId59" Type="http://schemas.openxmlformats.org/officeDocument/2006/relationships/hyperlink" Target="https://www.instituteofhealthequity.org/resources-reports/building-health-equity-the-role-of-the-property-sector-in-improving-health" TargetMode="External"/><Relationship Id="rId103" Type="http://schemas.openxmlformats.org/officeDocument/2006/relationships/hyperlink" Target="https://www.local.gov.uk/case-studies/developing-future-occupational-therapy-workforce-tackling-health-inequalities" TargetMode="External"/><Relationship Id="rId108" Type="http://schemas.openxmlformats.org/officeDocument/2006/relationships/image" Target="media/image11.png"/><Relationship Id="rId54" Type="http://schemas.openxmlformats.org/officeDocument/2006/relationships/hyperlink" Target="https://www.instituteofhealthequity.org/resources-reports/building-health-equity-the-role-of-the-property-sector-in-improving-health" TargetMode="External"/><Relationship Id="rId70" Type="http://schemas.openxmlformats.org/officeDocument/2006/relationships/hyperlink" Target="https://www.local.gov.uk/parliament/briefings-and-responses/fit-future-10-year-health-plan-england" TargetMode="External"/><Relationship Id="rId75" Type="http://schemas.openxmlformats.org/officeDocument/2006/relationships/hyperlink" Target="https://www.health.org.uk/funding-and-partnerships/programmes/improving-health-and-reducing-inequalities-combined-authorities-programme" TargetMode="External"/><Relationship Id="rId91" Type="http://schemas.openxmlformats.org/officeDocument/2006/relationships/hyperlink" Target="https://www.health.org.uk/topics/wider-determinants-of-health" TargetMode="External"/><Relationship Id="rId96" Type="http://schemas.openxmlformats.org/officeDocument/2006/relationships/hyperlink" Target="https://frameworksuk.org/building-blocks-of-health-hub/"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local.gov.uk/sites/default/files/documents/22.52%20Social%20Determinants%20of%20Health_05_0.pdf" TargetMode="External"/><Relationship Id="rId28" Type="http://schemas.openxmlformats.org/officeDocument/2006/relationships/image" Target="media/image4.png"/><Relationship Id="rId49" Type="http://schemas.openxmlformats.org/officeDocument/2006/relationships/hyperlink" Target="https://www.local.gov.uk/publications/sport-and-leisure-promoting-health-and-wellbeing-through-public-services" TargetMode="External"/><Relationship Id="rId114" Type="http://schemas.openxmlformats.org/officeDocument/2006/relationships/hyperlink" Target="https://www.researchgate.net/publication/7691447_Realist_review_-_A_new_method_of_systematic_review_designed_for_complex_policy_interventions" TargetMode="External"/><Relationship Id="rId119" Type="http://schemas.openxmlformats.org/officeDocument/2006/relationships/hyperlink" Target="https://fingertips.phe.org.uk/profile/wider-determinants" TargetMode="External"/><Relationship Id="rId44" Type="http://schemas.openxmlformats.org/officeDocument/2006/relationships/hyperlink" Target="https://iris.who.int/bitstream/handle/10665/112636/9789241506908_eng.pdf" TargetMode="External"/><Relationship Id="rId60" Type="http://schemas.openxmlformats.org/officeDocument/2006/relationships/hyperlink" Target="https://www.local.gov.uk/our-support/cost-living-hub/lga-view-preventing-and-reducing-child-poverty" TargetMode="External"/><Relationship Id="rId65" Type="http://schemas.openxmlformats.org/officeDocument/2006/relationships/hyperlink" Target="https://www.local.gov.uk/our-support/procurement-hub/national-procurement-strategy/toolkit-social-value-achieving-community" TargetMode="External"/><Relationship Id="rId81" Type="http://schemas.openxmlformats.org/officeDocument/2006/relationships/hyperlink" Target="https://www.wmca.org.uk/media/fjngxggz/mrp-hiap-toolkit_final.pdf" TargetMode="External"/><Relationship Id="rId86" Type="http://schemas.openxmlformats.org/officeDocument/2006/relationships/hyperlink" Target="https://fingertips.phe.org.uk/"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https://www.local.gov.uk/topics/social-care-health-and-integration/mental-health" TargetMode="External"/><Relationship Id="rId39" Type="http://schemas.openxmlformats.org/officeDocument/2006/relationships/hyperlink" Target="https://www.local.gov.uk/case-studies/responding-cost-living-challenges-leicester" TargetMode="External"/><Relationship Id="rId109" Type="http://schemas.openxmlformats.org/officeDocument/2006/relationships/hyperlink" Target="https://www.naccho.org/uploads/downloadable-resources/Programs/Community-Health/factsheet_hiap_dec2014-1.pdf" TargetMode="External"/><Relationship Id="rId34" Type="http://schemas.openxmlformats.org/officeDocument/2006/relationships/hyperlink" Target="https://www.local.gov.uk/case-studies/london-boroughs-richmond-and-wandsworth-embedding-health-all-policies-approach" TargetMode="External"/><Relationship Id="rId50" Type="http://schemas.openxmlformats.org/officeDocument/2006/relationships/hyperlink" Target="https://www.local.gov.uk/publications/empowering-healthy-places-unveiling-powers-and-practices-local-councils-fostering" TargetMode="External"/><Relationship Id="rId55" Type="http://schemas.openxmlformats.org/officeDocument/2006/relationships/hyperlink" Target="https://www.local.gov.uk/publications/empowering-healthy-places-unveiling-powers-and-practices-local-councils-fostering" TargetMode="External"/><Relationship Id="rId76" Type="http://schemas.openxmlformats.org/officeDocument/2006/relationships/image" Target="media/image7.png"/><Relationship Id="rId97" Type="http://schemas.openxmlformats.org/officeDocument/2006/relationships/hyperlink" Target="https://www.jrf.org.uk/housing/talking-about-homes-the-foundation-for-a-decent-life" TargetMode="External"/><Relationship Id="rId104" Type="http://schemas.openxmlformats.org/officeDocument/2006/relationships/hyperlink" Target="https://www.wmca.org.uk/media/1tjoujob/mrp-hiap-toolkit-august-refresh.pdf" TargetMode="External"/><Relationship Id="rId120" Type="http://schemas.openxmlformats.org/officeDocument/2006/relationships/hyperlink" Target="https://www.instituteofhealthequity.org/taking-action/monitoring-and-evaluating-progress-" TargetMode="External"/><Relationship Id="rId7" Type="http://schemas.openxmlformats.org/officeDocument/2006/relationships/settings" Target="settings.xml"/><Relationship Id="rId71" Type="http://schemas.openxmlformats.org/officeDocument/2006/relationships/hyperlink" Target="https://www.local.gov.uk/publications/taking-systems-approach-create-place-based-change-seven-learnings-shaping-places" TargetMode="External"/><Relationship Id="rId92" Type="http://schemas.openxmlformats.org/officeDocument/2006/relationships/hyperlink" Target="https://www.kingsfund.org.uk/insight-and-analysis/reports/district-council-contribution-public-health" TargetMode="External"/><Relationship Id="rId2" Type="http://schemas.openxmlformats.org/officeDocument/2006/relationships/customXml" Target="../customXml/item2.xml"/><Relationship Id="rId29" Type="http://schemas.openxmlformats.org/officeDocument/2006/relationships/hyperlink" Target="https://www.gov.uk/government/publications/health-matters-life-course-approach-to-prevention/health-matters-prevention-a-life-course-approach" TargetMode="External"/><Relationship Id="rId24" Type="http://schemas.openxmlformats.org/officeDocument/2006/relationships/image" Target="media/image1.png"/><Relationship Id="rId40" Type="http://schemas.openxmlformats.org/officeDocument/2006/relationships/hyperlink" Target="https://www.local.gov.uk/case-studies/dudley-council-co-locating-family-hub-spoke-halesowen-leisure-centre" TargetMode="External"/><Relationship Id="rId45" Type="http://schemas.openxmlformats.org/officeDocument/2006/relationships/hyperlink" Target="https://www.astho.org/4a4b26/globalassets/report/framing-health-in-all-policies-terms-that-resonate.pdf" TargetMode="External"/><Relationship Id="rId66" Type="http://schemas.openxmlformats.org/officeDocument/2006/relationships/hyperlink" Target="https://www.local.gov.uk/publications/place-and-health-bridging-gap-health-inequalities" TargetMode="External"/><Relationship Id="rId87" Type="http://schemas.openxmlformats.org/officeDocument/2006/relationships/hyperlink" Target="https://www.who.int/health-topics/social-determinants-of-health" TargetMode="External"/><Relationship Id="rId110" Type="http://schemas.openxmlformats.org/officeDocument/2006/relationships/hyperlink" Target="https://hiasociety.org/?confirmation=True" TargetMode="External"/><Relationship Id="rId115" Type="http://schemas.openxmlformats.org/officeDocument/2006/relationships/hyperlink" Target="https://www.researchgate.net/publication/7691447_Realist_review_-_A_new_method_of_systematic_review_designed_for_complex_policy_interventions" TargetMode="External"/><Relationship Id="rId61" Type="http://schemas.openxmlformats.org/officeDocument/2006/relationships/hyperlink" Target="https://www.local.gov.uk/publications/taking-systems-approach-create-place-based-change-seven-learnings-shaping-places" TargetMode="External"/><Relationship Id="rId82" Type="http://schemas.openxmlformats.org/officeDocument/2006/relationships/hyperlink" Target="https://www.local.gov.uk/case-studies/suffolk-county-council-using-public-health-data-reduce-alcohol-availability-and-tackle" TargetMode="External"/><Relationship Id="rId19" Type="http://schemas.openxmlformats.org/officeDocument/2006/relationships/hyperlink" Target="https://www.local.gov.uk/publications/must-know-your-council-doing-all-it-can-improve-mental-health" TargetMode="External"/><Relationship Id="rId14" Type="http://schemas.openxmlformats.org/officeDocument/2006/relationships/footer" Target="footer2.xml"/><Relationship Id="rId30" Type="http://schemas.openxmlformats.org/officeDocument/2006/relationships/image" Target="media/image5.png"/><Relationship Id="rId35" Type="http://schemas.openxmlformats.org/officeDocument/2006/relationships/hyperlink" Target="https://www.local.gov.uk/publications/building-fairer-towns-cities-and-regions-insights-marmot-places" TargetMode="External"/><Relationship Id="rId56" Type="http://schemas.openxmlformats.org/officeDocument/2006/relationships/hyperlink" Target="https://www.adph.org.uk/wp-content/uploads/2025/08/WGLL-Local-Spatial-Planning-for-Healthy-Places-Looks-2025.pdf" TargetMode="External"/><Relationship Id="rId77" Type="http://schemas.openxmlformats.org/officeDocument/2006/relationships/hyperlink" Target="https://www.local.gov.uk/topics/devolution" TargetMode="External"/><Relationship Id="rId100" Type="http://schemas.openxmlformats.org/officeDocument/2006/relationships/hyperlink" Target="https://www.local.gov.uk/topics/communities/community-engagement" TargetMode="External"/><Relationship Id="rId105" Type="http://schemas.openxmlformats.org/officeDocument/2006/relationships/hyperlink" Target="https://www.wmca.org.uk/media/1tjoujob/mrp-hiap-toolkit-august-refresh.pdf" TargetMode="External"/><Relationship Id="rId8" Type="http://schemas.openxmlformats.org/officeDocument/2006/relationships/webSettings" Target="webSettings.xml"/><Relationship Id="rId51" Type="http://schemas.openxmlformats.org/officeDocument/2006/relationships/hyperlink" Target="https://www.adph.org.uk/wp-content/uploads/2025/08/WGLL-Local-Spatial-Planning-for-Healthy-Places-Looks-2025.pdf" TargetMode="External"/><Relationship Id="rId72" Type="http://schemas.openxmlformats.org/officeDocument/2006/relationships/hyperlink" Target="https://www.local.gov.uk/case-studies/cheshire-and-merseysides-collaborative-model-reduce-health-inequalities-and-improve" TargetMode="External"/><Relationship Id="rId93" Type="http://schemas.openxmlformats.org/officeDocument/2006/relationships/hyperlink" Target="https://www.instituteofhealthequity.org/taking-action/evidence-to-action-reports" TargetMode="External"/><Relationship Id="rId98" Type="http://schemas.openxmlformats.org/officeDocument/2006/relationships/image" Target="media/image9.jpeg"/><Relationship Id="rId121" Type="http://schemas.openxmlformats.org/officeDocument/2006/relationships/hyperlink" Target="https://www.who.int/publications/i/item/9789240088320" TargetMode="External"/><Relationship Id="rId3" Type="http://schemas.openxmlformats.org/officeDocument/2006/relationships/customXml" Target="../customXml/item3.xml"/><Relationship Id="rId25" Type="http://schemas.openxmlformats.org/officeDocument/2006/relationships/image" Target="media/image2.png"/><Relationship Id="rId46" Type="http://schemas.openxmlformats.org/officeDocument/2006/relationships/hyperlink" Target="https://fairerhealthierliverpool.org/" TargetMode="External"/><Relationship Id="rId67" Type="http://schemas.openxmlformats.org/officeDocument/2006/relationships/hyperlink" Target="https://www.pathway.org.uk/app/uploads/2024/12/Better-Homes-Better-Care-Better-Health.pdf" TargetMode="External"/><Relationship Id="rId116" Type="http://schemas.openxmlformats.org/officeDocument/2006/relationships/image" Target="media/image12.png"/><Relationship Id="rId20" Type="http://schemas.openxmlformats.org/officeDocument/2006/relationships/hyperlink" Target="https://www.local.gov.uk/topics/social-care-health-and-integration/what-good-health" TargetMode="External"/><Relationship Id="rId41" Type="http://schemas.openxmlformats.org/officeDocument/2006/relationships/hyperlink" Target="https://www.local.gov.uk/case-studies/making-every-contact-count" TargetMode="External"/><Relationship Id="rId62" Type="http://schemas.openxmlformats.org/officeDocument/2006/relationships/hyperlink" Target="https://www.local.gov.uk/case-studies/10-year-drug-strategy-southampton-city-council" TargetMode="External"/><Relationship Id="rId83" Type="http://schemas.openxmlformats.org/officeDocument/2006/relationships/hyperlink" Target="https://www.wmca.org.uk/what-we-do/health-wellbeing-and-prevention/mayoral-regions-programme-improving-health-and-reducing-inequalities/mrp-project-work/" TargetMode="External"/><Relationship Id="rId88" Type="http://schemas.openxmlformats.org/officeDocument/2006/relationships/hyperlink" Target="https://www.gov.uk/government/collections/all-our-health-personalised-care-and-population-health" TargetMode="External"/><Relationship Id="rId111" Type="http://schemas.openxmlformats.org/officeDocument/2006/relationships/hyperlink" Target="https://www.local.gov.uk/sites/default/files/documents/1%2095_Health_and_wellbeing_boards_V06%20WEB.pdf" TargetMode="External"/><Relationship Id="rId15" Type="http://schemas.openxmlformats.org/officeDocument/2006/relationships/header" Target="header3.xml"/><Relationship Id="rId36" Type="http://schemas.openxmlformats.org/officeDocument/2006/relationships/hyperlink" Target="https://www.who.int/europe/groups/who-european-healthy-cities-network" TargetMode="External"/><Relationship Id="rId57" Type="http://schemas.openxmlformats.org/officeDocument/2006/relationships/hyperlink" Target="https://www.tcpa.org.uk/wp-content/uploads/2024/09/Planning-for-healthy-places-Accessible.pdf" TargetMode="External"/><Relationship Id="rId106" Type="http://schemas.openxmlformats.org/officeDocument/2006/relationships/hyperlink" Target="https://cdn.wildapricot.com/198906/resources/Documents/HiAP_Implementation_Guide.pdf?version=1701459586000&amp;Policy=eyJTdGF0ZW1lbnQiOiBbeyJSZXNvdXJjZSI6Imh0dHBzOi8vY2RuLndpbGRhcHJpY290LmNvbS8xOTg5MDYvcmVzb3VyY2VzL0RvY3VtZW50cy9IaUFQX0ltcGxlbWVudGF0aW9uX0d1aWRlLnBkZj92ZXJzaW9uPTE3MDE0NTk1ODYwMDAiLCJDb25kaXRpb24iOnsiRGF0ZUxlc3NUaGFuIjp7IkFXUzpFcG9jaFRpbWUiOjE3NTgyNzAwMzl9LCJJcEFkZHJlc3MiOnsiQVdTOlNvdXJjZUlwIjoiMC4wLjAuMC8wIn19fV19&amp;Signature=niXEvA-jLC1NdmhKySdEiLwkBjk-mfQRHau5SuCVSB0bvF0vGJAYAiqvU0JDQTIY1V0qh7aWcKIhcaNeu7N5Ulituaos~IDIM5HXj~DRVHv0nJVR~65QoDjQF4wQEeSqRpDBMAavhhj5ouvclMYUPuyKzMhdQrge2gh6eg~8QX8P6IPeJNt0ku5l0AVqWroHLtyIG13Hrn3zDAAGrW3GXEryON13uQZW74kMVF5Nc3kyC1RM-OdeOtnACKgJ62mHeA0boWNwgcucj5RLgaxWowwXNgCn3qzoJjbOXrIizoBYNzEHAHYjDD7eDRr5ph~P7Ssdp6-jxTyRIknNA8Yr~Q__&amp;Key-Pair-Id=K27MGQSHTHAGGF" TargetMode="External"/><Relationship Id="rId10" Type="http://schemas.openxmlformats.org/officeDocument/2006/relationships/endnotes" Target="endnotes.xml"/><Relationship Id="rId31" Type="http://schemas.openxmlformats.org/officeDocument/2006/relationships/hyperlink" Target="https://www.local.gov.uk/publications/place-and-health-bridging-gap-health-inequalities" TargetMode="External"/><Relationship Id="rId52" Type="http://schemas.openxmlformats.org/officeDocument/2006/relationships/hyperlink" Target="https://www.tcpa.org.uk/wp-content/uploads/2024/09/Planning-for-healthy-places-Accessible.pdf" TargetMode="External"/><Relationship Id="rId73" Type="http://schemas.openxmlformats.org/officeDocument/2006/relationships/hyperlink" Target="https://www.local.gov.uk/our-support/online-and-hybrid-meetings/councillor-hub/introduction-local-government/how-local" TargetMode="External"/><Relationship Id="rId78" Type="http://schemas.openxmlformats.org/officeDocument/2006/relationships/hyperlink" Target="https://www.health.org.uk/funding-and-partnerships/programmes/improving-health-and-reducing-inequalities-combined-authorities-programme" TargetMode="External"/><Relationship Id="rId94" Type="http://schemas.openxmlformats.org/officeDocument/2006/relationships/hyperlink" Target="https://www.tcpa.org.uk/resources/healthy-homes-principles/" TargetMode="External"/><Relationship Id="rId99" Type="http://schemas.openxmlformats.org/officeDocument/2006/relationships/hyperlink" Target="https://pubmed.ncbi.nlm.nih.gov/35219286/" TargetMode="External"/><Relationship Id="rId101" Type="http://schemas.openxmlformats.org/officeDocument/2006/relationships/image" Target="media/image10.png"/><Relationship Id="rId1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2B537F94E895A4CAF74B068F5284360" ma:contentTypeVersion="10" ma:contentTypeDescription="Create a new document." ma:contentTypeScope="" ma:versionID="9490fcc6af42f283274083af9dbcd4ca">
  <xsd:schema xmlns:xsd="http://www.w3.org/2001/XMLSchema" xmlns:xs="http://www.w3.org/2001/XMLSchema" xmlns:p="http://schemas.microsoft.com/office/2006/metadata/properties" xmlns:ns2="571304b5-99bc-4787-a8f8-d64fffc54c72" xmlns:ns3="c5e1d5b9-9b9c-4854-a083-e03a43e0d770" targetNamespace="http://schemas.microsoft.com/office/2006/metadata/properties" ma:root="true" ma:fieldsID="70bbec506b9c6db36e082eb231823d5c" ns2:_="" ns3:_="">
    <xsd:import namespace="571304b5-99bc-4787-a8f8-d64fffc54c72"/>
    <xsd:import namespace="c5e1d5b9-9b9c-4854-a083-e03a43e0d77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71304b5-99bc-4787-a8f8-d64fffc54c7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3323a573-f4b2-49c1-a657-d409971bfafb"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5e1d5b9-9b9c-4854-a083-e03a43e0d770"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18842e95-6125-449b-9368-e519c21213eb}" ma:internalName="TaxCatchAll" ma:showField="CatchAllData" ma:web="c5e1d5b9-9b9c-4854-a083-e03a43e0d77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571304b5-99bc-4787-a8f8-d64fffc54c72">
      <Terms xmlns="http://schemas.microsoft.com/office/infopath/2007/PartnerControls"/>
    </lcf76f155ced4ddcb4097134ff3c332f>
    <TaxCatchAll xmlns="c5e1d5b9-9b9c-4854-a083-e03a43e0d770"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39CF7B-1D04-41F5-B954-7275FB49ACF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71304b5-99bc-4787-a8f8-d64fffc54c72"/>
    <ds:schemaRef ds:uri="c5e1d5b9-9b9c-4854-a083-e03a43e0d7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560EA80-97F4-4D4E-80E3-D63873183F66}">
  <ds:schemaRefs>
    <ds:schemaRef ds:uri="http://schemas.microsoft.com/sharepoint/v3/contenttype/forms"/>
  </ds:schemaRefs>
</ds:datastoreItem>
</file>

<file path=customXml/itemProps3.xml><?xml version="1.0" encoding="utf-8"?>
<ds:datastoreItem xmlns:ds="http://schemas.openxmlformats.org/officeDocument/2006/customXml" ds:itemID="{451CAAB1-1EFC-410E-95BC-9E1CE8BB77F7}">
  <ds:schemaRefs>
    <ds:schemaRef ds:uri="http://schemas.microsoft.com/office/2006/metadata/properties"/>
    <ds:schemaRef ds:uri="http://schemas.microsoft.com/office/infopath/2007/PartnerControls"/>
    <ds:schemaRef ds:uri="571304b5-99bc-4787-a8f8-d64fffc54c72"/>
    <ds:schemaRef ds:uri="c5e1d5b9-9b9c-4854-a083-e03a43e0d770"/>
  </ds:schemaRefs>
</ds:datastoreItem>
</file>

<file path=customXml/itemProps4.xml><?xml version="1.0" encoding="utf-8"?>
<ds:datastoreItem xmlns:ds="http://schemas.openxmlformats.org/officeDocument/2006/customXml" ds:itemID="{71B82FCE-57AF-E44D-BF81-255489929D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13547</Words>
  <Characters>77218</Characters>
  <Application>Microsoft Office Word</Application>
  <DocSecurity>4</DocSecurity>
  <Lines>643</Lines>
  <Paragraphs>181</Paragraphs>
  <ScaleCrop>false</ScaleCrop>
  <Company/>
  <LinksUpToDate>false</LinksUpToDate>
  <CharactersWithSpaces>90584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Gill Leng</dc:creator>
  <cp:keywords/>
  <dc:description/>
  <cp:lastModifiedBy>Caitlin Jarman</cp:lastModifiedBy>
  <cp:revision>5</cp:revision>
  <cp:lastPrinted>2025-08-20T02:36:00Z</cp:lastPrinted>
  <dcterms:created xsi:type="dcterms:W3CDTF">2026-06-24T00:28:00Z</dcterms:created>
  <dcterms:modified xsi:type="dcterms:W3CDTF">2026-06-23T16:29:00Z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0x01010082B537F94E895A4CAF74B068F5284360</vt:lpwstr>
  </property>
  <property fmtid="{D5CDD505-2E9C-101B-9397-08002B2CF9AE}" pid="3" name="MediaServiceImageTags">
    <vt:lpwstr/>
  </property>
</Properties>
</file>