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287883" w:rsidR="00BC59EF" w:rsidRDefault="00376EF1" w14:paraId="7D0BE525" wp14:textId="77777777">
      <w:pPr>
        <w:rPr>
          <w:rFonts w:ascii="Arial" w:hAnsi="Arial" w:cs="Arial"/>
          <w:b/>
          <w:sz w:val="24"/>
          <w:szCs w:val="24"/>
        </w:rPr>
      </w:pPr>
      <w:bookmarkStart w:name="_GoBack" w:id="0"/>
      <w:bookmarkEnd w:id="0"/>
      <w:r w:rsidRPr="00287883">
        <w:rPr>
          <w:rFonts w:ascii="Arial" w:hAnsi="Arial" w:cs="Arial"/>
          <w:b/>
          <w:sz w:val="24"/>
          <w:szCs w:val="24"/>
        </w:rPr>
        <w:t>APPENDIX 2</w:t>
      </w:r>
    </w:p>
    <w:p xmlns:wp14="http://schemas.microsoft.com/office/word/2010/wordml" w:rsidRPr="00287883" w:rsidR="00376EF1" w:rsidRDefault="00376EF1" w14:paraId="0647EB6A" wp14:textId="77777777">
      <w:pPr>
        <w:rPr>
          <w:rFonts w:ascii="Arial" w:hAnsi="Arial" w:cs="Arial"/>
          <w:b/>
          <w:sz w:val="24"/>
          <w:szCs w:val="24"/>
        </w:rPr>
      </w:pPr>
      <w:r w:rsidRPr="00287883">
        <w:rPr>
          <w:rFonts w:ascii="Arial" w:hAnsi="Arial" w:cs="Arial"/>
          <w:b/>
          <w:sz w:val="24"/>
          <w:szCs w:val="24"/>
        </w:rPr>
        <w:t>Terms of Reference of the Shadow Executive</w:t>
      </w:r>
    </w:p>
    <w:p xmlns:wp14="http://schemas.microsoft.com/office/word/2010/wordml" w:rsidRPr="00287883" w:rsidR="00376EF1" w:rsidP="00376EF1" w:rsidRDefault="00BD48FC" w14:paraId="3AC74252" wp14:textId="77777777">
      <w:pPr>
        <w:pStyle w:val="ListParagraph"/>
        <w:numPr>
          <w:ilvl w:val="0"/>
          <w:numId w:val="1"/>
        </w:numPr>
        <w:rPr>
          <w:rFonts w:ascii="Arial" w:hAnsi="Arial" w:cs="Arial"/>
          <w:sz w:val="24"/>
          <w:szCs w:val="24"/>
        </w:rPr>
      </w:pPr>
      <w:r w:rsidRPr="00287883">
        <w:rPr>
          <w:rFonts w:ascii="Arial" w:hAnsi="Arial" w:cs="Arial"/>
          <w:sz w:val="24"/>
          <w:szCs w:val="24"/>
        </w:rPr>
        <w:t>General membership and quorum</w:t>
      </w:r>
    </w:p>
    <w:tbl>
      <w:tblPr>
        <w:tblStyle w:val="TableGrid"/>
        <w:tblW w:w="0" w:type="auto"/>
        <w:tblLook w:val="04A0" w:firstRow="1" w:lastRow="0" w:firstColumn="1" w:lastColumn="0" w:noHBand="0" w:noVBand="1"/>
      </w:tblPr>
      <w:tblGrid>
        <w:gridCol w:w="2405"/>
        <w:gridCol w:w="6611"/>
      </w:tblGrid>
      <w:tr xmlns:wp14="http://schemas.microsoft.com/office/word/2010/wordml" w:rsidRPr="00287883" w:rsidR="00376EF1" w:rsidTr="00287883" w14:paraId="55255821" wp14:textId="77777777">
        <w:tc>
          <w:tcPr>
            <w:tcW w:w="2405" w:type="dxa"/>
          </w:tcPr>
          <w:p w:rsidRPr="00287883" w:rsidR="00376EF1" w:rsidP="00C519DD" w:rsidRDefault="00376EF1" w14:paraId="1BC8AB6F" wp14:textId="77777777">
            <w:pPr>
              <w:rPr>
                <w:rFonts w:ascii="Arial" w:hAnsi="Arial" w:cs="Arial"/>
                <w:sz w:val="24"/>
                <w:szCs w:val="24"/>
              </w:rPr>
            </w:pPr>
            <w:r w:rsidRPr="00287883">
              <w:rPr>
                <w:rFonts w:ascii="Arial" w:hAnsi="Arial" w:cs="Arial"/>
                <w:sz w:val="24"/>
                <w:szCs w:val="24"/>
              </w:rPr>
              <w:t>Number of Members</w:t>
            </w:r>
          </w:p>
        </w:tc>
        <w:tc>
          <w:tcPr>
            <w:tcW w:w="6611" w:type="dxa"/>
          </w:tcPr>
          <w:p w:rsidRPr="00287883" w:rsidR="00BD48FC" w:rsidP="00BD48FC" w:rsidRDefault="00376EF1" w14:paraId="71AEAB94" wp14:textId="77777777">
            <w:pPr>
              <w:rPr>
                <w:rFonts w:ascii="Arial" w:hAnsi="Arial" w:cs="Arial"/>
                <w:sz w:val="24"/>
                <w:szCs w:val="24"/>
              </w:rPr>
            </w:pPr>
            <w:r w:rsidRPr="00287883">
              <w:rPr>
                <w:rFonts w:ascii="Arial" w:hAnsi="Arial" w:cs="Arial"/>
                <w:sz w:val="24"/>
                <w:szCs w:val="24"/>
              </w:rPr>
              <w:t>17</w:t>
            </w:r>
            <w:r w:rsidRPr="00287883" w:rsidR="00BD48FC">
              <w:rPr>
                <w:rFonts w:ascii="Arial" w:hAnsi="Arial" w:cs="Arial"/>
                <w:sz w:val="24"/>
                <w:szCs w:val="24"/>
              </w:rPr>
              <w:t xml:space="preserve"> Members</w:t>
            </w:r>
            <w:r w:rsidR="00287883">
              <w:rPr>
                <w:rFonts w:ascii="Arial" w:hAnsi="Arial" w:cs="Arial"/>
                <w:sz w:val="24"/>
                <w:szCs w:val="24"/>
              </w:rPr>
              <w:t xml:space="preserve"> c</w:t>
            </w:r>
            <w:r w:rsidRPr="00287883" w:rsidR="00BD48FC">
              <w:rPr>
                <w:rFonts w:ascii="Arial" w:hAnsi="Arial" w:cs="Arial"/>
                <w:sz w:val="24"/>
                <w:szCs w:val="24"/>
              </w:rPr>
              <w:t>onsisting of 8 persons nominated by Buckinghamshire County Council, and 2 persons nominated by each of the District Councils.</w:t>
            </w:r>
          </w:p>
        </w:tc>
      </w:tr>
      <w:tr xmlns:wp14="http://schemas.microsoft.com/office/word/2010/wordml" w:rsidRPr="00287883" w:rsidR="00376EF1" w:rsidTr="00287883" w14:paraId="39B9E662" wp14:textId="77777777">
        <w:tc>
          <w:tcPr>
            <w:tcW w:w="2405" w:type="dxa"/>
          </w:tcPr>
          <w:p w:rsidRPr="00287883" w:rsidR="00376EF1" w:rsidP="00C519DD" w:rsidRDefault="00376EF1" w14:paraId="48B122B6" wp14:textId="77777777">
            <w:pPr>
              <w:rPr>
                <w:rFonts w:ascii="Arial" w:hAnsi="Arial" w:cs="Arial"/>
                <w:sz w:val="24"/>
                <w:szCs w:val="24"/>
              </w:rPr>
            </w:pPr>
            <w:r w:rsidRPr="00287883">
              <w:rPr>
                <w:rFonts w:ascii="Arial" w:hAnsi="Arial" w:cs="Arial"/>
                <w:sz w:val="24"/>
                <w:szCs w:val="24"/>
              </w:rPr>
              <w:t>Substitute Members permitted</w:t>
            </w:r>
          </w:p>
        </w:tc>
        <w:tc>
          <w:tcPr>
            <w:tcW w:w="6611" w:type="dxa"/>
          </w:tcPr>
          <w:p w:rsidRPr="00287883" w:rsidR="00376EF1" w:rsidP="00C519DD" w:rsidRDefault="00376EF1" w14:paraId="5B7FDD25" wp14:textId="77777777">
            <w:pPr>
              <w:rPr>
                <w:rFonts w:ascii="Arial" w:hAnsi="Arial" w:cs="Arial"/>
                <w:sz w:val="24"/>
                <w:szCs w:val="24"/>
              </w:rPr>
            </w:pPr>
            <w:r w:rsidRPr="00287883">
              <w:rPr>
                <w:rFonts w:ascii="Arial" w:hAnsi="Arial" w:cs="Arial"/>
                <w:sz w:val="24"/>
                <w:szCs w:val="24"/>
              </w:rPr>
              <w:t>Yes</w:t>
            </w:r>
          </w:p>
        </w:tc>
      </w:tr>
      <w:tr xmlns:wp14="http://schemas.microsoft.com/office/word/2010/wordml" w:rsidRPr="00287883" w:rsidR="00376EF1" w:rsidTr="00287883" w14:paraId="4D60FDFD" wp14:textId="77777777">
        <w:tc>
          <w:tcPr>
            <w:tcW w:w="2405" w:type="dxa"/>
          </w:tcPr>
          <w:p w:rsidRPr="00287883" w:rsidR="00376EF1" w:rsidP="00C519DD" w:rsidRDefault="00376EF1" w14:paraId="454F283E" wp14:textId="77777777">
            <w:pPr>
              <w:rPr>
                <w:rFonts w:ascii="Arial" w:hAnsi="Arial" w:cs="Arial"/>
                <w:sz w:val="24"/>
                <w:szCs w:val="24"/>
              </w:rPr>
            </w:pPr>
            <w:r w:rsidRPr="00287883">
              <w:rPr>
                <w:rFonts w:ascii="Arial" w:hAnsi="Arial" w:cs="Arial"/>
                <w:sz w:val="24"/>
                <w:szCs w:val="24"/>
              </w:rPr>
              <w:t>Quorum</w:t>
            </w:r>
          </w:p>
        </w:tc>
        <w:tc>
          <w:tcPr>
            <w:tcW w:w="6611" w:type="dxa"/>
          </w:tcPr>
          <w:p w:rsidRPr="00287883" w:rsidR="00376EF1" w:rsidP="00287883" w:rsidRDefault="00287883" w14:paraId="7A4E3304" wp14:textId="77777777">
            <w:pPr>
              <w:rPr>
                <w:rFonts w:ascii="Arial" w:hAnsi="Arial" w:cs="Arial"/>
                <w:sz w:val="24"/>
                <w:szCs w:val="24"/>
              </w:rPr>
            </w:pPr>
            <w:r w:rsidRPr="00287883">
              <w:rPr>
                <w:rFonts w:ascii="Arial" w:hAnsi="Arial" w:cs="Arial"/>
                <w:sz w:val="24"/>
                <w:szCs w:val="24"/>
              </w:rPr>
              <w:t xml:space="preserve">No </w:t>
            </w:r>
            <w:proofErr w:type="gramStart"/>
            <w:r w:rsidRPr="00287883">
              <w:rPr>
                <w:rFonts w:ascii="Arial" w:hAnsi="Arial" w:cs="Arial"/>
                <w:sz w:val="24"/>
                <w:szCs w:val="24"/>
              </w:rPr>
              <w:t>fewer</w:t>
            </w:r>
            <w:proofErr w:type="gramEnd"/>
            <w:r w:rsidRPr="00287883">
              <w:rPr>
                <w:rFonts w:ascii="Arial" w:hAnsi="Arial" w:cs="Arial"/>
                <w:sz w:val="24"/>
                <w:szCs w:val="24"/>
              </w:rPr>
              <w:t xml:space="preserve"> than one third of Members of the Shadow Executive. </w:t>
            </w:r>
          </w:p>
          <w:p w:rsidRPr="00287883" w:rsidR="00287883" w:rsidP="00287883" w:rsidRDefault="00287883" w14:paraId="4B983934" wp14:textId="77777777">
            <w:pPr>
              <w:rPr>
                <w:rFonts w:ascii="Arial" w:hAnsi="Arial" w:cs="Arial"/>
                <w:sz w:val="24"/>
                <w:szCs w:val="24"/>
              </w:rPr>
            </w:pPr>
            <w:r w:rsidRPr="00287883">
              <w:rPr>
                <w:rFonts w:ascii="Arial" w:hAnsi="Arial" w:cs="Arial"/>
                <w:sz w:val="24"/>
                <w:szCs w:val="24"/>
              </w:rPr>
              <w:t>Representation from at least 3 of the Buckinghamshire Councils.</w:t>
            </w:r>
          </w:p>
        </w:tc>
      </w:tr>
      <w:tr xmlns:wp14="http://schemas.microsoft.com/office/word/2010/wordml" w:rsidRPr="00287883" w:rsidR="00376EF1" w:rsidTr="00287883" w14:paraId="48A790D3" wp14:textId="77777777">
        <w:tc>
          <w:tcPr>
            <w:tcW w:w="2405" w:type="dxa"/>
          </w:tcPr>
          <w:p w:rsidRPr="00287883" w:rsidR="00376EF1" w:rsidP="00C519DD" w:rsidRDefault="00376EF1" w14:paraId="740C73B9" wp14:textId="77777777">
            <w:pPr>
              <w:rPr>
                <w:rFonts w:ascii="Arial" w:hAnsi="Arial" w:cs="Arial"/>
                <w:sz w:val="24"/>
                <w:szCs w:val="24"/>
              </w:rPr>
            </w:pPr>
            <w:r w:rsidRPr="00287883">
              <w:rPr>
                <w:rFonts w:ascii="Arial" w:hAnsi="Arial" w:cs="Arial"/>
                <w:sz w:val="24"/>
                <w:szCs w:val="24"/>
              </w:rPr>
              <w:t xml:space="preserve">Number of ordinary meetings </w:t>
            </w:r>
          </w:p>
        </w:tc>
        <w:tc>
          <w:tcPr>
            <w:tcW w:w="6611" w:type="dxa"/>
          </w:tcPr>
          <w:p w:rsidRPr="00287883" w:rsidR="00376EF1" w:rsidP="00C519DD" w:rsidRDefault="00376EF1" w14:paraId="4CE4B4D2" wp14:textId="77777777">
            <w:pPr>
              <w:rPr>
                <w:rFonts w:ascii="Arial" w:hAnsi="Arial" w:cs="Arial"/>
                <w:sz w:val="24"/>
                <w:szCs w:val="24"/>
              </w:rPr>
            </w:pPr>
            <w:r w:rsidRPr="00287883">
              <w:rPr>
                <w:rFonts w:ascii="Arial" w:hAnsi="Arial" w:cs="Arial"/>
                <w:sz w:val="24"/>
                <w:szCs w:val="24"/>
              </w:rPr>
              <w:t>Meetings will be called as required.</w:t>
            </w:r>
          </w:p>
        </w:tc>
      </w:tr>
    </w:tbl>
    <w:p xmlns:wp14="http://schemas.microsoft.com/office/word/2010/wordml" w:rsidRPr="00287883" w:rsidR="00376EF1" w:rsidP="00376EF1" w:rsidRDefault="00376EF1" w14:paraId="672A6659" wp14:textId="77777777">
      <w:pPr>
        <w:rPr>
          <w:rFonts w:ascii="Arial" w:hAnsi="Arial" w:cs="Arial"/>
          <w:sz w:val="24"/>
          <w:szCs w:val="24"/>
        </w:rPr>
      </w:pPr>
    </w:p>
    <w:p xmlns:wp14="http://schemas.microsoft.com/office/word/2010/wordml" w:rsidRPr="00287883" w:rsidR="00376EF1" w:rsidP="00BD48FC" w:rsidRDefault="00BD48FC" w14:paraId="35590C44" wp14:textId="77777777">
      <w:pPr>
        <w:pStyle w:val="ListParagraph"/>
        <w:numPr>
          <w:ilvl w:val="0"/>
          <w:numId w:val="1"/>
        </w:numPr>
        <w:rPr>
          <w:rFonts w:ascii="Arial" w:hAnsi="Arial" w:cs="Arial"/>
          <w:b/>
          <w:sz w:val="24"/>
          <w:szCs w:val="24"/>
        </w:rPr>
      </w:pPr>
      <w:r w:rsidRPr="00287883">
        <w:rPr>
          <w:rFonts w:ascii="Arial" w:hAnsi="Arial" w:cs="Arial"/>
          <w:b/>
          <w:sz w:val="24"/>
          <w:szCs w:val="24"/>
        </w:rPr>
        <w:t>Terms of Reference</w:t>
      </w:r>
    </w:p>
    <w:p xmlns:wp14="http://schemas.microsoft.com/office/word/2010/wordml" w:rsidRPr="00287883" w:rsidR="00BD48FC" w:rsidP="00BD48FC" w:rsidRDefault="00BD48FC" w14:paraId="18303306" wp14:textId="77777777">
      <w:pPr>
        <w:ind w:left="360"/>
        <w:rPr>
          <w:rFonts w:ascii="Arial" w:hAnsi="Arial" w:cs="Arial"/>
          <w:sz w:val="24"/>
          <w:szCs w:val="24"/>
        </w:rPr>
      </w:pPr>
      <w:r w:rsidRPr="00287883">
        <w:rPr>
          <w:rFonts w:ascii="Arial" w:hAnsi="Arial" w:cs="Arial"/>
          <w:sz w:val="24"/>
          <w:szCs w:val="24"/>
        </w:rPr>
        <w:t>2.1 Responsibilities for Functions</w:t>
      </w:r>
    </w:p>
    <w:p xmlns:wp14="http://schemas.microsoft.com/office/word/2010/wordml" w:rsidRPr="00287883" w:rsidR="00376EF1" w:rsidP="00376EF1" w:rsidRDefault="00376EF1" w14:paraId="50915FC9" wp14:textId="77777777">
      <w:pPr>
        <w:rPr>
          <w:rFonts w:ascii="Arial" w:hAnsi="Arial" w:cs="Arial"/>
          <w:i/>
          <w:sz w:val="24"/>
          <w:szCs w:val="24"/>
        </w:rPr>
      </w:pPr>
      <w:r w:rsidRPr="00287883">
        <w:rPr>
          <w:rFonts w:ascii="Arial" w:hAnsi="Arial" w:cs="Arial"/>
          <w:i/>
          <w:sz w:val="24"/>
          <w:szCs w:val="24"/>
        </w:rPr>
        <w:t>Extract from the Constitution</w:t>
      </w:r>
      <w:r w:rsidRPr="00287883" w:rsidR="00BD48FC">
        <w:rPr>
          <w:rFonts w:ascii="Arial" w:hAnsi="Arial" w:cs="Arial"/>
          <w:i/>
          <w:sz w:val="24"/>
          <w:szCs w:val="24"/>
        </w:rPr>
        <w:t xml:space="preserve"> for the Shadow Authority for Buckinghamshire</w:t>
      </w:r>
    </w:p>
    <w:tbl>
      <w:tblPr>
        <w:tblStyle w:val="TableGrid"/>
        <w:tblW w:w="0" w:type="auto"/>
        <w:tblInd w:w="100" w:type="dxa"/>
        <w:tblBorders>
          <w:insideH w:val="none" w:color="auto" w:sz="0" w:space="0"/>
          <w:insideV w:val="none" w:color="auto" w:sz="0" w:space="0"/>
        </w:tblBorders>
        <w:tblLook w:val="04A0" w:firstRow="1" w:lastRow="0" w:firstColumn="1" w:lastColumn="0" w:noHBand="0" w:noVBand="1"/>
      </w:tblPr>
      <w:tblGrid>
        <w:gridCol w:w="8916"/>
      </w:tblGrid>
      <w:tr xmlns:wp14="http://schemas.microsoft.com/office/word/2010/wordml" w:rsidRPr="00287883" w:rsidR="00376EF1" w:rsidTr="00287883" w14:paraId="0A37501D" wp14:textId="77777777">
        <w:tc>
          <w:tcPr>
            <w:tcW w:w="8916" w:type="dxa"/>
          </w:tcPr>
          <w:p w:rsidRPr="00287883" w:rsidR="00376EF1" w:rsidP="00734DD5" w:rsidRDefault="00376EF1" w14:paraId="5DAB6C7B" wp14:textId="77777777">
            <w:pPr>
              <w:pStyle w:val="BodyText"/>
              <w:spacing w:before="9"/>
            </w:pPr>
          </w:p>
        </w:tc>
      </w:tr>
      <w:tr xmlns:wp14="http://schemas.microsoft.com/office/word/2010/wordml" w:rsidRPr="00287883" w:rsidR="00376EF1" w:rsidTr="00287883" w14:paraId="0AA1F5E1" wp14:textId="77777777">
        <w:tc>
          <w:tcPr>
            <w:tcW w:w="8916" w:type="dxa"/>
          </w:tcPr>
          <w:p w:rsidRPr="00287883" w:rsidR="00376EF1" w:rsidP="00734DD5" w:rsidRDefault="00376EF1" w14:paraId="0E1AF2A5" wp14:textId="77777777">
            <w:pPr>
              <w:pStyle w:val="Heading3"/>
              <w:numPr>
                <w:ilvl w:val="0"/>
                <w:numId w:val="2"/>
              </w:numPr>
              <w:tabs>
                <w:tab w:val="left" w:pos="809"/>
              </w:tabs>
              <w:outlineLvl w:val="2"/>
            </w:pPr>
            <w:r w:rsidRPr="00287883">
              <w:rPr>
                <w:w w:val="110"/>
              </w:rPr>
              <w:t>Responsibility for</w:t>
            </w:r>
            <w:r w:rsidRPr="00287883">
              <w:rPr>
                <w:spacing w:val="-23"/>
                <w:w w:val="110"/>
              </w:rPr>
              <w:t xml:space="preserve"> </w:t>
            </w:r>
            <w:r w:rsidRPr="00287883">
              <w:rPr>
                <w:w w:val="110"/>
              </w:rPr>
              <w:t>Functions</w:t>
            </w:r>
          </w:p>
        </w:tc>
      </w:tr>
      <w:tr xmlns:wp14="http://schemas.microsoft.com/office/word/2010/wordml" w:rsidRPr="00287883" w:rsidR="00376EF1" w:rsidTr="00287883" w14:paraId="02EB378F" wp14:textId="77777777">
        <w:tc>
          <w:tcPr>
            <w:tcW w:w="8916" w:type="dxa"/>
          </w:tcPr>
          <w:p w:rsidRPr="00287883" w:rsidR="00376EF1" w:rsidP="00734DD5" w:rsidRDefault="00376EF1" w14:paraId="6A05A809" wp14:textId="77777777">
            <w:pPr>
              <w:pStyle w:val="BodyText"/>
              <w:rPr>
                <w:b/>
              </w:rPr>
            </w:pPr>
          </w:p>
        </w:tc>
      </w:tr>
      <w:tr xmlns:wp14="http://schemas.microsoft.com/office/word/2010/wordml" w:rsidRPr="00287883" w:rsidR="00376EF1" w:rsidTr="00287883" w14:paraId="727509E7" wp14:textId="77777777">
        <w:tc>
          <w:tcPr>
            <w:tcW w:w="8916" w:type="dxa"/>
          </w:tcPr>
          <w:p w:rsidRPr="00287883" w:rsidR="00376EF1" w:rsidP="00734DD5" w:rsidRDefault="00376EF1" w14:paraId="09072E86"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The Leader can exercise any executive power. Alternatively, the Leader may arrange for the discharge of any executive functions by: the Shadow Executive; another member of the Shadow Executive; a committee of the Shadow Executive; or an officer of the Shadow Authority.</w:t>
            </w:r>
          </w:p>
        </w:tc>
      </w:tr>
      <w:tr xmlns:wp14="http://schemas.microsoft.com/office/word/2010/wordml" w:rsidRPr="00287883" w:rsidR="00376EF1" w:rsidTr="00287883" w14:paraId="5A39BBE3" wp14:textId="77777777">
        <w:tc>
          <w:tcPr>
            <w:tcW w:w="8916" w:type="dxa"/>
          </w:tcPr>
          <w:p w:rsidRPr="00287883" w:rsidR="00376EF1" w:rsidP="00734DD5" w:rsidRDefault="00376EF1" w14:paraId="41C8F396" wp14:textId="77777777">
            <w:pPr>
              <w:pStyle w:val="BodyText"/>
            </w:pPr>
          </w:p>
        </w:tc>
      </w:tr>
      <w:tr xmlns:wp14="http://schemas.microsoft.com/office/word/2010/wordml" w:rsidRPr="00287883" w:rsidR="00376EF1" w:rsidTr="00287883" w14:paraId="4C7D7C4B" wp14:textId="77777777">
        <w:tc>
          <w:tcPr>
            <w:tcW w:w="8916" w:type="dxa"/>
          </w:tcPr>
          <w:p w:rsidRPr="00287883" w:rsidR="00376EF1" w:rsidP="00734DD5" w:rsidRDefault="00376EF1" w14:paraId="3AB3AFD1"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If the Leader is unavailable, absent or there is a vacancy in the post of</w:t>
            </w:r>
            <w:r w:rsidRPr="00287883">
              <w:rPr>
                <w:rFonts w:ascii="Arial" w:hAnsi="Arial" w:cs="Arial"/>
                <w:spacing w:val="-35"/>
                <w:sz w:val="24"/>
                <w:szCs w:val="24"/>
              </w:rPr>
              <w:t xml:space="preserve"> </w:t>
            </w:r>
            <w:r w:rsidRPr="00287883">
              <w:rPr>
                <w:rFonts w:ascii="Arial" w:hAnsi="Arial" w:cs="Arial"/>
                <w:sz w:val="24"/>
                <w:szCs w:val="24"/>
              </w:rPr>
              <w:t>the Leader, the Deputy Leader can exercise any executive</w:t>
            </w:r>
            <w:r w:rsidRPr="00287883">
              <w:rPr>
                <w:rFonts w:ascii="Arial" w:hAnsi="Arial" w:cs="Arial"/>
                <w:spacing w:val="-27"/>
                <w:sz w:val="24"/>
                <w:szCs w:val="24"/>
              </w:rPr>
              <w:t xml:space="preserve"> </w:t>
            </w:r>
            <w:r w:rsidRPr="00287883">
              <w:rPr>
                <w:rFonts w:ascii="Arial" w:hAnsi="Arial" w:cs="Arial"/>
                <w:sz w:val="24"/>
                <w:szCs w:val="24"/>
              </w:rPr>
              <w:t>power.</w:t>
            </w:r>
          </w:p>
        </w:tc>
      </w:tr>
      <w:tr xmlns:wp14="http://schemas.microsoft.com/office/word/2010/wordml" w:rsidRPr="00287883" w:rsidR="00376EF1" w:rsidTr="00287883" w14:paraId="72A3D3EC" wp14:textId="77777777">
        <w:tc>
          <w:tcPr>
            <w:tcW w:w="8916" w:type="dxa"/>
          </w:tcPr>
          <w:p w:rsidRPr="00287883" w:rsidR="00376EF1" w:rsidP="00734DD5" w:rsidRDefault="00376EF1" w14:paraId="0D0B940D" wp14:textId="77777777">
            <w:pPr>
              <w:pStyle w:val="BodyText"/>
            </w:pPr>
          </w:p>
        </w:tc>
      </w:tr>
      <w:tr xmlns:wp14="http://schemas.microsoft.com/office/word/2010/wordml" w:rsidRPr="00287883" w:rsidR="00376EF1" w:rsidTr="00287883" w14:paraId="3ED23D4A" wp14:textId="77777777">
        <w:tc>
          <w:tcPr>
            <w:tcW w:w="8916" w:type="dxa"/>
          </w:tcPr>
          <w:p w:rsidRPr="00287883" w:rsidR="00376EF1" w:rsidP="00734DD5" w:rsidRDefault="00376EF1" w14:paraId="6AE6A5C1"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Unless the Shadow Executive requests the Shadow Authority to discharge any function in accordance with Article 16 (3) of the 2019 Order, the Shadow Executive can exercise any function of the Shadow Authority conferred on the Shadow Authority by or under the 2019 Order save to the extent any provision of any Act, the 2019 Order or regulations</w:t>
            </w:r>
            <w:r w:rsidRPr="00287883">
              <w:rPr>
                <w:rFonts w:ascii="Arial" w:hAnsi="Arial" w:cs="Arial"/>
                <w:spacing w:val="-22"/>
                <w:sz w:val="24"/>
                <w:szCs w:val="24"/>
              </w:rPr>
              <w:t xml:space="preserve"> </w:t>
            </w:r>
            <w:r w:rsidRPr="00287883">
              <w:rPr>
                <w:rFonts w:ascii="Arial" w:hAnsi="Arial" w:cs="Arial"/>
                <w:sz w:val="24"/>
                <w:szCs w:val="24"/>
              </w:rPr>
              <w:t>under section 9D or 9DA of the Local Government Act 2000 require otherwise.</w:t>
            </w:r>
          </w:p>
        </w:tc>
      </w:tr>
      <w:tr xmlns:wp14="http://schemas.microsoft.com/office/word/2010/wordml" w:rsidRPr="00287883" w:rsidR="00376EF1" w:rsidTr="00287883" w14:paraId="0E27B00A" wp14:textId="77777777">
        <w:tc>
          <w:tcPr>
            <w:tcW w:w="8916" w:type="dxa"/>
          </w:tcPr>
          <w:p w:rsidRPr="00287883" w:rsidR="00376EF1" w:rsidP="00734DD5" w:rsidRDefault="00376EF1" w14:paraId="60061E4C" wp14:textId="77777777">
            <w:pPr>
              <w:pStyle w:val="BodyText"/>
            </w:pPr>
          </w:p>
        </w:tc>
      </w:tr>
      <w:tr xmlns:wp14="http://schemas.microsoft.com/office/word/2010/wordml" w:rsidRPr="00287883" w:rsidR="00376EF1" w:rsidTr="00287883" w14:paraId="1097473E" wp14:textId="77777777">
        <w:tc>
          <w:tcPr>
            <w:tcW w:w="8916" w:type="dxa"/>
          </w:tcPr>
          <w:p w:rsidRPr="00287883" w:rsidR="00376EF1" w:rsidP="00734DD5" w:rsidRDefault="00376EF1" w14:paraId="28F3B1FF"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Any Member of the Shadow Executive who has been allocated a portfolio by the Shadow Executive (“Portfolio Holder”) can exercise any executive power that falls within that portfolio, the scope of which the Shadow Executive will determine. The Shadow Executive may amend or revise those portfolios at any</w:t>
            </w:r>
            <w:r w:rsidRPr="00287883">
              <w:rPr>
                <w:rFonts w:ascii="Arial" w:hAnsi="Arial" w:cs="Arial"/>
                <w:spacing w:val="-20"/>
                <w:sz w:val="24"/>
                <w:szCs w:val="24"/>
              </w:rPr>
              <w:t xml:space="preserve"> </w:t>
            </w:r>
            <w:r w:rsidRPr="00287883">
              <w:rPr>
                <w:rFonts w:ascii="Arial" w:hAnsi="Arial" w:cs="Arial"/>
                <w:sz w:val="24"/>
                <w:szCs w:val="24"/>
              </w:rPr>
              <w:t>time.</w:t>
            </w:r>
          </w:p>
        </w:tc>
      </w:tr>
      <w:tr xmlns:wp14="http://schemas.microsoft.com/office/word/2010/wordml" w:rsidRPr="00287883" w:rsidR="00376EF1" w:rsidTr="00287883" w14:paraId="44EAFD9C" wp14:textId="77777777">
        <w:tc>
          <w:tcPr>
            <w:tcW w:w="8916" w:type="dxa"/>
          </w:tcPr>
          <w:p w:rsidRPr="00287883" w:rsidR="00376EF1" w:rsidP="00734DD5" w:rsidRDefault="00376EF1" w14:paraId="4B94D5A5" wp14:textId="77777777">
            <w:pPr>
              <w:pStyle w:val="BodyText"/>
            </w:pPr>
          </w:p>
        </w:tc>
      </w:tr>
      <w:tr xmlns:wp14="http://schemas.microsoft.com/office/word/2010/wordml" w:rsidRPr="00287883" w:rsidR="00376EF1" w:rsidTr="00287883" w14:paraId="48A64612" wp14:textId="77777777">
        <w:tc>
          <w:tcPr>
            <w:tcW w:w="8916" w:type="dxa"/>
          </w:tcPr>
          <w:p w:rsidR="00376EF1" w:rsidP="00734DD5" w:rsidRDefault="00376EF1" w14:paraId="31A85642"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The Leader and Deputy Leader may have a portfolio</w:t>
            </w:r>
            <w:r w:rsidRPr="00287883">
              <w:rPr>
                <w:rFonts w:ascii="Arial" w:hAnsi="Arial" w:cs="Arial"/>
                <w:spacing w:val="-21"/>
                <w:sz w:val="24"/>
                <w:szCs w:val="24"/>
              </w:rPr>
              <w:t xml:space="preserve"> </w:t>
            </w:r>
            <w:r w:rsidRPr="00287883">
              <w:rPr>
                <w:rFonts w:ascii="Arial" w:hAnsi="Arial" w:cs="Arial"/>
                <w:sz w:val="24"/>
                <w:szCs w:val="24"/>
              </w:rPr>
              <w:t>responsibility.</w:t>
            </w:r>
          </w:p>
          <w:p w:rsidR="00287883" w:rsidP="00287883" w:rsidRDefault="00287883" w14:paraId="3DEEC669" wp14:textId="77777777">
            <w:pPr>
              <w:widowControl w:val="0"/>
              <w:tabs>
                <w:tab w:val="left" w:pos="809"/>
              </w:tabs>
              <w:rPr>
                <w:rFonts w:ascii="Arial" w:hAnsi="Arial" w:cs="Arial"/>
                <w:sz w:val="24"/>
                <w:szCs w:val="24"/>
              </w:rPr>
            </w:pPr>
          </w:p>
          <w:p w:rsidRPr="00287883" w:rsidR="00287883" w:rsidP="00287883" w:rsidRDefault="00287883" w14:paraId="3656B9AB" wp14:textId="77777777">
            <w:pPr>
              <w:widowControl w:val="0"/>
              <w:tabs>
                <w:tab w:val="left" w:pos="809"/>
              </w:tabs>
              <w:rPr>
                <w:rFonts w:ascii="Arial" w:hAnsi="Arial" w:cs="Arial"/>
                <w:sz w:val="24"/>
                <w:szCs w:val="24"/>
              </w:rPr>
            </w:pPr>
          </w:p>
        </w:tc>
      </w:tr>
      <w:tr xmlns:wp14="http://schemas.microsoft.com/office/word/2010/wordml" w:rsidRPr="00287883" w:rsidR="00376EF1" w:rsidTr="00287883" w14:paraId="45FB0818" wp14:textId="77777777">
        <w:tc>
          <w:tcPr>
            <w:tcW w:w="8916" w:type="dxa"/>
          </w:tcPr>
          <w:p w:rsidRPr="00287883" w:rsidR="00376EF1" w:rsidP="00734DD5" w:rsidRDefault="00376EF1" w14:paraId="049F31CB" wp14:textId="77777777">
            <w:pPr>
              <w:pStyle w:val="BodyText"/>
            </w:pPr>
          </w:p>
        </w:tc>
      </w:tr>
      <w:tr xmlns:wp14="http://schemas.microsoft.com/office/word/2010/wordml" w:rsidRPr="00287883" w:rsidR="00376EF1" w:rsidTr="00287883" w14:paraId="5C4F7DF6" wp14:textId="77777777">
        <w:tc>
          <w:tcPr>
            <w:tcW w:w="8916" w:type="dxa"/>
          </w:tcPr>
          <w:p w:rsidRPr="00287883" w:rsidR="00376EF1" w:rsidP="00734DD5" w:rsidRDefault="00376EF1" w14:paraId="4564415B"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The Leader, Deputy Leader, Shadow Executive and any Portfolio Holder can delegate powers to the extent as provided for in Part 1A of the Local Government Act 2000. The arrangements set out in this Constitution reflect those currently agreed. Further, the Shadow Executive can also delegate its powers to any Officer of the Shadow Authority, Buckinghamshire County Council and/or a District Council as defined in the 2019</w:t>
            </w:r>
            <w:r w:rsidRPr="00287883">
              <w:rPr>
                <w:rFonts w:ascii="Arial" w:hAnsi="Arial" w:cs="Arial"/>
                <w:spacing w:val="-20"/>
                <w:sz w:val="24"/>
                <w:szCs w:val="24"/>
              </w:rPr>
              <w:t xml:space="preserve"> </w:t>
            </w:r>
            <w:r w:rsidRPr="00287883">
              <w:rPr>
                <w:rFonts w:ascii="Arial" w:hAnsi="Arial" w:cs="Arial"/>
                <w:sz w:val="24"/>
                <w:szCs w:val="24"/>
              </w:rPr>
              <w:t>Order.</w:t>
            </w:r>
          </w:p>
        </w:tc>
      </w:tr>
      <w:tr xmlns:wp14="http://schemas.microsoft.com/office/word/2010/wordml" w:rsidRPr="00287883" w:rsidR="00376EF1" w:rsidTr="00287883" w14:paraId="53128261" wp14:textId="77777777">
        <w:tc>
          <w:tcPr>
            <w:tcW w:w="8916" w:type="dxa"/>
          </w:tcPr>
          <w:p w:rsidRPr="00287883" w:rsidR="00376EF1" w:rsidP="00734DD5" w:rsidRDefault="00376EF1" w14:paraId="62486C05" wp14:textId="77777777">
            <w:pPr>
              <w:pStyle w:val="BodyText"/>
            </w:pPr>
          </w:p>
        </w:tc>
      </w:tr>
      <w:tr xmlns:wp14="http://schemas.microsoft.com/office/word/2010/wordml" w:rsidRPr="00287883" w:rsidR="00376EF1" w:rsidTr="00287883" w14:paraId="32DEC2CE" wp14:textId="77777777">
        <w:tc>
          <w:tcPr>
            <w:tcW w:w="8916" w:type="dxa"/>
          </w:tcPr>
          <w:p w:rsidRPr="00287883" w:rsidR="00376EF1" w:rsidP="00734DD5" w:rsidRDefault="00376EF1" w14:paraId="6BC13E53"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The Leader will ensure that a record is kept of the Shadow Executive functions which are the responsibility of each Portfolio Holder, any committee or sub-committee of the Shadow Executive, or officers or under any joint</w:t>
            </w:r>
            <w:r w:rsidRPr="00287883">
              <w:rPr>
                <w:rFonts w:ascii="Arial" w:hAnsi="Arial" w:cs="Arial"/>
                <w:spacing w:val="-15"/>
                <w:sz w:val="24"/>
                <w:szCs w:val="24"/>
              </w:rPr>
              <w:t xml:space="preserve"> </w:t>
            </w:r>
            <w:r w:rsidRPr="00287883">
              <w:rPr>
                <w:rFonts w:ascii="Arial" w:hAnsi="Arial" w:cs="Arial"/>
                <w:sz w:val="24"/>
                <w:szCs w:val="24"/>
              </w:rPr>
              <w:t>arrangements.</w:t>
            </w:r>
          </w:p>
        </w:tc>
      </w:tr>
      <w:tr xmlns:wp14="http://schemas.microsoft.com/office/word/2010/wordml" w:rsidRPr="00287883" w:rsidR="00376EF1" w:rsidTr="00287883" w14:paraId="4101652C" wp14:textId="77777777">
        <w:tc>
          <w:tcPr>
            <w:tcW w:w="8916" w:type="dxa"/>
          </w:tcPr>
          <w:p w:rsidRPr="00287883" w:rsidR="00376EF1" w:rsidP="00734DD5" w:rsidRDefault="00376EF1" w14:paraId="4B99056E" wp14:textId="77777777">
            <w:pPr>
              <w:pStyle w:val="BodyText"/>
            </w:pPr>
          </w:p>
        </w:tc>
      </w:tr>
      <w:tr xmlns:wp14="http://schemas.microsoft.com/office/word/2010/wordml" w:rsidRPr="00287883" w:rsidR="00376EF1" w:rsidTr="00287883" w14:paraId="5611C4E1" wp14:textId="77777777">
        <w:tc>
          <w:tcPr>
            <w:tcW w:w="8916" w:type="dxa"/>
          </w:tcPr>
          <w:p w:rsidRPr="00287883" w:rsidR="00376EF1" w:rsidP="00734DD5" w:rsidRDefault="00376EF1" w14:paraId="7F346B61" wp14:textId="77777777">
            <w:pPr>
              <w:pStyle w:val="ListParagraph"/>
              <w:widowControl w:val="0"/>
              <w:numPr>
                <w:ilvl w:val="1"/>
                <w:numId w:val="2"/>
              </w:numPr>
              <w:tabs>
                <w:tab w:val="left" w:pos="809"/>
              </w:tabs>
              <w:contextualSpacing w:val="0"/>
              <w:rPr>
                <w:rFonts w:ascii="Arial" w:hAnsi="Arial" w:cs="Arial"/>
                <w:sz w:val="24"/>
                <w:szCs w:val="24"/>
              </w:rPr>
            </w:pPr>
            <w:r w:rsidRPr="00287883">
              <w:rPr>
                <w:rFonts w:ascii="Arial" w:hAnsi="Arial" w:cs="Arial"/>
                <w:sz w:val="24"/>
                <w:szCs w:val="24"/>
              </w:rPr>
              <w:t>Where</w:t>
            </w:r>
            <w:r w:rsidRPr="00287883">
              <w:rPr>
                <w:rFonts w:ascii="Arial" w:hAnsi="Arial" w:cs="Arial"/>
                <w:spacing w:val="-6"/>
                <w:sz w:val="24"/>
                <w:szCs w:val="24"/>
              </w:rPr>
              <w:t xml:space="preserve"> </w:t>
            </w:r>
            <w:r w:rsidRPr="00287883">
              <w:rPr>
                <w:rFonts w:ascii="Arial" w:hAnsi="Arial" w:cs="Arial"/>
                <w:sz w:val="24"/>
                <w:szCs w:val="24"/>
              </w:rPr>
              <w:t>a</w:t>
            </w:r>
            <w:r w:rsidRPr="00287883">
              <w:rPr>
                <w:rFonts w:ascii="Arial" w:hAnsi="Arial" w:cs="Arial"/>
                <w:spacing w:val="-4"/>
                <w:sz w:val="24"/>
                <w:szCs w:val="24"/>
              </w:rPr>
              <w:t xml:space="preserve"> </w:t>
            </w:r>
            <w:r w:rsidRPr="00287883">
              <w:rPr>
                <w:rFonts w:ascii="Arial" w:hAnsi="Arial" w:cs="Arial"/>
                <w:sz w:val="24"/>
                <w:szCs w:val="24"/>
              </w:rPr>
              <w:t>delegation</w:t>
            </w:r>
            <w:r w:rsidRPr="00287883">
              <w:rPr>
                <w:rFonts w:ascii="Arial" w:hAnsi="Arial" w:cs="Arial"/>
                <w:spacing w:val="-3"/>
                <w:sz w:val="24"/>
                <w:szCs w:val="24"/>
              </w:rPr>
              <w:t xml:space="preserve"> </w:t>
            </w:r>
            <w:r w:rsidRPr="00287883">
              <w:rPr>
                <w:rFonts w:ascii="Arial" w:hAnsi="Arial" w:cs="Arial"/>
                <w:sz w:val="24"/>
                <w:szCs w:val="24"/>
              </w:rPr>
              <w:t>arrangement</w:t>
            </w:r>
            <w:r w:rsidRPr="00287883">
              <w:rPr>
                <w:rFonts w:ascii="Arial" w:hAnsi="Arial" w:cs="Arial"/>
                <w:spacing w:val="-3"/>
                <w:sz w:val="24"/>
                <w:szCs w:val="24"/>
              </w:rPr>
              <w:t xml:space="preserve"> </w:t>
            </w:r>
            <w:r w:rsidRPr="00287883">
              <w:rPr>
                <w:rFonts w:ascii="Arial" w:hAnsi="Arial" w:cs="Arial"/>
                <w:sz w:val="24"/>
                <w:szCs w:val="24"/>
              </w:rPr>
              <w:t>is</w:t>
            </w:r>
            <w:r w:rsidRPr="00287883">
              <w:rPr>
                <w:rFonts w:ascii="Arial" w:hAnsi="Arial" w:cs="Arial"/>
                <w:spacing w:val="-6"/>
                <w:sz w:val="24"/>
                <w:szCs w:val="24"/>
              </w:rPr>
              <w:t xml:space="preserve"> </w:t>
            </w:r>
            <w:r w:rsidRPr="00287883">
              <w:rPr>
                <w:rFonts w:ascii="Arial" w:hAnsi="Arial" w:cs="Arial"/>
                <w:sz w:val="24"/>
                <w:szCs w:val="24"/>
              </w:rPr>
              <w:t>made</w:t>
            </w:r>
            <w:r w:rsidRPr="00287883">
              <w:rPr>
                <w:rFonts w:ascii="Arial" w:hAnsi="Arial" w:cs="Arial"/>
                <w:spacing w:val="-5"/>
                <w:sz w:val="24"/>
                <w:szCs w:val="24"/>
              </w:rPr>
              <w:t xml:space="preserve"> </w:t>
            </w:r>
            <w:r w:rsidRPr="00287883">
              <w:rPr>
                <w:rFonts w:ascii="Arial" w:hAnsi="Arial" w:cs="Arial"/>
                <w:sz w:val="24"/>
                <w:szCs w:val="24"/>
              </w:rPr>
              <w:t>under</w:t>
            </w:r>
            <w:r w:rsidRPr="00287883">
              <w:rPr>
                <w:rFonts w:ascii="Arial" w:hAnsi="Arial" w:cs="Arial"/>
                <w:spacing w:val="2"/>
                <w:sz w:val="24"/>
                <w:szCs w:val="24"/>
              </w:rPr>
              <w:t xml:space="preserve"> </w:t>
            </w:r>
            <w:r w:rsidRPr="00287883">
              <w:rPr>
                <w:rFonts w:ascii="Arial" w:hAnsi="Arial" w:cs="Arial"/>
                <w:sz w:val="24"/>
                <w:szCs w:val="24"/>
              </w:rPr>
              <w:t>paragraph</w:t>
            </w:r>
            <w:r w:rsidRPr="00287883">
              <w:rPr>
                <w:rFonts w:ascii="Arial" w:hAnsi="Arial" w:cs="Arial"/>
                <w:spacing w:val="-4"/>
                <w:sz w:val="24"/>
                <w:szCs w:val="24"/>
              </w:rPr>
              <w:t xml:space="preserve"> </w:t>
            </w:r>
            <w:r w:rsidRPr="00287883">
              <w:rPr>
                <w:rFonts w:ascii="Arial" w:hAnsi="Arial" w:cs="Arial"/>
                <w:sz w:val="24"/>
                <w:szCs w:val="24"/>
              </w:rPr>
              <w:t>6.6</w:t>
            </w:r>
            <w:r w:rsidRPr="00287883">
              <w:rPr>
                <w:rFonts w:ascii="Arial" w:hAnsi="Arial" w:cs="Arial"/>
                <w:spacing w:val="-2"/>
                <w:sz w:val="24"/>
                <w:szCs w:val="24"/>
              </w:rPr>
              <w:t xml:space="preserve"> </w:t>
            </w:r>
            <w:r w:rsidRPr="00287883">
              <w:rPr>
                <w:rFonts w:ascii="Arial" w:hAnsi="Arial" w:cs="Arial"/>
                <w:sz w:val="24"/>
                <w:szCs w:val="24"/>
              </w:rPr>
              <w:t>above,</w:t>
            </w:r>
            <w:r w:rsidRPr="00287883">
              <w:rPr>
                <w:rFonts w:ascii="Arial" w:hAnsi="Arial" w:cs="Arial"/>
                <w:spacing w:val="-3"/>
                <w:sz w:val="24"/>
                <w:szCs w:val="24"/>
              </w:rPr>
              <w:t xml:space="preserve"> </w:t>
            </w:r>
            <w:r w:rsidRPr="00287883">
              <w:rPr>
                <w:rFonts w:ascii="Arial" w:hAnsi="Arial" w:cs="Arial"/>
                <w:sz w:val="24"/>
                <w:szCs w:val="24"/>
              </w:rPr>
              <w:t>it</w:t>
            </w:r>
            <w:r w:rsidRPr="00287883">
              <w:rPr>
                <w:rFonts w:ascii="Arial" w:hAnsi="Arial" w:cs="Arial"/>
                <w:spacing w:val="-30"/>
                <w:sz w:val="24"/>
                <w:szCs w:val="24"/>
              </w:rPr>
              <w:t xml:space="preserve"> </w:t>
            </w:r>
            <w:r w:rsidRPr="00287883">
              <w:rPr>
                <w:rFonts w:ascii="Arial" w:hAnsi="Arial" w:cs="Arial"/>
                <w:sz w:val="24"/>
                <w:szCs w:val="24"/>
              </w:rPr>
              <w:t>shall not preclude the body or person delegating the function, or part of it, from exercising that function on giving notice in writing to that body or</w:t>
            </w:r>
            <w:r w:rsidRPr="00287883">
              <w:rPr>
                <w:rFonts w:ascii="Arial" w:hAnsi="Arial" w:cs="Arial"/>
                <w:spacing w:val="-30"/>
                <w:sz w:val="24"/>
                <w:szCs w:val="24"/>
              </w:rPr>
              <w:t xml:space="preserve"> </w:t>
            </w:r>
            <w:r w:rsidRPr="00287883">
              <w:rPr>
                <w:rFonts w:ascii="Arial" w:hAnsi="Arial" w:cs="Arial"/>
                <w:sz w:val="24"/>
                <w:szCs w:val="24"/>
              </w:rPr>
              <w:t>person.</w:t>
            </w:r>
          </w:p>
          <w:p w:rsidRPr="00287883" w:rsidR="00BD48FC" w:rsidP="00BD48FC" w:rsidRDefault="00BD48FC" w14:paraId="1299C43A" wp14:textId="77777777">
            <w:pPr>
              <w:pStyle w:val="ListParagraph"/>
              <w:widowControl w:val="0"/>
              <w:tabs>
                <w:tab w:val="left" w:pos="809"/>
              </w:tabs>
              <w:ind w:left="808"/>
              <w:contextualSpacing w:val="0"/>
              <w:rPr>
                <w:rFonts w:ascii="Arial" w:hAnsi="Arial" w:cs="Arial"/>
                <w:sz w:val="24"/>
                <w:szCs w:val="24"/>
              </w:rPr>
            </w:pPr>
          </w:p>
        </w:tc>
      </w:tr>
    </w:tbl>
    <w:p xmlns:wp14="http://schemas.microsoft.com/office/word/2010/wordml" w:rsidRPr="00287883" w:rsidR="00376EF1" w:rsidP="1E7C98E1" w:rsidRDefault="00376EF1" w14:paraId="3461D779" wp14:textId="2ACD9415">
      <w:pPr>
        <w:pStyle w:val="Normal"/>
        <w:tabs>
          <w:tab w:val="left" w:pos="2003"/>
        </w:tabs>
        <w:rPr>
          <w:rFonts w:ascii="Arial" w:hAnsi="Arial" w:cs="Arial"/>
          <w:sz w:val="24"/>
          <w:szCs w:val="24"/>
        </w:rPr>
      </w:pPr>
    </w:p>
    <w:sectPr w:rsidRPr="00287883" w:rsidR="00376E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94320"/>
    <w:multiLevelType w:val="multilevel"/>
    <w:tmpl w:val="96E6924E"/>
    <w:lvl w:ilvl="0">
      <w:start w:val="1"/>
      <w:numFmt w:val="decimal"/>
      <w:lvlText w:val="%1"/>
      <w:lvlJc w:val="left"/>
      <w:pPr>
        <w:ind w:left="808" w:hanging="708"/>
      </w:pPr>
      <w:rPr>
        <w:rFonts w:hint="default" w:ascii="Arial" w:hAnsi="Arial" w:eastAsia="Arial" w:cs="Arial"/>
        <w:b/>
        <w:bCs/>
        <w:w w:val="99"/>
        <w:sz w:val="24"/>
        <w:szCs w:val="24"/>
      </w:rPr>
    </w:lvl>
    <w:lvl w:ilvl="1">
      <w:start w:val="1"/>
      <w:numFmt w:val="decimal"/>
      <w:lvlText w:val="%1.%2"/>
      <w:lvlJc w:val="left"/>
      <w:pPr>
        <w:ind w:left="808" w:hanging="708"/>
      </w:pPr>
      <w:rPr>
        <w:rFonts w:hint="default" w:ascii="Arial" w:hAnsi="Arial" w:eastAsia="Arial" w:cs="Arial"/>
        <w:spacing w:val="-5"/>
        <w:w w:val="99"/>
        <w:sz w:val="24"/>
        <w:szCs w:val="24"/>
      </w:rPr>
    </w:lvl>
    <w:lvl w:ilvl="2">
      <w:start w:val="1"/>
      <w:numFmt w:val="lowerLetter"/>
      <w:lvlText w:val="(%3)"/>
      <w:lvlJc w:val="left"/>
      <w:pPr>
        <w:ind w:left="1233" w:hanging="425"/>
      </w:pPr>
      <w:rPr>
        <w:rFonts w:hint="default" w:ascii="Arial" w:hAnsi="Arial" w:eastAsia="Arial" w:cs="Arial"/>
        <w:spacing w:val="-11"/>
        <w:w w:val="99"/>
        <w:sz w:val="24"/>
        <w:szCs w:val="24"/>
      </w:rPr>
    </w:lvl>
    <w:lvl w:ilvl="3">
      <w:start w:val="1"/>
      <w:numFmt w:val="bullet"/>
      <w:lvlText w:val="•"/>
      <w:lvlJc w:val="left"/>
      <w:pPr>
        <w:ind w:left="3017" w:hanging="425"/>
      </w:pPr>
      <w:rPr>
        <w:rFonts w:hint="default"/>
      </w:rPr>
    </w:lvl>
    <w:lvl w:ilvl="4">
      <w:start w:val="1"/>
      <w:numFmt w:val="bullet"/>
      <w:lvlText w:val="•"/>
      <w:lvlJc w:val="left"/>
      <w:pPr>
        <w:ind w:left="3906" w:hanging="425"/>
      </w:pPr>
      <w:rPr>
        <w:rFonts w:hint="default"/>
      </w:rPr>
    </w:lvl>
    <w:lvl w:ilvl="5">
      <w:start w:val="1"/>
      <w:numFmt w:val="bullet"/>
      <w:lvlText w:val="•"/>
      <w:lvlJc w:val="left"/>
      <w:pPr>
        <w:ind w:left="4795" w:hanging="425"/>
      </w:pPr>
      <w:rPr>
        <w:rFonts w:hint="default"/>
      </w:rPr>
    </w:lvl>
    <w:lvl w:ilvl="6">
      <w:start w:val="1"/>
      <w:numFmt w:val="bullet"/>
      <w:lvlText w:val="•"/>
      <w:lvlJc w:val="left"/>
      <w:pPr>
        <w:ind w:left="5684" w:hanging="425"/>
      </w:pPr>
      <w:rPr>
        <w:rFonts w:hint="default"/>
      </w:rPr>
    </w:lvl>
    <w:lvl w:ilvl="7">
      <w:start w:val="1"/>
      <w:numFmt w:val="bullet"/>
      <w:lvlText w:val="•"/>
      <w:lvlJc w:val="left"/>
      <w:pPr>
        <w:ind w:left="6572" w:hanging="425"/>
      </w:pPr>
      <w:rPr>
        <w:rFonts w:hint="default"/>
      </w:rPr>
    </w:lvl>
    <w:lvl w:ilvl="8">
      <w:start w:val="1"/>
      <w:numFmt w:val="bullet"/>
      <w:lvlText w:val="•"/>
      <w:lvlJc w:val="left"/>
      <w:pPr>
        <w:ind w:left="7461" w:hanging="425"/>
      </w:pPr>
      <w:rPr>
        <w:rFonts w:hint="default"/>
      </w:rPr>
    </w:lvl>
  </w:abstractNum>
  <w:abstractNum w:abstractNumId="1">
    <w:nsid w:val="6A394A61"/>
    <w:multiLevelType w:val="hybridMultilevel"/>
    <w:tmpl w:val="E76A7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4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F1"/>
    <w:rsid w:val="00287883"/>
    <w:rsid w:val="00376EF1"/>
    <w:rsid w:val="00647314"/>
    <w:rsid w:val="00BC59EF"/>
    <w:rsid w:val="00BD48FC"/>
    <w:rsid w:val="1E7C9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6762"/>
  <w15:docId w15:val="{D6A9C90C-BA65-43C3-87B0-4CD386CDF2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2">
    <w:name w:val="heading 2"/>
    <w:basedOn w:val="Normal"/>
    <w:link w:val="Heading2Char"/>
    <w:uiPriority w:val="1"/>
    <w:qFormat/>
    <w:rsid w:val="00376EF1"/>
    <w:pPr>
      <w:widowControl w:val="0"/>
      <w:spacing w:before="65" w:after="0" w:line="240" w:lineRule="auto"/>
      <w:ind w:left="100" w:right="782"/>
      <w:outlineLvl w:val="1"/>
    </w:pPr>
    <w:rPr>
      <w:rFonts w:ascii="Arial" w:hAnsi="Arial" w:eastAsia="Arial" w:cs="Arial"/>
      <w:b/>
      <w:bCs/>
      <w:sz w:val="28"/>
      <w:szCs w:val="28"/>
      <w:lang w:val="en-US"/>
    </w:rPr>
  </w:style>
  <w:style w:type="paragraph" w:styleId="Heading3">
    <w:name w:val="heading 3"/>
    <w:basedOn w:val="Normal"/>
    <w:link w:val="Heading3Char"/>
    <w:uiPriority w:val="1"/>
    <w:qFormat/>
    <w:rsid w:val="00376EF1"/>
    <w:pPr>
      <w:widowControl w:val="0"/>
      <w:spacing w:after="0" w:line="240" w:lineRule="auto"/>
      <w:ind w:left="808" w:hanging="708"/>
      <w:outlineLvl w:val="2"/>
    </w:pPr>
    <w:rPr>
      <w:rFonts w:ascii="Arial" w:hAnsi="Arial" w:eastAsia="Arial" w:cs="Arial"/>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76EF1"/>
    <w:rPr>
      <w:color w:val="0563C1" w:themeColor="hyperlink"/>
      <w:u w:val="single"/>
    </w:rPr>
  </w:style>
  <w:style w:type="paragraph" w:styleId="ListParagraph">
    <w:name w:val="List Paragraph"/>
    <w:basedOn w:val="Normal"/>
    <w:uiPriority w:val="34"/>
    <w:qFormat/>
    <w:rsid w:val="00376EF1"/>
    <w:pPr>
      <w:ind w:left="720"/>
      <w:contextualSpacing/>
    </w:pPr>
  </w:style>
  <w:style w:type="character" w:styleId="Heading2Char" w:customStyle="1">
    <w:name w:val="Heading 2 Char"/>
    <w:basedOn w:val="DefaultParagraphFont"/>
    <w:link w:val="Heading2"/>
    <w:uiPriority w:val="1"/>
    <w:rsid w:val="00376EF1"/>
    <w:rPr>
      <w:rFonts w:ascii="Arial" w:hAnsi="Arial" w:eastAsia="Arial" w:cs="Arial"/>
      <w:b/>
      <w:bCs/>
      <w:sz w:val="28"/>
      <w:szCs w:val="28"/>
      <w:lang w:val="en-US"/>
    </w:rPr>
  </w:style>
  <w:style w:type="character" w:styleId="Heading3Char" w:customStyle="1">
    <w:name w:val="Heading 3 Char"/>
    <w:basedOn w:val="DefaultParagraphFont"/>
    <w:link w:val="Heading3"/>
    <w:uiPriority w:val="1"/>
    <w:rsid w:val="00376EF1"/>
    <w:rPr>
      <w:rFonts w:ascii="Arial" w:hAnsi="Arial" w:eastAsia="Arial" w:cs="Arial"/>
      <w:b/>
      <w:bCs/>
      <w:sz w:val="24"/>
      <w:szCs w:val="24"/>
      <w:lang w:val="en-US"/>
    </w:rPr>
  </w:style>
  <w:style w:type="paragraph" w:styleId="BodyText">
    <w:name w:val="Body Text"/>
    <w:basedOn w:val="Normal"/>
    <w:link w:val="BodyTextChar"/>
    <w:uiPriority w:val="1"/>
    <w:qFormat/>
    <w:rsid w:val="00376EF1"/>
    <w:pPr>
      <w:widowControl w:val="0"/>
      <w:spacing w:after="0" w:line="240" w:lineRule="auto"/>
    </w:pPr>
    <w:rPr>
      <w:rFonts w:ascii="Arial" w:hAnsi="Arial" w:eastAsia="Arial" w:cs="Arial"/>
      <w:sz w:val="24"/>
      <w:szCs w:val="24"/>
      <w:lang w:val="en-US"/>
    </w:rPr>
  </w:style>
  <w:style w:type="character" w:styleId="BodyTextChar" w:customStyle="1">
    <w:name w:val="Body Text Char"/>
    <w:basedOn w:val="DefaultParagraphFont"/>
    <w:link w:val="BodyText"/>
    <w:uiPriority w:val="1"/>
    <w:rsid w:val="00376EF1"/>
    <w:rPr>
      <w:rFonts w:ascii="Arial" w:hAnsi="Arial" w:eastAsia="Arial" w:cs="Arial"/>
      <w:sz w:val="24"/>
      <w:szCs w:val="24"/>
      <w:lang w:val="en-US"/>
    </w:rPr>
  </w:style>
  <w:style w:type="table" w:styleId="TableGrid">
    <w:name w:val="Table Grid"/>
    <w:basedOn w:val="TableNormal"/>
    <w:uiPriority w:val="39"/>
    <w:rsid w:val="00376E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376EF1"/>
    <w:pPr>
      <w:widowControl w:val="0"/>
      <w:spacing w:before="65" w:after="0" w:line="240" w:lineRule="auto"/>
      <w:ind w:left="100" w:right="782"/>
      <w:outlineLvl w:val="1"/>
    </w:pPr>
    <w:rPr>
      <w:rFonts w:ascii="Arial" w:eastAsia="Arial" w:hAnsi="Arial" w:cs="Arial"/>
      <w:b/>
      <w:bCs/>
      <w:sz w:val="28"/>
      <w:szCs w:val="28"/>
      <w:lang w:val="en-US"/>
    </w:rPr>
  </w:style>
  <w:style w:type="paragraph" w:styleId="Heading3">
    <w:name w:val="heading 3"/>
    <w:basedOn w:val="Normal"/>
    <w:link w:val="Heading3Char"/>
    <w:uiPriority w:val="1"/>
    <w:qFormat/>
    <w:rsid w:val="00376EF1"/>
    <w:pPr>
      <w:widowControl w:val="0"/>
      <w:spacing w:after="0" w:line="240" w:lineRule="auto"/>
      <w:ind w:left="808" w:hanging="708"/>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EF1"/>
    <w:rPr>
      <w:color w:val="0563C1" w:themeColor="hyperlink"/>
      <w:u w:val="single"/>
    </w:rPr>
  </w:style>
  <w:style w:type="paragraph" w:styleId="ListParagraph">
    <w:name w:val="List Paragraph"/>
    <w:basedOn w:val="Normal"/>
    <w:uiPriority w:val="34"/>
    <w:qFormat/>
    <w:rsid w:val="00376EF1"/>
    <w:pPr>
      <w:ind w:left="720"/>
      <w:contextualSpacing/>
    </w:pPr>
  </w:style>
  <w:style w:type="character" w:customStyle="1" w:styleId="Heading2Char">
    <w:name w:val="Heading 2 Char"/>
    <w:basedOn w:val="DefaultParagraphFont"/>
    <w:link w:val="Heading2"/>
    <w:uiPriority w:val="1"/>
    <w:rsid w:val="00376EF1"/>
    <w:rPr>
      <w:rFonts w:ascii="Arial" w:eastAsia="Arial" w:hAnsi="Arial" w:cs="Arial"/>
      <w:b/>
      <w:bCs/>
      <w:sz w:val="28"/>
      <w:szCs w:val="28"/>
      <w:lang w:val="en-US"/>
    </w:rPr>
  </w:style>
  <w:style w:type="character" w:customStyle="1" w:styleId="Heading3Char">
    <w:name w:val="Heading 3 Char"/>
    <w:basedOn w:val="DefaultParagraphFont"/>
    <w:link w:val="Heading3"/>
    <w:uiPriority w:val="1"/>
    <w:rsid w:val="00376EF1"/>
    <w:rPr>
      <w:rFonts w:ascii="Arial" w:eastAsia="Arial" w:hAnsi="Arial" w:cs="Arial"/>
      <w:b/>
      <w:bCs/>
      <w:sz w:val="24"/>
      <w:szCs w:val="24"/>
      <w:lang w:val="en-US"/>
    </w:rPr>
  </w:style>
  <w:style w:type="paragraph" w:styleId="BodyText">
    <w:name w:val="Body Text"/>
    <w:basedOn w:val="Normal"/>
    <w:link w:val="BodyTextChar"/>
    <w:uiPriority w:val="1"/>
    <w:qFormat/>
    <w:rsid w:val="00376EF1"/>
    <w:pPr>
      <w:widowControl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76EF1"/>
    <w:rPr>
      <w:rFonts w:ascii="Arial" w:eastAsia="Arial" w:hAnsi="Arial" w:cs="Arial"/>
      <w:sz w:val="24"/>
      <w:szCs w:val="24"/>
      <w:lang w:val="en-US"/>
    </w:rPr>
  </w:style>
  <w:style w:type="table" w:styleId="TableGrid">
    <w:name w:val="Table Grid"/>
    <w:basedOn w:val="TableNormal"/>
    <w:uiPriority w:val="39"/>
    <w:rsid w:val="0037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7E17630A9E74184FA5719CAC90925" ma:contentTypeVersion="11" ma:contentTypeDescription="Create a new document." ma:contentTypeScope="" ma:versionID="6a516f4c710014f9cd08bde010e3dd61">
  <xsd:schema xmlns:xsd="http://www.w3.org/2001/XMLSchema" xmlns:xs="http://www.w3.org/2001/XMLSchema" xmlns:p="http://schemas.microsoft.com/office/2006/metadata/properties" xmlns:ns2="c6373a92-2eee-4d26-b2fd-a0c857bf6924" xmlns:ns3="37d701f7-8ad3-40eb-b40a-f074c5c8fe42" targetNamespace="http://schemas.microsoft.com/office/2006/metadata/properties" ma:root="true" ma:fieldsID="4e6c5d2bf6f8380d44b6215d333b20e1" ns2:_="" ns3:_="">
    <xsd:import namespace="c6373a92-2eee-4d26-b2fd-a0c857bf6924"/>
    <xsd:import namespace="37d701f7-8ad3-40eb-b40a-f074c5c8f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3a92-2eee-4d26-b2fd-a0c857bf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701f7-8ad3-40eb-b40a-f074c5c8fe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ac655c-76a0-4b6c-aa82-cf14cdf8df8f}" ma:internalName="TaxCatchAll" ma:showField="CatchAllData" ma:web="37d701f7-8ad3-40eb-b40a-f074c5c8f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373a92-2eee-4d26-b2fd-a0c857bf6924">
      <Terms xmlns="http://schemas.microsoft.com/office/infopath/2007/PartnerControls"/>
    </lcf76f155ced4ddcb4097134ff3c332f>
    <TaxCatchAll xmlns="37d701f7-8ad3-40eb-b40a-f074c5c8fe42" xsi:nil="true"/>
  </documentManagement>
</p:properties>
</file>

<file path=customXml/itemProps1.xml><?xml version="1.0" encoding="utf-8"?>
<ds:datastoreItem xmlns:ds="http://schemas.openxmlformats.org/officeDocument/2006/customXml" ds:itemID="{EADE851E-CB48-4D93-BBEF-0C31248AFD48}"/>
</file>

<file path=customXml/itemProps2.xml><?xml version="1.0" encoding="utf-8"?>
<ds:datastoreItem xmlns:ds="http://schemas.openxmlformats.org/officeDocument/2006/customXml" ds:itemID="{B332F317-6D97-40EF-A914-1ADE0DBC65C2}"/>
</file>

<file path=customXml/itemProps3.xml><?xml version="1.0" encoding="utf-8"?>
<ds:datastoreItem xmlns:ds="http://schemas.openxmlformats.org/officeDocument/2006/customXml" ds:itemID="{D710E340-CB00-4ACA-88F3-72CFD48891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Buckinghamshire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Charlie</dc:creator>
  <cp:lastModifiedBy>Grace Clover</cp:lastModifiedBy>
  <cp:revision>3</cp:revision>
  <dcterms:created xsi:type="dcterms:W3CDTF">2019-07-30T15:48:00Z</dcterms:created>
  <dcterms:modified xsi:type="dcterms:W3CDTF">2026-01-29T15:07:56Z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0x0101007287E17630A9E74184FA5719CAC90925</vt:lpwstr>
  </property>
  <property fmtid="{D5CDD505-2E9C-101B-9397-08002B2CF9AE}" pid="3" name="Order">
    <vt:r8>56100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1" name="docLang">
    <vt:lpwstr>en</vt:lpwstr>
  </property>
</Properties>
</file>