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DBE1" w14:textId="51D5F85D" w:rsidR="007D7E92" w:rsidRPr="00F61ED3" w:rsidRDefault="007D7E92" w:rsidP="007C648C">
      <w:pPr>
        <w:pStyle w:val="Heading1"/>
        <w:rPr>
          <w:lang w:eastAsia="en-GB"/>
        </w:rPr>
      </w:pPr>
      <w:r w:rsidRPr="00F61ED3">
        <w:rPr>
          <w:lang w:eastAsia="en-GB"/>
        </w:rPr>
        <w:t>Change 1: Early discharge planning</w:t>
      </w:r>
      <w:r w:rsidRPr="00F61ED3">
        <w:rPr>
          <w:lang w:eastAsia="en-GB"/>
        </w:rPr>
        <w:b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1"/>
        <w:gridCol w:w="2057"/>
        <w:gridCol w:w="2053"/>
        <w:gridCol w:w="2258"/>
        <w:gridCol w:w="2985"/>
        <w:gridCol w:w="2420"/>
      </w:tblGrid>
      <w:tr w:rsidR="002D33C8" w:rsidRPr="002D33C8" w14:paraId="69DB794E" w14:textId="77777777" w:rsidTr="0055264B">
        <w:trPr>
          <w:trHeight w:val="510"/>
        </w:trPr>
        <w:tc>
          <w:tcPr>
            <w:tcW w:w="2145" w:type="dxa"/>
            <w:tcBorders>
              <w:top w:val="single" w:sz="6" w:space="0" w:color="FFFFFF"/>
              <w:left w:val="single" w:sz="6" w:space="0" w:color="FFFFFF"/>
              <w:bottom w:val="single" w:sz="6" w:space="0" w:color="FFFFFF"/>
              <w:right w:val="single" w:sz="6" w:space="0" w:color="FFFFFF"/>
            </w:tcBorders>
            <w:shd w:val="clear" w:color="auto" w:fill="0B768C"/>
            <w:hideMark/>
          </w:tcPr>
          <w:p w14:paraId="78E008BF" w14:textId="3B2E0289" w:rsidR="007D7E92" w:rsidRPr="002D33C8" w:rsidRDefault="007D7E92" w:rsidP="002D33C8">
            <w:pPr>
              <w:pStyle w:val="Heading2"/>
              <w:rPr>
                <w:color w:val="FFFFFF" w:themeColor="background1"/>
              </w:rPr>
            </w:pPr>
            <w:r w:rsidRPr="002D33C8">
              <w:rPr>
                <w:color w:val="FFFFFF" w:themeColor="background1"/>
              </w:rPr>
              <w:t> </w:t>
            </w:r>
            <w:r w:rsidR="007C648C" w:rsidRPr="002D33C8">
              <w:rPr>
                <w:color w:val="FFFFFF" w:themeColor="background1"/>
              </w:rPr>
              <w:t>Stage</w:t>
            </w:r>
          </w:p>
        </w:tc>
        <w:tc>
          <w:tcPr>
            <w:tcW w:w="2265" w:type="dxa"/>
            <w:tcBorders>
              <w:top w:val="single" w:sz="6" w:space="0" w:color="FFFFFF"/>
              <w:left w:val="single" w:sz="6" w:space="0" w:color="FFFFFF"/>
              <w:bottom w:val="single" w:sz="6" w:space="0" w:color="FFFFFF"/>
              <w:right w:val="single" w:sz="6" w:space="0" w:color="FFFFFF"/>
            </w:tcBorders>
            <w:shd w:val="clear" w:color="auto" w:fill="0B768C"/>
            <w:hideMark/>
          </w:tcPr>
          <w:p w14:paraId="45BC8890" w14:textId="579BA82B" w:rsidR="007D7E92" w:rsidRPr="002D33C8" w:rsidRDefault="007D7E92" w:rsidP="002D33C8">
            <w:pPr>
              <w:pStyle w:val="Heading2"/>
              <w:rPr>
                <w:color w:val="FFFFFF" w:themeColor="background1"/>
              </w:rPr>
            </w:pPr>
            <w:r w:rsidRPr="002D33C8">
              <w:rPr>
                <w:color w:val="FFFFFF" w:themeColor="background1"/>
              </w:rPr>
              <w:t>Not yet established </w:t>
            </w:r>
          </w:p>
        </w:tc>
        <w:tc>
          <w:tcPr>
            <w:tcW w:w="2400" w:type="dxa"/>
            <w:tcBorders>
              <w:top w:val="single" w:sz="6" w:space="0" w:color="FFFFFF"/>
              <w:left w:val="single" w:sz="6" w:space="0" w:color="FFFFFF"/>
              <w:bottom w:val="single" w:sz="6" w:space="0" w:color="FFFFFF"/>
              <w:right w:val="single" w:sz="6" w:space="0" w:color="FFFFFF"/>
            </w:tcBorders>
            <w:shd w:val="clear" w:color="auto" w:fill="0B768C"/>
            <w:hideMark/>
          </w:tcPr>
          <w:p w14:paraId="6CCFDBD8" w14:textId="77777777" w:rsidR="007D7E92" w:rsidRPr="002D33C8" w:rsidRDefault="007D7E92" w:rsidP="002D33C8">
            <w:pPr>
              <w:pStyle w:val="Heading2"/>
              <w:rPr>
                <w:color w:val="FFFFFF" w:themeColor="background1"/>
              </w:rPr>
            </w:pPr>
            <w:r w:rsidRPr="002D33C8">
              <w:rPr>
                <w:color w:val="FFFFFF" w:themeColor="background1"/>
              </w:rPr>
              <w:t>Plans in place </w:t>
            </w:r>
          </w:p>
        </w:tc>
        <w:tc>
          <w:tcPr>
            <w:tcW w:w="2550" w:type="dxa"/>
            <w:tcBorders>
              <w:top w:val="single" w:sz="6" w:space="0" w:color="FFFFFF"/>
              <w:left w:val="single" w:sz="6" w:space="0" w:color="FFFFFF"/>
              <w:bottom w:val="single" w:sz="6" w:space="0" w:color="FFFFFF"/>
              <w:right w:val="single" w:sz="6" w:space="0" w:color="FFFFFF"/>
            </w:tcBorders>
            <w:shd w:val="clear" w:color="auto" w:fill="0B768C"/>
            <w:hideMark/>
          </w:tcPr>
          <w:p w14:paraId="7D31DE02" w14:textId="77777777" w:rsidR="007D7E92" w:rsidRPr="002D33C8" w:rsidRDefault="007D7E92" w:rsidP="002D33C8">
            <w:pPr>
              <w:pStyle w:val="Heading2"/>
              <w:rPr>
                <w:color w:val="FFFFFF" w:themeColor="background1"/>
              </w:rPr>
            </w:pPr>
            <w:r w:rsidRPr="002D33C8">
              <w:rPr>
                <w:color w:val="FFFFFF" w:themeColor="background1"/>
              </w:rPr>
              <w:t>Established </w:t>
            </w:r>
          </w:p>
        </w:tc>
        <w:tc>
          <w:tcPr>
            <w:tcW w:w="3825" w:type="dxa"/>
            <w:tcBorders>
              <w:top w:val="single" w:sz="6" w:space="0" w:color="FFFFFF"/>
              <w:left w:val="single" w:sz="6" w:space="0" w:color="FFFFFF"/>
              <w:bottom w:val="single" w:sz="6" w:space="0" w:color="FFFFFF"/>
              <w:right w:val="single" w:sz="6" w:space="0" w:color="FFFFFF"/>
            </w:tcBorders>
            <w:shd w:val="clear" w:color="auto" w:fill="0B768C"/>
            <w:hideMark/>
          </w:tcPr>
          <w:p w14:paraId="7D1EEC55" w14:textId="77777777" w:rsidR="007D7E92" w:rsidRPr="002D33C8" w:rsidRDefault="007D7E92" w:rsidP="002D33C8">
            <w:pPr>
              <w:pStyle w:val="Heading2"/>
              <w:rPr>
                <w:color w:val="FFFFFF" w:themeColor="background1"/>
              </w:rPr>
            </w:pPr>
            <w:r w:rsidRPr="002D33C8">
              <w:rPr>
                <w:color w:val="FFFFFF" w:themeColor="background1"/>
              </w:rPr>
              <w:t>Mature </w:t>
            </w:r>
          </w:p>
        </w:tc>
        <w:tc>
          <w:tcPr>
            <w:tcW w:w="2760" w:type="dxa"/>
            <w:tcBorders>
              <w:top w:val="single" w:sz="6" w:space="0" w:color="FFFFFF"/>
              <w:left w:val="single" w:sz="6" w:space="0" w:color="FFFFFF"/>
              <w:bottom w:val="single" w:sz="6" w:space="0" w:color="FFFFFF"/>
              <w:right w:val="single" w:sz="6" w:space="0" w:color="FFFFFF"/>
            </w:tcBorders>
            <w:shd w:val="clear" w:color="auto" w:fill="0B768C"/>
            <w:hideMark/>
          </w:tcPr>
          <w:p w14:paraId="265D7197" w14:textId="77777777" w:rsidR="007D7E92" w:rsidRPr="002D33C8" w:rsidRDefault="007D7E92" w:rsidP="002D33C8">
            <w:pPr>
              <w:pStyle w:val="Heading2"/>
              <w:rPr>
                <w:color w:val="FFFFFF" w:themeColor="background1"/>
              </w:rPr>
            </w:pPr>
            <w:r w:rsidRPr="002D33C8">
              <w:rPr>
                <w:color w:val="FFFFFF" w:themeColor="background1"/>
              </w:rPr>
              <w:t>Exemplary </w:t>
            </w:r>
          </w:p>
        </w:tc>
      </w:tr>
      <w:tr w:rsidR="00E67A71" w:rsidRPr="00E67A71" w14:paraId="0E2DEB50" w14:textId="77777777" w:rsidTr="0055264B">
        <w:trPr>
          <w:trHeight w:val="2460"/>
        </w:trPr>
        <w:tc>
          <w:tcPr>
            <w:tcW w:w="2145" w:type="dxa"/>
            <w:tcBorders>
              <w:top w:val="single" w:sz="6" w:space="0" w:color="FFFFFF"/>
              <w:left w:val="single" w:sz="6" w:space="0" w:color="FFFFFF"/>
              <w:bottom w:val="single" w:sz="6" w:space="0" w:color="FFFFFF"/>
              <w:right w:val="single" w:sz="6" w:space="0" w:color="FFFFFF"/>
            </w:tcBorders>
            <w:shd w:val="clear" w:color="auto" w:fill="64C3D2"/>
            <w:hideMark/>
          </w:tcPr>
          <w:p w14:paraId="23C9A22B" w14:textId="77777777" w:rsidR="007D7E92" w:rsidRPr="00E67A71" w:rsidRDefault="007D7E92" w:rsidP="007D7E92">
            <w:pPr>
              <w:widowControl/>
              <w:spacing w:after="0" w:line="240" w:lineRule="auto"/>
              <w:ind w:left="105" w:right="690"/>
              <w:textAlignment w:val="baseline"/>
              <w:rPr>
                <w:rFonts w:cs="Arial"/>
                <w:lang w:eastAsia="en-GB"/>
              </w:rPr>
            </w:pPr>
            <w:r w:rsidRPr="00E67A71">
              <w:rPr>
                <w:rFonts w:cs="Arial"/>
                <w:b/>
                <w:bCs/>
                <w:lang w:val="en-US" w:eastAsia="en-GB"/>
              </w:rPr>
              <w:t>Planned</w:t>
            </w:r>
            <w:r w:rsidRPr="00E67A71">
              <w:rPr>
                <w:rFonts w:cs="Arial"/>
                <w:lang w:eastAsia="en-GB"/>
              </w:rPr>
              <w:t> </w:t>
            </w:r>
          </w:p>
        </w:tc>
        <w:tc>
          <w:tcPr>
            <w:tcW w:w="2265" w:type="dxa"/>
            <w:tcBorders>
              <w:top w:val="single" w:sz="6" w:space="0" w:color="FFFFFF"/>
              <w:left w:val="single" w:sz="6" w:space="0" w:color="FFFFFF"/>
              <w:bottom w:val="single" w:sz="6" w:space="0" w:color="FFFFFF"/>
              <w:right w:val="single" w:sz="6" w:space="0" w:color="FFFFFF"/>
            </w:tcBorders>
            <w:shd w:val="clear" w:color="auto" w:fill="64C3D2"/>
            <w:hideMark/>
          </w:tcPr>
          <w:p w14:paraId="095F16A1" w14:textId="77777777" w:rsidR="007D7E92" w:rsidRPr="00E67A71" w:rsidRDefault="007D7E92" w:rsidP="007D7E92">
            <w:pPr>
              <w:widowControl/>
              <w:spacing w:after="0" w:line="240" w:lineRule="auto"/>
              <w:textAlignment w:val="baseline"/>
              <w:rPr>
                <w:rFonts w:cs="Arial"/>
                <w:lang w:eastAsia="en-GB"/>
              </w:rPr>
            </w:pPr>
            <w:r w:rsidRPr="00E67A71">
              <w:rPr>
                <w:rFonts w:cs="Arial"/>
                <w:lang w:eastAsia="en-GB"/>
              </w:rPr>
              <w:t>Discharge is not discussed when planning an admission or at the referral stage in the community. </w:t>
            </w:r>
          </w:p>
        </w:tc>
        <w:tc>
          <w:tcPr>
            <w:tcW w:w="2400" w:type="dxa"/>
            <w:tcBorders>
              <w:top w:val="single" w:sz="6" w:space="0" w:color="FFFFFF"/>
              <w:left w:val="single" w:sz="6" w:space="0" w:color="FFFFFF"/>
              <w:bottom w:val="single" w:sz="6" w:space="0" w:color="FFFFFF"/>
              <w:right w:val="single" w:sz="6" w:space="0" w:color="FFFFFF"/>
            </w:tcBorders>
            <w:shd w:val="clear" w:color="auto" w:fill="64C3D2"/>
            <w:hideMark/>
          </w:tcPr>
          <w:p w14:paraId="1FF3CB26" w14:textId="77777777" w:rsidR="007D7E92" w:rsidRPr="00E67A71" w:rsidRDefault="007D7E92" w:rsidP="007D7E92">
            <w:pPr>
              <w:widowControl/>
              <w:spacing w:after="0" w:line="240" w:lineRule="auto"/>
              <w:textAlignment w:val="baseline"/>
              <w:rPr>
                <w:rFonts w:cs="Arial"/>
                <w:lang w:eastAsia="en-GB"/>
              </w:rPr>
            </w:pPr>
            <w:r w:rsidRPr="00E67A71">
              <w:rPr>
                <w:rFonts w:cs="Arial"/>
                <w:lang w:eastAsia="en-GB"/>
              </w:rPr>
              <w:t>There is an active plan led by senior staff to instigate early discharge planning for all planned admissions. </w:t>
            </w:r>
          </w:p>
        </w:tc>
        <w:tc>
          <w:tcPr>
            <w:tcW w:w="2550" w:type="dxa"/>
            <w:tcBorders>
              <w:top w:val="single" w:sz="6" w:space="0" w:color="FFFFFF"/>
              <w:left w:val="single" w:sz="6" w:space="0" w:color="FFFFFF"/>
              <w:bottom w:val="single" w:sz="6" w:space="0" w:color="FFFFFF"/>
              <w:right w:val="single" w:sz="6" w:space="0" w:color="FFFFFF"/>
            </w:tcBorders>
            <w:shd w:val="clear" w:color="auto" w:fill="64C3D2"/>
            <w:hideMark/>
          </w:tcPr>
          <w:p w14:paraId="66C52E2B" w14:textId="77777777" w:rsidR="007D7E92" w:rsidRPr="00E67A71" w:rsidRDefault="007D7E92" w:rsidP="007D7E92">
            <w:pPr>
              <w:widowControl/>
              <w:spacing w:after="0" w:line="240" w:lineRule="auto"/>
              <w:textAlignment w:val="baseline"/>
              <w:rPr>
                <w:rFonts w:cs="Arial"/>
                <w:lang w:eastAsia="en-GB"/>
              </w:rPr>
            </w:pPr>
            <w:r w:rsidRPr="00E67A71">
              <w:rPr>
                <w:rFonts w:cs="Arial"/>
                <w:lang w:eastAsia="en-GB"/>
              </w:rPr>
              <w:t>Joint pre-admission discharge planning is in place in primary care. A discharge plan, including an estimated discharge date (EDD), is started for all planned admissions. </w:t>
            </w:r>
          </w:p>
          <w:p w14:paraId="35891EC2" w14:textId="77777777" w:rsidR="007D7E92" w:rsidRPr="00E67A71" w:rsidRDefault="007D7E92" w:rsidP="007D7E92">
            <w:pPr>
              <w:widowControl/>
              <w:spacing w:after="0" w:line="240" w:lineRule="auto"/>
              <w:ind w:left="105"/>
              <w:textAlignment w:val="baseline"/>
              <w:rPr>
                <w:rFonts w:cs="Arial"/>
                <w:lang w:eastAsia="en-GB"/>
              </w:rPr>
            </w:pPr>
            <w:r w:rsidRPr="00E67A71">
              <w:rPr>
                <w:rFonts w:cs="Arial"/>
                <w:lang w:eastAsia="en-GB"/>
              </w:rPr>
              <w:t> </w:t>
            </w:r>
          </w:p>
        </w:tc>
        <w:tc>
          <w:tcPr>
            <w:tcW w:w="3825" w:type="dxa"/>
            <w:tcBorders>
              <w:top w:val="single" w:sz="6" w:space="0" w:color="FFFFFF"/>
              <w:left w:val="single" w:sz="6" w:space="0" w:color="FFFFFF"/>
              <w:bottom w:val="single" w:sz="6" w:space="0" w:color="FFFFFF"/>
              <w:right w:val="single" w:sz="6" w:space="0" w:color="FFFFFF"/>
            </w:tcBorders>
            <w:shd w:val="clear" w:color="auto" w:fill="64C3D2"/>
            <w:hideMark/>
          </w:tcPr>
          <w:p w14:paraId="686DCAF8" w14:textId="77777777" w:rsidR="007D7E92" w:rsidRPr="00E67A71" w:rsidRDefault="007D7E92" w:rsidP="007D7E92">
            <w:pPr>
              <w:widowControl/>
              <w:spacing w:after="0" w:line="240" w:lineRule="auto"/>
              <w:textAlignment w:val="baseline"/>
              <w:rPr>
                <w:rFonts w:cs="Arial"/>
                <w:lang w:eastAsia="en-GB"/>
              </w:rPr>
            </w:pPr>
            <w:r w:rsidRPr="00E67A71">
              <w:rPr>
                <w:rFonts w:cs="Arial"/>
                <w:lang w:eastAsia="en-GB"/>
              </w:rPr>
              <w:t xml:space="preserve">GPs and district nurses, often within </w:t>
            </w:r>
            <w:proofErr w:type="gramStart"/>
            <w:r w:rsidRPr="00E67A71">
              <w:rPr>
                <w:rFonts w:cs="Arial"/>
                <w:lang w:eastAsia="en-GB"/>
              </w:rPr>
              <w:t>a</w:t>
            </w:r>
            <w:proofErr w:type="gramEnd"/>
            <w:r w:rsidRPr="00E67A71">
              <w:rPr>
                <w:rFonts w:cs="Arial"/>
                <w:lang w:eastAsia="en-GB"/>
              </w:rPr>
              <w:t xml:space="preserve"> MDT, lead the discussions about early discharge planning for elective admissions. Discharge planning is business as usual for all staff involved in referrals including community staff such as GPs and district nurses. People know what is going to happen to them and when they will be going home. </w:t>
            </w:r>
          </w:p>
        </w:tc>
        <w:tc>
          <w:tcPr>
            <w:tcW w:w="2760" w:type="dxa"/>
            <w:tcBorders>
              <w:top w:val="single" w:sz="6" w:space="0" w:color="FFFFFF"/>
              <w:left w:val="single" w:sz="6" w:space="0" w:color="FFFFFF"/>
              <w:bottom w:val="single" w:sz="6" w:space="0" w:color="FFFFFF"/>
              <w:right w:val="single" w:sz="6" w:space="0" w:color="FFFFFF"/>
            </w:tcBorders>
            <w:shd w:val="clear" w:color="auto" w:fill="64C3D2"/>
            <w:hideMark/>
          </w:tcPr>
          <w:p w14:paraId="57108BC5" w14:textId="77777777" w:rsidR="007D7E92" w:rsidRPr="00E67A71" w:rsidRDefault="007D7E92" w:rsidP="007D7E92">
            <w:pPr>
              <w:widowControl/>
              <w:spacing w:after="0" w:line="240" w:lineRule="auto"/>
              <w:textAlignment w:val="baseline"/>
              <w:rPr>
                <w:rFonts w:cs="Arial"/>
                <w:lang w:eastAsia="en-GB"/>
              </w:rPr>
            </w:pPr>
            <w:r w:rsidRPr="00E67A71">
              <w:rPr>
                <w:rFonts w:cs="Arial"/>
                <w:lang w:eastAsia="en-GB"/>
              </w:rPr>
              <w:t xml:space="preserve">Early discharge planning occurs for all planned admissions by a rapid response community MDT with the person and their </w:t>
            </w:r>
            <w:proofErr w:type="spellStart"/>
            <w:r w:rsidRPr="00E67A71">
              <w:rPr>
                <w:rFonts w:cs="Arial"/>
                <w:lang w:eastAsia="en-GB"/>
              </w:rPr>
              <w:t>carers</w:t>
            </w:r>
            <w:proofErr w:type="spellEnd"/>
            <w:r w:rsidRPr="00E67A71">
              <w:rPr>
                <w:rFonts w:cs="Arial"/>
                <w:lang w:eastAsia="en-GB"/>
              </w:rPr>
              <w:t xml:space="preserve"> as well as other relevant agencies </w:t>
            </w:r>
            <w:proofErr w:type="gramStart"/>
            <w:r w:rsidRPr="00E67A71">
              <w:rPr>
                <w:rFonts w:cs="Arial"/>
                <w:lang w:eastAsia="en-GB"/>
              </w:rPr>
              <w:t>e.g.</w:t>
            </w:r>
            <w:proofErr w:type="gramEnd"/>
            <w:r w:rsidRPr="00E67A71">
              <w:rPr>
                <w:rFonts w:cs="Arial"/>
                <w:lang w:eastAsia="en-GB"/>
              </w:rPr>
              <w:t xml:space="preserve"> housing.  </w:t>
            </w:r>
          </w:p>
          <w:p w14:paraId="30CEF230" w14:textId="77777777" w:rsidR="007D7E92" w:rsidRPr="00E67A71" w:rsidRDefault="007D7E92" w:rsidP="007D7E92">
            <w:pPr>
              <w:widowControl/>
              <w:spacing w:after="0" w:line="240" w:lineRule="auto"/>
              <w:ind w:right="195"/>
              <w:textAlignment w:val="baseline"/>
              <w:rPr>
                <w:rFonts w:cs="Arial"/>
                <w:lang w:eastAsia="en-GB"/>
              </w:rPr>
            </w:pPr>
            <w:r w:rsidRPr="00E67A71">
              <w:rPr>
                <w:rFonts w:cs="Arial"/>
                <w:lang w:eastAsia="en-GB"/>
              </w:rPr>
              <w:t>People have a clear understanding of when their treatment is going to happen, what it will achieve and when they will go home. </w:t>
            </w:r>
          </w:p>
        </w:tc>
      </w:tr>
      <w:tr w:rsidR="007D7E92" w:rsidRPr="00F61ED3" w14:paraId="5CF26255" w14:textId="77777777" w:rsidTr="00B878E2">
        <w:trPr>
          <w:trHeight w:val="1710"/>
        </w:trPr>
        <w:tc>
          <w:tcPr>
            <w:tcW w:w="2145" w:type="dxa"/>
            <w:tcBorders>
              <w:top w:val="single" w:sz="6" w:space="0" w:color="FFFFFF"/>
              <w:left w:val="single" w:sz="6" w:space="0" w:color="FFFFFF"/>
              <w:bottom w:val="single" w:sz="6" w:space="0" w:color="FFFFFF"/>
              <w:right w:val="single" w:sz="6" w:space="0" w:color="FFFFFF"/>
            </w:tcBorders>
            <w:shd w:val="clear" w:color="auto" w:fill="64C3D2"/>
            <w:hideMark/>
          </w:tcPr>
          <w:p w14:paraId="12A927AB" w14:textId="77777777" w:rsidR="007D7E92" w:rsidRPr="00F61ED3" w:rsidRDefault="007D7E92" w:rsidP="007D7E92">
            <w:pPr>
              <w:widowControl/>
              <w:spacing w:after="0" w:line="240" w:lineRule="auto"/>
              <w:ind w:left="105" w:right="690"/>
              <w:textAlignment w:val="baseline"/>
              <w:rPr>
                <w:rFonts w:cs="Arial"/>
                <w:lang w:eastAsia="en-GB"/>
              </w:rPr>
            </w:pPr>
            <w:r w:rsidRPr="00F61ED3">
              <w:rPr>
                <w:rFonts w:cs="Arial"/>
                <w:b/>
                <w:bCs/>
                <w:color w:val="231F20"/>
                <w:lang w:val="en-US" w:eastAsia="en-GB"/>
              </w:rPr>
              <w:t>Emergency</w:t>
            </w:r>
            <w:r w:rsidRPr="00F61ED3">
              <w:rPr>
                <w:rFonts w:cs="Arial"/>
                <w:color w:val="231F20"/>
                <w:lang w:eastAsia="en-GB"/>
              </w:rPr>
              <w:t> </w:t>
            </w:r>
          </w:p>
        </w:tc>
        <w:tc>
          <w:tcPr>
            <w:tcW w:w="2265" w:type="dxa"/>
            <w:tcBorders>
              <w:top w:val="single" w:sz="6" w:space="0" w:color="FFFFFF"/>
              <w:left w:val="single" w:sz="6" w:space="0" w:color="FFFFFF"/>
              <w:bottom w:val="single" w:sz="6" w:space="0" w:color="FFFFFF"/>
              <w:right w:val="single" w:sz="6" w:space="0" w:color="FFFFFF"/>
            </w:tcBorders>
            <w:shd w:val="clear" w:color="auto" w:fill="64C3D2"/>
            <w:hideMark/>
          </w:tcPr>
          <w:p w14:paraId="7E638929" w14:textId="10EA643B" w:rsidR="007D7E92" w:rsidRPr="00F61ED3" w:rsidRDefault="007D7E92" w:rsidP="007D7E92">
            <w:pPr>
              <w:widowControl/>
              <w:spacing w:after="0" w:line="240" w:lineRule="auto"/>
              <w:textAlignment w:val="baseline"/>
              <w:rPr>
                <w:rFonts w:cs="Arial"/>
                <w:lang w:eastAsia="en-GB"/>
              </w:rPr>
            </w:pPr>
            <w:r w:rsidRPr="00F61ED3">
              <w:rPr>
                <w:rFonts w:cs="Arial"/>
                <w:lang w:eastAsia="en-GB"/>
              </w:rPr>
              <w:t xml:space="preserve">Discharge planning does not start </w:t>
            </w:r>
            <w:r w:rsidR="00AF0C90" w:rsidRPr="00F61ED3">
              <w:rPr>
                <w:rFonts w:cs="Arial"/>
                <w:lang w:eastAsia="en-GB"/>
              </w:rPr>
              <w:t xml:space="preserve">until </w:t>
            </w:r>
            <w:r w:rsidRPr="00F61ED3">
              <w:rPr>
                <w:rFonts w:cs="Arial"/>
                <w:color w:val="000000" w:themeColor="text1"/>
                <w:lang w:eastAsia="en-GB"/>
              </w:rPr>
              <w:t>the patient is medically optimised. </w:t>
            </w:r>
          </w:p>
          <w:p w14:paraId="4B91D305" w14:textId="77777777" w:rsidR="007D7E92" w:rsidRPr="00F61ED3" w:rsidRDefault="007D7E92" w:rsidP="007D7E92">
            <w:pPr>
              <w:widowControl/>
              <w:spacing w:after="0" w:line="240" w:lineRule="auto"/>
              <w:ind w:left="105" w:right="690"/>
              <w:textAlignment w:val="baseline"/>
              <w:rPr>
                <w:rFonts w:cs="Arial"/>
                <w:lang w:eastAsia="en-GB"/>
              </w:rPr>
            </w:pPr>
            <w:r w:rsidRPr="00F61ED3">
              <w:rPr>
                <w:rFonts w:cs="Arial"/>
                <w:lang w:eastAsia="en-GB"/>
              </w:rPr>
              <w:t> </w:t>
            </w:r>
          </w:p>
        </w:tc>
        <w:tc>
          <w:tcPr>
            <w:tcW w:w="2400" w:type="dxa"/>
            <w:tcBorders>
              <w:top w:val="single" w:sz="6" w:space="0" w:color="FFFFFF"/>
              <w:left w:val="single" w:sz="6" w:space="0" w:color="FFFFFF"/>
              <w:bottom w:val="single" w:sz="6" w:space="0" w:color="FFFFFF"/>
              <w:right w:val="single" w:sz="6" w:space="0" w:color="FFFFFF"/>
            </w:tcBorders>
            <w:shd w:val="clear" w:color="auto" w:fill="64C3D2"/>
            <w:hideMark/>
          </w:tcPr>
          <w:p w14:paraId="34593AAA" w14:textId="77777777" w:rsidR="007D7E92" w:rsidRPr="00F61ED3" w:rsidRDefault="007D7E92" w:rsidP="007D7E92">
            <w:pPr>
              <w:widowControl/>
              <w:spacing w:after="0" w:line="240" w:lineRule="auto"/>
              <w:textAlignment w:val="baseline"/>
              <w:rPr>
                <w:rFonts w:cs="Arial"/>
                <w:lang w:eastAsia="en-GB"/>
              </w:rPr>
            </w:pPr>
            <w:r w:rsidRPr="00F61ED3">
              <w:rPr>
                <w:rFonts w:cs="Arial"/>
                <w:lang w:eastAsia="en-GB"/>
              </w:rPr>
              <w:t>There is an active plan led by senior staff to instigate early discharge planning for all emergency admissions. </w:t>
            </w:r>
          </w:p>
        </w:tc>
        <w:tc>
          <w:tcPr>
            <w:tcW w:w="2550" w:type="dxa"/>
            <w:tcBorders>
              <w:top w:val="single" w:sz="6" w:space="0" w:color="FFFFFF"/>
              <w:left w:val="single" w:sz="6" w:space="0" w:color="FFFFFF"/>
              <w:bottom w:val="single" w:sz="6" w:space="0" w:color="FFFFFF"/>
              <w:right w:val="single" w:sz="6" w:space="0" w:color="FFFFFF"/>
            </w:tcBorders>
            <w:shd w:val="clear" w:color="auto" w:fill="64C3D2"/>
            <w:hideMark/>
          </w:tcPr>
          <w:p w14:paraId="5E2C490C" w14:textId="77777777" w:rsidR="007D7E92" w:rsidRPr="00F61ED3" w:rsidRDefault="007D7E92" w:rsidP="007D7E92">
            <w:pPr>
              <w:widowControl/>
              <w:spacing w:after="0" w:line="240" w:lineRule="auto"/>
              <w:textAlignment w:val="baseline"/>
              <w:rPr>
                <w:rFonts w:cs="Arial"/>
                <w:lang w:eastAsia="en-GB"/>
              </w:rPr>
            </w:pPr>
            <w:r w:rsidRPr="00F61ED3">
              <w:rPr>
                <w:rFonts w:cs="Arial"/>
                <w:lang w:eastAsia="en-GB"/>
              </w:rPr>
              <w:t>Emergency admissions have a provisional discharge date set within 48 hours and planning to support discharge begins as early as possible. </w:t>
            </w:r>
          </w:p>
        </w:tc>
        <w:tc>
          <w:tcPr>
            <w:tcW w:w="3825" w:type="dxa"/>
            <w:tcBorders>
              <w:top w:val="single" w:sz="6" w:space="0" w:color="FFFFFF"/>
              <w:left w:val="single" w:sz="6" w:space="0" w:color="FFFFFF"/>
              <w:bottom w:val="single" w:sz="6" w:space="0" w:color="FFFFFF"/>
              <w:right w:val="single" w:sz="6" w:space="0" w:color="FFFFFF"/>
            </w:tcBorders>
            <w:shd w:val="clear" w:color="auto" w:fill="64C3D2"/>
            <w:hideMark/>
          </w:tcPr>
          <w:p w14:paraId="63FB4186" w14:textId="77777777" w:rsidR="007D7E92" w:rsidRPr="00F61ED3" w:rsidRDefault="007D7E92" w:rsidP="007D7E92">
            <w:pPr>
              <w:widowControl/>
              <w:spacing w:after="0" w:line="240" w:lineRule="auto"/>
              <w:textAlignment w:val="baseline"/>
              <w:rPr>
                <w:rFonts w:cs="Arial"/>
                <w:lang w:eastAsia="en-GB"/>
              </w:rPr>
            </w:pPr>
            <w:r w:rsidRPr="00F61ED3">
              <w:rPr>
                <w:rFonts w:cs="Arial"/>
                <w:color w:val="000000"/>
                <w:lang w:eastAsia="en-GB"/>
              </w:rPr>
              <w:t xml:space="preserve">Health and social care work with individuals and their families and carers to plan for and deliver EDDs. People at a high risk of admission already have plans in place. People know what is going to happen to them and when </w:t>
            </w:r>
            <w:r w:rsidRPr="00F61ED3">
              <w:rPr>
                <w:rFonts w:cs="Arial"/>
                <w:color w:val="000000"/>
                <w:lang w:eastAsia="en-GB"/>
              </w:rPr>
              <w:lastRenderedPageBreak/>
              <w:t>they will be going home, and discharge is on the same day as the decision that the individual need no longer reside in hospital. </w:t>
            </w:r>
          </w:p>
        </w:tc>
        <w:tc>
          <w:tcPr>
            <w:tcW w:w="2760" w:type="dxa"/>
            <w:tcBorders>
              <w:top w:val="single" w:sz="6" w:space="0" w:color="FFFFFF"/>
              <w:left w:val="single" w:sz="6" w:space="0" w:color="FFFFFF"/>
              <w:bottom w:val="single" w:sz="6" w:space="0" w:color="FFFFFF"/>
              <w:right w:val="single" w:sz="6" w:space="0" w:color="FFFFFF"/>
            </w:tcBorders>
            <w:shd w:val="clear" w:color="auto" w:fill="64C3D2"/>
            <w:hideMark/>
          </w:tcPr>
          <w:p w14:paraId="390DAEA9" w14:textId="77777777" w:rsidR="007D7E92" w:rsidRPr="00F61ED3" w:rsidRDefault="007D7E92" w:rsidP="007D7E92">
            <w:pPr>
              <w:widowControl/>
              <w:spacing w:after="0" w:line="240" w:lineRule="auto"/>
              <w:textAlignment w:val="baseline"/>
              <w:rPr>
                <w:rFonts w:cs="Arial"/>
                <w:lang w:eastAsia="en-GB"/>
              </w:rPr>
            </w:pPr>
            <w:r w:rsidRPr="00F61ED3">
              <w:rPr>
                <w:rFonts w:cs="Arial"/>
                <w:color w:val="000000" w:themeColor="text1"/>
                <w:lang w:eastAsia="en-GB"/>
              </w:rPr>
              <w:lastRenderedPageBreak/>
              <w:t xml:space="preserve">Health and social care work with individuals and their families and carers from soon after admission to plan for and deliver timely discharges. </w:t>
            </w:r>
            <w:r w:rsidRPr="00F61ED3">
              <w:rPr>
                <w:rFonts w:cs="Arial"/>
                <w:color w:val="000000"/>
                <w:lang w:eastAsia="en-GB"/>
              </w:rPr>
              <w:t xml:space="preserve">All patients go home on date agreed on or </w:t>
            </w:r>
            <w:r w:rsidRPr="00F61ED3">
              <w:rPr>
                <w:rFonts w:cs="Arial"/>
                <w:color w:val="000000"/>
                <w:lang w:eastAsia="en-GB"/>
              </w:rPr>
              <w:lastRenderedPageBreak/>
              <w:t>near admission, and discharge is on the same day as the decision that the individual need no longer reside in hospital. </w:t>
            </w:r>
          </w:p>
        </w:tc>
      </w:tr>
      <w:tr w:rsidR="007D7E92" w:rsidRPr="00F61ED3" w14:paraId="69FC2424" w14:textId="77777777" w:rsidTr="00B878E2">
        <w:trPr>
          <w:trHeight w:val="1710"/>
        </w:trPr>
        <w:tc>
          <w:tcPr>
            <w:tcW w:w="2145" w:type="dxa"/>
            <w:tcBorders>
              <w:top w:val="single" w:sz="6" w:space="0" w:color="FFFFFF"/>
              <w:left w:val="single" w:sz="6" w:space="0" w:color="FFFFFF"/>
              <w:bottom w:val="single" w:sz="6" w:space="0" w:color="FFFFFF"/>
              <w:right w:val="single" w:sz="6" w:space="0" w:color="FFFFFF"/>
            </w:tcBorders>
            <w:shd w:val="clear" w:color="auto" w:fill="64C3D2"/>
            <w:hideMark/>
          </w:tcPr>
          <w:p w14:paraId="59B34805" w14:textId="77777777" w:rsidR="007D7E92" w:rsidRPr="00F61ED3" w:rsidRDefault="007D7E92" w:rsidP="007D7E92">
            <w:pPr>
              <w:widowControl/>
              <w:spacing w:after="0" w:line="240" w:lineRule="auto"/>
              <w:ind w:left="105" w:right="690"/>
              <w:textAlignment w:val="baseline"/>
              <w:rPr>
                <w:rFonts w:cs="Arial"/>
                <w:lang w:eastAsia="en-GB"/>
              </w:rPr>
            </w:pPr>
            <w:r w:rsidRPr="00F61ED3">
              <w:rPr>
                <w:rFonts w:cs="Arial"/>
                <w:b/>
                <w:bCs/>
                <w:color w:val="231F20"/>
                <w:lang w:val="en-US" w:eastAsia="en-GB"/>
              </w:rPr>
              <w:lastRenderedPageBreak/>
              <w:t>Red Bag Scheme</w:t>
            </w:r>
            <w:r w:rsidRPr="00F61ED3">
              <w:rPr>
                <w:rFonts w:cs="Arial"/>
                <w:color w:val="231F20"/>
                <w:lang w:eastAsia="en-GB"/>
              </w:rPr>
              <w:t> </w:t>
            </w:r>
          </w:p>
        </w:tc>
        <w:tc>
          <w:tcPr>
            <w:tcW w:w="2265" w:type="dxa"/>
            <w:tcBorders>
              <w:top w:val="single" w:sz="6" w:space="0" w:color="FFFFFF"/>
              <w:left w:val="single" w:sz="6" w:space="0" w:color="FFFFFF"/>
              <w:bottom w:val="single" w:sz="6" w:space="0" w:color="FFFFFF"/>
              <w:right w:val="single" w:sz="6" w:space="0" w:color="FFFFFF"/>
            </w:tcBorders>
            <w:shd w:val="clear" w:color="auto" w:fill="64C3D2"/>
            <w:hideMark/>
          </w:tcPr>
          <w:p w14:paraId="4DDECC4B" w14:textId="77777777" w:rsidR="007D7E92" w:rsidRPr="00F61ED3" w:rsidRDefault="007D7E92" w:rsidP="007D7E92">
            <w:pPr>
              <w:widowControl/>
              <w:spacing w:after="0" w:line="240" w:lineRule="auto"/>
              <w:textAlignment w:val="baseline"/>
              <w:rPr>
                <w:rFonts w:cs="Arial"/>
                <w:lang w:eastAsia="en-GB"/>
              </w:rPr>
            </w:pPr>
            <w:r w:rsidRPr="00F61ED3">
              <w:rPr>
                <w:rFonts w:cs="Arial"/>
                <w:lang w:eastAsia="en-GB"/>
              </w:rPr>
              <w:t>The red bag scheme (or appropriate substitute) is not being used. </w:t>
            </w:r>
          </w:p>
        </w:tc>
        <w:tc>
          <w:tcPr>
            <w:tcW w:w="2400" w:type="dxa"/>
            <w:tcBorders>
              <w:top w:val="single" w:sz="6" w:space="0" w:color="FFFFFF"/>
              <w:left w:val="single" w:sz="6" w:space="0" w:color="FFFFFF"/>
              <w:bottom w:val="single" w:sz="6" w:space="0" w:color="FFFFFF"/>
              <w:right w:val="single" w:sz="6" w:space="0" w:color="FFFFFF"/>
            </w:tcBorders>
            <w:shd w:val="clear" w:color="auto" w:fill="64C3D2"/>
            <w:hideMark/>
          </w:tcPr>
          <w:p w14:paraId="77504956" w14:textId="77777777" w:rsidR="007D7E92" w:rsidRPr="00F61ED3" w:rsidRDefault="007D7E92" w:rsidP="007D7E92">
            <w:pPr>
              <w:widowControl/>
              <w:spacing w:after="0" w:line="240" w:lineRule="auto"/>
              <w:textAlignment w:val="baseline"/>
              <w:rPr>
                <w:rFonts w:cs="Arial"/>
                <w:lang w:eastAsia="en-GB"/>
              </w:rPr>
            </w:pPr>
            <w:r w:rsidRPr="00F61ED3">
              <w:rPr>
                <w:rFonts w:cs="Arial"/>
                <w:lang w:eastAsia="en-GB"/>
              </w:rPr>
              <w:t>There is agreement across partners to implement the red bag scheme and a project plan in place. </w:t>
            </w:r>
          </w:p>
        </w:tc>
        <w:tc>
          <w:tcPr>
            <w:tcW w:w="2550" w:type="dxa"/>
            <w:tcBorders>
              <w:top w:val="single" w:sz="6" w:space="0" w:color="FFFFFF"/>
              <w:left w:val="single" w:sz="6" w:space="0" w:color="FFFFFF"/>
              <w:bottom w:val="single" w:sz="6" w:space="0" w:color="FFFFFF"/>
              <w:right w:val="single" w:sz="6" w:space="0" w:color="FFFFFF"/>
            </w:tcBorders>
            <w:shd w:val="clear" w:color="auto" w:fill="64C3D2"/>
            <w:hideMark/>
          </w:tcPr>
          <w:p w14:paraId="5E1A5E41" w14:textId="77777777" w:rsidR="007D7E92" w:rsidRPr="00F61ED3" w:rsidRDefault="007D7E92" w:rsidP="007D7E92">
            <w:pPr>
              <w:widowControl/>
              <w:spacing w:after="0" w:line="240" w:lineRule="auto"/>
              <w:textAlignment w:val="baseline"/>
              <w:rPr>
                <w:rFonts w:cs="Arial"/>
                <w:lang w:eastAsia="en-GB"/>
              </w:rPr>
            </w:pPr>
            <w:r w:rsidRPr="00F61ED3">
              <w:rPr>
                <w:rFonts w:cs="Arial"/>
                <w:lang w:eastAsia="en-GB"/>
              </w:rPr>
              <w:t>The red bag scheme is being piloted on at least one ward. </w:t>
            </w:r>
          </w:p>
        </w:tc>
        <w:tc>
          <w:tcPr>
            <w:tcW w:w="3825" w:type="dxa"/>
            <w:tcBorders>
              <w:top w:val="single" w:sz="6" w:space="0" w:color="FFFFFF"/>
              <w:left w:val="single" w:sz="6" w:space="0" w:color="FFFFFF"/>
              <w:bottom w:val="single" w:sz="6" w:space="0" w:color="FFFFFF"/>
              <w:right w:val="single" w:sz="6" w:space="0" w:color="FFFFFF"/>
            </w:tcBorders>
            <w:shd w:val="clear" w:color="auto" w:fill="64C3D2"/>
            <w:hideMark/>
          </w:tcPr>
          <w:p w14:paraId="349EC0C0" w14:textId="77777777" w:rsidR="007D7E92" w:rsidRPr="00F61ED3" w:rsidRDefault="007D7E92" w:rsidP="007D7E92">
            <w:pPr>
              <w:widowControl/>
              <w:spacing w:after="0" w:line="240" w:lineRule="auto"/>
              <w:textAlignment w:val="baseline"/>
              <w:rPr>
                <w:rFonts w:cs="Arial"/>
                <w:lang w:eastAsia="en-GB"/>
              </w:rPr>
            </w:pPr>
            <w:r w:rsidRPr="00F61ED3">
              <w:rPr>
                <w:rFonts w:cs="Arial"/>
                <w:lang w:eastAsia="en-GB"/>
              </w:rPr>
              <w:t>The red bag is business as usual across the system. </w:t>
            </w:r>
          </w:p>
        </w:tc>
        <w:tc>
          <w:tcPr>
            <w:tcW w:w="2760" w:type="dxa"/>
            <w:tcBorders>
              <w:top w:val="single" w:sz="6" w:space="0" w:color="FFFFFF"/>
              <w:left w:val="single" w:sz="6" w:space="0" w:color="FFFFFF"/>
              <w:bottom w:val="single" w:sz="6" w:space="0" w:color="FFFFFF"/>
              <w:right w:val="single" w:sz="6" w:space="0" w:color="FFFFFF"/>
            </w:tcBorders>
            <w:shd w:val="clear" w:color="auto" w:fill="64C3D2"/>
            <w:hideMark/>
          </w:tcPr>
          <w:p w14:paraId="4955571F" w14:textId="77777777" w:rsidR="007D7E92" w:rsidRPr="00F61ED3" w:rsidRDefault="007D7E92" w:rsidP="007D7E92">
            <w:pPr>
              <w:widowControl/>
              <w:spacing w:after="0" w:line="240" w:lineRule="auto"/>
              <w:textAlignment w:val="baseline"/>
              <w:rPr>
                <w:rFonts w:cs="Arial"/>
                <w:lang w:eastAsia="en-GB"/>
              </w:rPr>
            </w:pPr>
            <w:r w:rsidRPr="00F61ED3">
              <w:rPr>
                <w:rFonts w:cs="Arial"/>
                <w:lang w:eastAsia="en-GB"/>
              </w:rPr>
              <w:t>Staff understand the red bag scheme well and use it confidently, leading to smoother discharges. </w:t>
            </w:r>
          </w:p>
        </w:tc>
      </w:tr>
    </w:tbl>
    <w:p w14:paraId="090357CB" w14:textId="77777777" w:rsidR="007D7E92" w:rsidRPr="00F61ED3" w:rsidRDefault="007D7E92" w:rsidP="007D7E92">
      <w:pPr>
        <w:widowControl/>
        <w:spacing w:after="0" w:line="240" w:lineRule="auto"/>
        <w:ind w:left="105"/>
        <w:jc w:val="center"/>
        <w:textAlignment w:val="baseline"/>
        <w:rPr>
          <w:rFonts w:cs="Arial"/>
          <w:lang w:eastAsia="en-GB"/>
        </w:rPr>
      </w:pPr>
      <w:r w:rsidRPr="00F61ED3">
        <w:rPr>
          <w:rFonts w:cs="Arial"/>
          <w:color w:val="231F20"/>
          <w:lang w:eastAsia="en-GB"/>
        </w:rPr>
        <w:t> </w:t>
      </w:r>
    </w:p>
    <w:p w14:paraId="63274E87" w14:textId="77777777" w:rsidR="00B15CF5" w:rsidRPr="00F61ED3" w:rsidRDefault="00B15CF5" w:rsidP="00AC3650">
      <w:pPr>
        <w:rPr>
          <w:rFonts w:cs="Arial"/>
        </w:rPr>
      </w:pPr>
    </w:p>
    <w:sectPr w:rsidR="00B15CF5" w:rsidRPr="00F61ED3" w:rsidSect="007D7E92">
      <w:footerReference w:type="even" r:id="rId11"/>
      <w:pgSz w:w="16840" w:h="11900" w:orient="landscape"/>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8284" w14:textId="77777777" w:rsidR="00A56E3F" w:rsidRDefault="00A56E3F" w:rsidP="0052129E">
      <w:r>
        <w:separator/>
      </w:r>
    </w:p>
  </w:endnote>
  <w:endnote w:type="continuationSeparator" w:id="0">
    <w:p w14:paraId="1971702C" w14:textId="77777777" w:rsidR="00A56E3F" w:rsidRDefault="00A56E3F" w:rsidP="0052129E">
      <w:r>
        <w:continuationSeparator/>
      </w:r>
    </w:p>
  </w:endnote>
  <w:endnote w:type="continuationNotice" w:id="1">
    <w:p w14:paraId="189C08B0" w14:textId="77777777" w:rsidR="00A56E3F" w:rsidRDefault="00A56E3F"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9559" w14:textId="77777777" w:rsidR="008B5701" w:rsidRDefault="008B5701" w:rsidP="0052129E"/>
  <w:p w14:paraId="7E3C6B64"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660C" w14:textId="77777777" w:rsidR="00A56E3F" w:rsidRDefault="00A56E3F" w:rsidP="0052129E">
      <w:r>
        <w:separator/>
      </w:r>
    </w:p>
  </w:footnote>
  <w:footnote w:type="continuationSeparator" w:id="0">
    <w:p w14:paraId="0D8FEDDC" w14:textId="77777777" w:rsidR="00A56E3F" w:rsidRDefault="00A56E3F" w:rsidP="0052129E">
      <w:r>
        <w:continuationSeparator/>
      </w:r>
    </w:p>
  </w:footnote>
  <w:footnote w:type="continuationNotice" w:id="1">
    <w:p w14:paraId="7EE0F9C6" w14:textId="77777777" w:rsidR="00A56E3F" w:rsidRDefault="00A56E3F"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4"/>
  </w:num>
  <w:num w:numId="3" w16cid:durableId="1540703762">
    <w:abstractNumId w:val="23"/>
  </w:num>
  <w:num w:numId="4" w16cid:durableId="266043126">
    <w:abstractNumId w:val="20"/>
  </w:num>
  <w:num w:numId="5" w16cid:durableId="737870857">
    <w:abstractNumId w:val="15"/>
  </w:num>
  <w:num w:numId="6" w16cid:durableId="864563898">
    <w:abstractNumId w:val="14"/>
  </w:num>
  <w:num w:numId="7" w16cid:durableId="1884904477">
    <w:abstractNumId w:val="17"/>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8"/>
  </w:num>
  <w:num w:numId="19" w16cid:durableId="1888104346">
    <w:abstractNumId w:val="25"/>
  </w:num>
  <w:num w:numId="20" w16cid:durableId="2125614591">
    <w:abstractNumId w:val="22"/>
  </w:num>
  <w:num w:numId="21" w16cid:durableId="707417768">
    <w:abstractNumId w:val="13"/>
  </w:num>
  <w:num w:numId="22" w16cid:durableId="1433285686">
    <w:abstractNumId w:val="26"/>
  </w:num>
  <w:num w:numId="23" w16cid:durableId="456415534">
    <w:abstractNumId w:val="16"/>
  </w:num>
  <w:num w:numId="24" w16cid:durableId="564144700">
    <w:abstractNumId w:val="19"/>
  </w:num>
  <w:num w:numId="25" w16cid:durableId="726152727">
    <w:abstractNumId w:val="21"/>
  </w:num>
  <w:num w:numId="26" w16cid:durableId="1593781688">
    <w:abstractNumId w:val="11"/>
  </w:num>
  <w:num w:numId="27" w16cid:durableId="10856161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92"/>
    <w:rsid w:val="00003DE5"/>
    <w:rsid w:val="000040DD"/>
    <w:rsid w:val="00007035"/>
    <w:rsid w:val="00012642"/>
    <w:rsid w:val="00016C66"/>
    <w:rsid w:val="00023063"/>
    <w:rsid w:val="00040B3E"/>
    <w:rsid w:val="00042F32"/>
    <w:rsid w:val="00052698"/>
    <w:rsid w:val="00075EDA"/>
    <w:rsid w:val="00085B6E"/>
    <w:rsid w:val="000913D1"/>
    <w:rsid w:val="00095F0F"/>
    <w:rsid w:val="000A3930"/>
    <w:rsid w:val="000A6F0D"/>
    <w:rsid w:val="000B07DB"/>
    <w:rsid w:val="000B34AE"/>
    <w:rsid w:val="000C083B"/>
    <w:rsid w:val="000D27C5"/>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1F570B"/>
    <w:rsid w:val="0020025E"/>
    <w:rsid w:val="002013E6"/>
    <w:rsid w:val="00201BBD"/>
    <w:rsid w:val="0020342C"/>
    <w:rsid w:val="00207C69"/>
    <w:rsid w:val="00215D15"/>
    <w:rsid w:val="0022517A"/>
    <w:rsid w:val="002255C9"/>
    <w:rsid w:val="002258B9"/>
    <w:rsid w:val="00240E17"/>
    <w:rsid w:val="00251064"/>
    <w:rsid w:val="002B36DC"/>
    <w:rsid w:val="002B6209"/>
    <w:rsid w:val="002C058D"/>
    <w:rsid w:val="002C111D"/>
    <w:rsid w:val="002D013E"/>
    <w:rsid w:val="002D33C8"/>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2587"/>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02A2"/>
    <w:rsid w:val="0053346B"/>
    <w:rsid w:val="00535D6E"/>
    <w:rsid w:val="005372A7"/>
    <w:rsid w:val="005500D8"/>
    <w:rsid w:val="00551C91"/>
    <w:rsid w:val="0055264B"/>
    <w:rsid w:val="005720CE"/>
    <w:rsid w:val="005A7236"/>
    <w:rsid w:val="005B40FE"/>
    <w:rsid w:val="005B52F8"/>
    <w:rsid w:val="005C0AA0"/>
    <w:rsid w:val="005C379A"/>
    <w:rsid w:val="005D08F8"/>
    <w:rsid w:val="005D52A9"/>
    <w:rsid w:val="005E134D"/>
    <w:rsid w:val="005F35B6"/>
    <w:rsid w:val="00613FAE"/>
    <w:rsid w:val="00616157"/>
    <w:rsid w:val="00616392"/>
    <w:rsid w:val="00627B4F"/>
    <w:rsid w:val="00636DC7"/>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E432A"/>
    <w:rsid w:val="00707E98"/>
    <w:rsid w:val="00710E3D"/>
    <w:rsid w:val="00711939"/>
    <w:rsid w:val="0071649C"/>
    <w:rsid w:val="00740387"/>
    <w:rsid w:val="007430A4"/>
    <w:rsid w:val="007522A4"/>
    <w:rsid w:val="0076751A"/>
    <w:rsid w:val="00776451"/>
    <w:rsid w:val="0078068A"/>
    <w:rsid w:val="007918BC"/>
    <w:rsid w:val="007A3157"/>
    <w:rsid w:val="007B6174"/>
    <w:rsid w:val="007B6FFF"/>
    <w:rsid w:val="007C4B53"/>
    <w:rsid w:val="007C648C"/>
    <w:rsid w:val="007C79EC"/>
    <w:rsid w:val="007C7B02"/>
    <w:rsid w:val="007D37E4"/>
    <w:rsid w:val="007D6682"/>
    <w:rsid w:val="007D7E92"/>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F3BA0"/>
    <w:rsid w:val="008F5F53"/>
    <w:rsid w:val="008F608D"/>
    <w:rsid w:val="008F6EB9"/>
    <w:rsid w:val="00902EFF"/>
    <w:rsid w:val="00904A3B"/>
    <w:rsid w:val="00905BB1"/>
    <w:rsid w:val="00914003"/>
    <w:rsid w:val="00917645"/>
    <w:rsid w:val="00920014"/>
    <w:rsid w:val="00923F56"/>
    <w:rsid w:val="00931482"/>
    <w:rsid w:val="009324C3"/>
    <w:rsid w:val="0093255E"/>
    <w:rsid w:val="00936955"/>
    <w:rsid w:val="0096624C"/>
    <w:rsid w:val="009846C6"/>
    <w:rsid w:val="0098520D"/>
    <w:rsid w:val="009878BD"/>
    <w:rsid w:val="00987CF9"/>
    <w:rsid w:val="00996BE3"/>
    <w:rsid w:val="009A2A70"/>
    <w:rsid w:val="009B36BC"/>
    <w:rsid w:val="009B45B3"/>
    <w:rsid w:val="009C23E9"/>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56E3F"/>
    <w:rsid w:val="00A61568"/>
    <w:rsid w:val="00A9516B"/>
    <w:rsid w:val="00AA2CA8"/>
    <w:rsid w:val="00AA5C78"/>
    <w:rsid w:val="00AB56A2"/>
    <w:rsid w:val="00AC3650"/>
    <w:rsid w:val="00AE0D4C"/>
    <w:rsid w:val="00AF0C90"/>
    <w:rsid w:val="00AF33D2"/>
    <w:rsid w:val="00AF421F"/>
    <w:rsid w:val="00AF4BD4"/>
    <w:rsid w:val="00B14707"/>
    <w:rsid w:val="00B15CF5"/>
    <w:rsid w:val="00B223D9"/>
    <w:rsid w:val="00B25BE2"/>
    <w:rsid w:val="00B261C3"/>
    <w:rsid w:val="00B270C0"/>
    <w:rsid w:val="00B43FC6"/>
    <w:rsid w:val="00B45F53"/>
    <w:rsid w:val="00B50490"/>
    <w:rsid w:val="00B630B6"/>
    <w:rsid w:val="00B632F8"/>
    <w:rsid w:val="00B632FD"/>
    <w:rsid w:val="00B63AC4"/>
    <w:rsid w:val="00B8242A"/>
    <w:rsid w:val="00B8434B"/>
    <w:rsid w:val="00B878E2"/>
    <w:rsid w:val="00BA0C12"/>
    <w:rsid w:val="00BA6C6B"/>
    <w:rsid w:val="00BE2440"/>
    <w:rsid w:val="00BF1144"/>
    <w:rsid w:val="00BF4CF5"/>
    <w:rsid w:val="00C13B03"/>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E0165F"/>
    <w:rsid w:val="00E141F7"/>
    <w:rsid w:val="00E32FD5"/>
    <w:rsid w:val="00E37CF8"/>
    <w:rsid w:val="00E610E1"/>
    <w:rsid w:val="00E618C5"/>
    <w:rsid w:val="00E672DD"/>
    <w:rsid w:val="00E67A71"/>
    <w:rsid w:val="00E71722"/>
    <w:rsid w:val="00E85176"/>
    <w:rsid w:val="00E8638C"/>
    <w:rsid w:val="00E9795B"/>
    <w:rsid w:val="00EC3301"/>
    <w:rsid w:val="00EE48FE"/>
    <w:rsid w:val="00F0053A"/>
    <w:rsid w:val="00F035CD"/>
    <w:rsid w:val="00F068E1"/>
    <w:rsid w:val="00F07ED8"/>
    <w:rsid w:val="00F11BF5"/>
    <w:rsid w:val="00F21E08"/>
    <w:rsid w:val="00F32CC2"/>
    <w:rsid w:val="00F5108B"/>
    <w:rsid w:val="00F54F92"/>
    <w:rsid w:val="00F61ED3"/>
    <w:rsid w:val="00F6662B"/>
    <w:rsid w:val="00F67F4D"/>
    <w:rsid w:val="00F74C65"/>
    <w:rsid w:val="00F770BA"/>
    <w:rsid w:val="00F86C57"/>
    <w:rsid w:val="00F94427"/>
    <w:rsid w:val="00FA3617"/>
    <w:rsid w:val="00FB1FE4"/>
    <w:rsid w:val="00FB2952"/>
    <w:rsid w:val="00FC625A"/>
    <w:rsid w:val="00FC6F76"/>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49AA3"/>
  <w14:defaultImageDpi w14:val="330"/>
  <w15:chartTrackingRefBased/>
  <w15:docId w15:val="{E872A101-8FDF-4B2D-A9A6-D9BE3F94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paragraph" w:customStyle="1" w:styleId="paragraph">
    <w:name w:val="paragraph"/>
    <w:basedOn w:val="Normal"/>
    <w:rsid w:val="007D7E92"/>
    <w:pPr>
      <w:widowControl/>
      <w:spacing w:before="100" w:beforeAutospacing="1" w:after="100" w:afterAutospacing="1" w:line="240" w:lineRule="auto"/>
    </w:pPr>
    <w:rPr>
      <w:rFonts w:ascii="Times New Roman" w:hAnsi="Times New Roman"/>
      <w:lang w:eastAsia="en-GB"/>
    </w:rPr>
  </w:style>
  <w:style w:type="character" w:customStyle="1" w:styleId="eop">
    <w:name w:val="eop"/>
    <w:basedOn w:val="DefaultParagraphFont"/>
    <w:rsid w:val="007D7E92"/>
  </w:style>
  <w:style w:type="character" w:customStyle="1" w:styleId="normaltextrun">
    <w:name w:val="normaltextrun"/>
    <w:basedOn w:val="DefaultParagraphFont"/>
    <w:rsid w:val="007D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598975204">
      <w:bodyDiv w:val="1"/>
      <w:marLeft w:val="0"/>
      <w:marRight w:val="0"/>
      <w:marTop w:val="0"/>
      <w:marBottom w:val="0"/>
      <w:divBdr>
        <w:top w:val="none" w:sz="0" w:space="0" w:color="auto"/>
        <w:left w:val="none" w:sz="0" w:space="0" w:color="auto"/>
        <w:bottom w:val="none" w:sz="0" w:space="0" w:color="auto"/>
        <w:right w:val="none" w:sz="0" w:space="0" w:color="auto"/>
      </w:divBdr>
      <w:divsChild>
        <w:div w:id="305428273">
          <w:marLeft w:val="0"/>
          <w:marRight w:val="0"/>
          <w:marTop w:val="0"/>
          <w:marBottom w:val="0"/>
          <w:divBdr>
            <w:top w:val="none" w:sz="0" w:space="0" w:color="auto"/>
            <w:left w:val="none" w:sz="0" w:space="0" w:color="auto"/>
            <w:bottom w:val="none" w:sz="0" w:space="0" w:color="auto"/>
            <w:right w:val="none" w:sz="0" w:space="0" w:color="auto"/>
          </w:divBdr>
        </w:div>
        <w:div w:id="1145702332">
          <w:marLeft w:val="0"/>
          <w:marRight w:val="0"/>
          <w:marTop w:val="0"/>
          <w:marBottom w:val="0"/>
          <w:divBdr>
            <w:top w:val="none" w:sz="0" w:space="0" w:color="auto"/>
            <w:left w:val="none" w:sz="0" w:space="0" w:color="auto"/>
            <w:bottom w:val="none" w:sz="0" w:space="0" w:color="auto"/>
            <w:right w:val="none" w:sz="0" w:space="0" w:color="auto"/>
          </w:divBdr>
          <w:divsChild>
            <w:div w:id="77598970">
              <w:marLeft w:val="-75"/>
              <w:marRight w:val="0"/>
              <w:marTop w:val="30"/>
              <w:marBottom w:val="30"/>
              <w:divBdr>
                <w:top w:val="none" w:sz="0" w:space="0" w:color="auto"/>
                <w:left w:val="none" w:sz="0" w:space="0" w:color="auto"/>
                <w:bottom w:val="none" w:sz="0" w:space="0" w:color="auto"/>
                <w:right w:val="none" w:sz="0" w:space="0" w:color="auto"/>
              </w:divBdr>
              <w:divsChild>
                <w:div w:id="11732619">
                  <w:marLeft w:val="0"/>
                  <w:marRight w:val="0"/>
                  <w:marTop w:val="0"/>
                  <w:marBottom w:val="0"/>
                  <w:divBdr>
                    <w:top w:val="none" w:sz="0" w:space="0" w:color="auto"/>
                    <w:left w:val="none" w:sz="0" w:space="0" w:color="auto"/>
                    <w:bottom w:val="none" w:sz="0" w:space="0" w:color="auto"/>
                    <w:right w:val="none" w:sz="0" w:space="0" w:color="auto"/>
                  </w:divBdr>
                  <w:divsChild>
                    <w:div w:id="887031261">
                      <w:marLeft w:val="0"/>
                      <w:marRight w:val="0"/>
                      <w:marTop w:val="0"/>
                      <w:marBottom w:val="0"/>
                      <w:divBdr>
                        <w:top w:val="none" w:sz="0" w:space="0" w:color="auto"/>
                        <w:left w:val="none" w:sz="0" w:space="0" w:color="auto"/>
                        <w:bottom w:val="none" w:sz="0" w:space="0" w:color="auto"/>
                        <w:right w:val="none" w:sz="0" w:space="0" w:color="auto"/>
                      </w:divBdr>
                    </w:div>
                  </w:divsChild>
                </w:div>
                <w:div w:id="1748306877">
                  <w:marLeft w:val="0"/>
                  <w:marRight w:val="0"/>
                  <w:marTop w:val="0"/>
                  <w:marBottom w:val="0"/>
                  <w:divBdr>
                    <w:top w:val="none" w:sz="0" w:space="0" w:color="auto"/>
                    <w:left w:val="none" w:sz="0" w:space="0" w:color="auto"/>
                    <w:bottom w:val="none" w:sz="0" w:space="0" w:color="auto"/>
                    <w:right w:val="none" w:sz="0" w:space="0" w:color="auto"/>
                  </w:divBdr>
                  <w:divsChild>
                    <w:div w:id="281809257">
                      <w:marLeft w:val="0"/>
                      <w:marRight w:val="0"/>
                      <w:marTop w:val="0"/>
                      <w:marBottom w:val="0"/>
                      <w:divBdr>
                        <w:top w:val="none" w:sz="0" w:space="0" w:color="auto"/>
                        <w:left w:val="none" w:sz="0" w:space="0" w:color="auto"/>
                        <w:bottom w:val="none" w:sz="0" w:space="0" w:color="auto"/>
                        <w:right w:val="none" w:sz="0" w:space="0" w:color="auto"/>
                      </w:divBdr>
                    </w:div>
                  </w:divsChild>
                </w:div>
                <w:div w:id="1825077879">
                  <w:marLeft w:val="0"/>
                  <w:marRight w:val="0"/>
                  <w:marTop w:val="0"/>
                  <w:marBottom w:val="0"/>
                  <w:divBdr>
                    <w:top w:val="none" w:sz="0" w:space="0" w:color="auto"/>
                    <w:left w:val="none" w:sz="0" w:space="0" w:color="auto"/>
                    <w:bottom w:val="none" w:sz="0" w:space="0" w:color="auto"/>
                    <w:right w:val="none" w:sz="0" w:space="0" w:color="auto"/>
                  </w:divBdr>
                  <w:divsChild>
                    <w:div w:id="1844123189">
                      <w:marLeft w:val="0"/>
                      <w:marRight w:val="0"/>
                      <w:marTop w:val="0"/>
                      <w:marBottom w:val="0"/>
                      <w:divBdr>
                        <w:top w:val="none" w:sz="0" w:space="0" w:color="auto"/>
                        <w:left w:val="none" w:sz="0" w:space="0" w:color="auto"/>
                        <w:bottom w:val="none" w:sz="0" w:space="0" w:color="auto"/>
                        <w:right w:val="none" w:sz="0" w:space="0" w:color="auto"/>
                      </w:divBdr>
                    </w:div>
                  </w:divsChild>
                </w:div>
                <w:div w:id="2112242467">
                  <w:marLeft w:val="0"/>
                  <w:marRight w:val="0"/>
                  <w:marTop w:val="0"/>
                  <w:marBottom w:val="0"/>
                  <w:divBdr>
                    <w:top w:val="none" w:sz="0" w:space="0" w:color="auto"/>
                    <w:left w:val="none" w:sz="0" w:space="0" w:color="auto"/>
                    <w:bottom w:val="none" w:sz="0" w:space="0" w:color="auto"/>
                    <w:right w:val="none" w:sz="0" w:space="0" w:color="auto"/>
                  </w:divBdr>
                  <w:divsChild>
                    <w:div w:id="1280382370">
                      <w:marLeft w:val="0"/>
                      <w:marRight w:val="0"/>
                      <w:marTop w:val="0"/>
                      <w:marBottom w:val="0"/>
                      <w:divBdr>
                        <w:top w:val="none" w:sz="0" w:space="0" w:color="auto"/>
                        <w:left w:val="none" w:sz="0" w:space="0" w:color="auto"/>
                        <w:bottom w:val="none" w:sz="0" w:space="0" w:color="auto"/>
                        <w:right w:val="none" w:sz="0" w:space="0" w:color="auto"/>
                      </w:divBdr>
                    </w:div>
                  </w:divsChild>
                </w:div>
                <w:div w:id="1126968348">
                  <w:marLeft w:val="0"/>
                  <w:marRight w:val="0"/>
                  <w:marTop w:val="0"/>
                  <w:marBottom w:val="0"/>
                  <w:divBdr>
                    <w:top w:val="none" w:sz="0" w:space="0" w:color="auto"/>
                    <w:left w:val="none" w:sz="0" w:space="0" w:color="auto"/>
                    <w:bottom w:val="none" w:sz="0" w:space="0" w:color="auto"/>
                    <w:right w:val="none" w:sz="0" w:space="0" w:color="auto"/>
                  </w:divBdr>
                  <w:divsChild>
                    <w:div w:id="1152520305">
                      <w:marLeft w:val="0"/>
                      <w:marRight w:val="0"/>
                      <w:marTop w:val="0"/>
                      <w:marBottom w:val="0"/>
                      <w:divBdr>
                        <w:top w:val="none" w:sz="0" w:space="0" w:color="auto"/>
                        <w:left w:val="none" w:sz="0" w:space="0" w:color="auto"/>
                        <w:bottom w:val="none" w:sz="0" w:space="0" w:color="auto"/>
                        <w:right w:val="none" w:sz="0" w:space="0" w:color="auto"/>
                      </w:divBdr>
                    </w:div>
                  </w:divsChild>
                </w:div>
                <w:div w:id="1056857672">
                  <w:marLeft w:val="0"/>
                  <w:marRight w:val="0"/>
                  <w:marTop w:val="0"/>
                  <w:marBottom w:val="0"/>
                  <w:divBdr>
                    <w:top w:val="none" w:sz="0" w:space="0" w:color="auto"/>
                    <w:left w:val="none" w:sz="0" w:space="0" w:color="auto"/>
                    <w:bottom w:val="none" w:sz="0" w:space="0" w:color="auto"/>
                    <w:right w:val="none" w:sz="0" w:space="0" w:color="auto"/>
                  </w:divBdr>
                  <w:divsChild>
                    <w:div w:id="1339314126">
                      <w:marLeft w:val="0"/>
                      <w:marRight w:val="0"/>
                      <w:marTop w:val="0"/>
                      <w:marBottom w:val="0"/>
                      <w:divBdr>
                        <w:top w:val="none" w:sz="0" w:space="0" w:color="auto"/>
                        <w:left w:val="none" w:sz="0" w:space="0" w:color="auto"/>
                        <w:bottom w:val="none" w:sz="0" w:space="0" w:color="auto"/>
                        <w:right w:val="none" w:sz="0" w:space="0" w:color="auto"/>
                      </w:divBdr>
                    </w:div>
                  </w:divsChild>
                </w:div>
                <w:div w:id="1586568671">
                  <w:marLeft w:val="0"/>
                  <w:marRight w:val="0"/>
                  <w:marTop w:val="0"/>
                  <w:marBottom w:val="0"/>
                  <w:divBdr>
                    <w:top w:val="none" w:sz="0" w:space="0" w:color="auto"/>
                    <w:left w:val="none" w:sz="0" w:space="0" w:color="auto"/>
                    <w:bottom w:val="none" w:sz="0" w:space="0" w:color="auto"/>
                    <w:right w:val="none" w:sz="0" w:space="0" w:color="auto"/>
                  </w:divBdr>
                  <w:divsChild>
                    <w:div w:id="575360481">
                      <w:marLeft w:val="0"/>
                      <w:marRight w:val="0"/>
                      <w:marTop w:val="0"/>
                      <w:marBottom w:val="0"/>
                      <w:divBdr>
                        <w:top w:val="none" w:sz="0" w:space="0" w:color="auto"/>
                        <w:left w:val="none" w:sz="0" w:space="0" w:color="auto"/>
                        <w:bottom w:val="none" w:sz="0" w:space="0" w:color="auto"/>
                        <w:right w:val="none" w:sz="0" w:space="0" w:color="auto"/>
                      </w:divBdr>
                    </w:div>
                  </w:divsChild>
                </w:div>
                <w:div w:id="78673095">
                  <w:marLeft w:val="0"/>
                  <w:marRight w:val="0"/>
                  <w:marTop w:val="0"/>
                  <w:marBottom w:val="0"/>
                  <w:divBdr>
                    <w:top w:val="none" w:sz="0" w:space="0" w:color="auto"/>
                    <w:left w:val="none" w:sz="0" w:space="0" w:color="auto"/>
                    <w:bottom w:val="none" w:sz="0" w:space="0" w:color="auto"/>
                    <w:right w:val="none" w:sz="0" w:space="0" w:color="auto"/>
                  </w:divBdr>
                  <w:divsChild>
                    <w:div w:id="70736018">
                      <w:marLeft w:val="0"/>
                      <w:marRight w:val="0"/>
                      <w:marTop w:val="0"/>
                      <w:marBottom w:val="0"/>
                      <w:divBdr>
                        <w:top w:val="none" w:sz="0" w:space="0" w:color="auto"/>
                        <w:left w:val="none" w:sz="0" w:space="0" w:color="auto"/>
                        <w:bottom w:val="none" w:sz="0" w:space="0" w:color="auto"/>
                        <w:right w:val="none" w:sz="0" w:space="0" w:color="auto"/>
                      </w:divBdr>
                    </w:div>
                  </w:divsChild>
                </w:div>
                <w:div w:id="1604066567">
                  <w:marLeft w:val="0"/>
                  <w:marRight w:val="0"/>
                  <w:marTop w:val="0"/>
                  <w:marBottom w:val="0"/>
                  <w:divBdr>
                    <w:top w:val="none" w:sz="0" w:space="0" w:color="auto"/>
                    <w:left w:val="none" w:sz="0" w:space="0" w:color="auto"/>
                    <w:bottom w:val="none" w:sz="0" w:space="0" w:color="auto"/>
                    <w:right w:val="none" w:sz="0" w:space="0" w:color="auto"/>
                  </w:divBdr>
                  <w:divsChild>
                    <w:div w:id="675965708">
                      <w:marLeft w:val="0"/>
                      <w:marRight w:val="0"/>
                      <w:marTop w:val="0"/>
                      <w:marBottom w:val="0"/>
                      <w:divBdr>
                        <w:top w:val="none" w:sz="0" w:space="0" w:color="auto"/>
                        <w:left w:val="none" w:sz="0" w:space="0" w:color="auto"/>
                        <w:bottom w:val="none" w:sz="0" w:space="0" w:color="auto"/>
                        <w:right w:val="none" w:sz="0" w:space="0" w:color="auto"/>
                      </w:divBdr>
                    </w:div>
                  </w:divsChild>
                </w:div>
                <w:div w:id="1974291602">
                  <w:marLeft w:val="0"/>
                  <w:marRight w:val="0"/>
                  <w:marTop w:val="0"/>
                  <w:marBottom w:val="0"/>
                  <w:divBdr>
                    <w:top w:val="none" w:sz="0" w:space="0" w:color="auto"/>
                    <w:left w:val="none" w:sz="0" w:space="0" w:color="auto"/>
                    <w:bottom w:val="none" w:sz="0" w:space="0" w:color="auto"/>
                    <w:right w:val="none" w:sz="0" w:space="0" w:color="auto"/>
                  </w:divBdr>
                  <w:divsChild>
                    <w:div w:id="640619310">
                      <w:marLeft w:val="0"/>
                      <w:marRight w:val="0"/>
                      <w:marTop w:val="0"/>
                      <w:marBottom w:val="0"/>
                      <w:divBdr>
                        <w:top w:val="none" w:sz="0" w:space="0" w:color="auto"/>
                        <w:left w:val="none" w:sz="0" w:space="0" w:color="auto"/>
                        <w:bottom w:val="none" w:sz="0" w:space="0" w:color="auto"/>
                        <w:right w:val="none" w:sz="0" w:space="0" w:color="auto"/>
                      </w:divBdr>
                    </w:div>
                    <w:div w:id="1478303672">
                      <w:marLeft w:val="0"/>
                      <w:marRight w:val="0"/>
                      <w:marTop w:val="0"/>
                      <w:marBottom w:val="0"/>
                      <w:divBdr>
                        <w:top w:val="none" w:sz="0" w:space="0" w:color="auto"/>
                        <w:left w:val="none" w:sz="0" w:space="0" w:color="auto"/>
                        <w:bottom w:val="none" w:sz="0" w:space="0" w:color="auto"/>
                        <w:right w:val="none" w:sz="0" w:space="0" w:color="auto"/>
                      </w:divBdr>
                    </w:div>
                  </w:divsChild>
                </w:div>
                <w:div w:id="37432630">
                  <w:marLeft w:val="0"/>
                  <w:marRight w:val="0"/>
                  <w:marTop w:val="0"/>
                  <w:marBottom w:val="0"/>
                  <w:divBdr>
                    <w:top w:val="none" w:sz="0" w:space="0" w:color="auto"/>
                    <w:left w:val="none" w:sz="0" w:space="0" w:color="auto"/>
                    <w:bottom w:val="none" w:sz="0" w:space="0" w:color="auto"/>
                    <w:right w:val="none" w:sz="0" w:space="0" w:color="auto"/>
                  </w:divBdr>
                  <w:divsChild>
                    <w:div w:id="452405107">
                      <w:marLeft w:val="0"/>
                      <w:marRight w:val="0"/>
                      <w:marTop w:val="0"/>
                      <w:marBottom w:val="0"/>
                      <w:divBdr>
                        <w:top w:val="none" w:sz="0" w:space="0" w:color="auto"/>
                        <w:left w:val="none" w:sz="0" w:space="0" w:color="auto"/>
                        <w:bottom w:val="none" w:sz="0" w:space="0" w:color="auto"/>
                        <w:right w:val="none" w:sz="0" w:space="0" w:color="auto"/>
                      </w:divBdr>
                    </w:div>
                  </w:divsChild>
                </w:div>
                <w:div w:id="386419033">
                  <w:marLeft w:val="0"/>
                  <w:marRight w:val="0"/>
                  <w:marTop w:val="0"/>
                  <w:marBottom w:val="0"/>
                  <w:divBdr>
                    <w:top w:val="none" w:sz="0" w:space="0" w:color="auto"/>
                    <w:left w:val="none" w:sz="0" w:space="0" w:color="auto"/>
                    <w:bottom w:val="none" w:sz="0" w:space="0" w:color="auto"/>
                    <w:right w:val="none" w:sz="0" w:space="0" w:color="auto"/>
                  </w:divBdr>
                  <w:divsChild>
                    <w:div w:id="390471876">
                      <w:marLeft w:val="0"/>
                      <w:marRight w:val="0"/>
                      <w:marTop w:val="0"/>
                      <w:marBottom w:val="0"/>
                      <w:divBdr>
                        <w:top w:val="none" w:sz="0" w:space="0" w:color="auto"/>
                        <w:left w:val="none" w:sz="0" w:space="0" w:color="auto"/>
                        <w:bottom w:val="none" w:sz="0" w:space="0" w:color="auto"/>
                        <w:right w:val="none" w:sz="0" w:space="0" w:color="auto"/>
                      </w:divBdr>
                    </w:div>
                    <w:div w:id="429664957">
                      <w:marLeft w:val="0"/>
                      <w:marRight w:val="0"/>
                      <w:marTop w:val="0"/>
                      <w:marBottom w:val="0"/>
                      <w:divBdr>
                        <w:top w:val="none" w:sz="0" w:space="0" w:color="auto"/>
                        <w:left w:val="none" w:sz="0" w:space="0" w:color="auto"/>
                        <w:bottom w:val="none" w:sz="0" w:space="0" w:color="auto"/>
                        <w:right w:val="none" w:sz="0" w:space="0" w:color="auto"/>
                      </w:divBdr>
                    </w:div>
                  </w:divsChild>
                </w:div>
                <w:div w:id="686176761">
                  <w:marLeft w:val="0"/>
                  <w:marRight w:val="0"/>
                  <w:marTop w:val="0"/>
                  <w:marBottom w:val="0"/>
                  <w:divBdr>
                    <w:top w:val="none" w:sz="0" w:space="0" w:color="auto"/>
                    <w:left w:val="none" w:sz="0" w:space="0" w:color="auto"/>
                    <w:bottom w:val="none" w:sz="0" w:space="0" w:color="auto"/>
                    <w:right w:val="none" w:sz="0" w:space="0" w:color="auto"/>
                  </w:divBdr>
                  <w:divsChild>
                    <w:div w:id="1901817111">
                      <w:marLeft w:val="0"/>
                      <w:marRight w:val="0"/>
                      <w:marTop w:val="0"/>
                      <w:marBottom w:val="0"/>
                      <w:divBdr>
                        <w:top w:val="none" w:sz="0" w:space="0" w:color="auto"/>
                        <w:left w:val="none" w:sz="0" w:space="0" w:color="auto"/>
                        <w:bottom w:val="none" w:sz="0" w:space="0" w:color="auto"/>
                        <w:right w:val="none" w:sz="0" w:space="0" w:color="auto"/>
                      </w:divBdr>
                    </w:div>
                  </w:divsChild>
                </w:div>
                <w:div w:id="1127506862">
                  <w:marLeft w:val="0"/>
                  <w:marRight w:val="0"/>
                  <w:marTop w:val="0"/>
                  <w:marBottom w:val="0"/>
                  <w:divBdr>
                    <w:top w:val="none" w:sz="0" w:space="0" w:color="auto"/>
                    <w:left w:val="none" w:sz="0" w:space="0" w:color="auto"/>
                    <w:bottom w:val="none" w:sz="0" w:space="0" w:color="auto"/>
                    <w:right w:val="none" w:sz="0" w:space="0" w:color="auto"/>
                  </w:divBdr>
                  <w:divsChild>
                    <w:div w:id="717095570">
                      <w:marLeft w:val="0"/>
                      <w:marRight w:val="0"/>
                      <w:marTop w:val="0"/>
                      <w:marBottom w:val="0"/>
                      <w:divBdr>
                        <w:top w:val="none" w:sz="0" w:space="0" w:color="auto"/>
                        <w:left w:val="none" w:sz="0" w:space="0" w:color="auto"/>
                        <w:bottom w:val="none" w:sz="0" w:space="0" w:color="auto"/>
                        <w:right w:val="none" w:sz="0" w:space="0" w:color="auto"/>
                      </w:divBdr>
                    </w:div>
                    <w:div w:id="829097089">
                      <w:marLeft w:val="0"/>
                      <w:marRight w:val="0"/>
                      <w:marTop w:val="0"/>
                      <w:marBottom w:val="0"/>
                      <w:divBdr>
                        <w:top w:val="none" w:sz="0" w:space="0" w:color="auto"/>
                        <w:left w:val="none" w:sz="0" w:space="0" w:color="auto"/>
                        <w:bottom w:val="none" w:sz="0" w:space="0" w:color="auto"/>
                        <w:right w:val="none" w:sz="0" w:space="0" w:color="auto"/>
                      </w:divBdr>
                    </w:div>
                  </w:divsChild>
                </w:div>
                <w:div w:id="9764917">
                  <w:marLeft w:val="0"/>
                  <w:marRight w:val="0"/>
                  <w:marTop w:val="0"/>
                  <w:marBottom w:val="0"/>
                  <w:divBdr>
                    <w:top w:val="none" w:sz="0" w:space="0" w:color="auto"/>
                    <w:left w:val="none" w:sz="0" w:space="0" w:color="auto"/>
                    <w:bottom w:val="none" w:sz="0" w:space="0" w:color="auto"/>
                    <w:right w:val="none" w:sz="0" w:space="0" w:color="auto"/>
                  </w:divBdr>
                  <w:divsChild>
                    <w:div w:id="531722134">
                      <w:marLeft w:val="0"/>
                      <w:marRight w:val="0"/>
                      <w:marTop w:val="0"/>
                      <w:marBottom w:val="0"/>
                      <w:divBdr>
                        <w:top w:val="none" w:sz="0" w:space="0" w:color="auto"/>
                        <w:left w:val="none" w:sz="0" w:space="0" w:color="auto"/>
                        <w:bottom w:val="none" w:sz="0" w:space="0" w:color="auto"/>
                        <w:right w:val="none" w:sz="0" w:space="0" w:color="auto"/>
                      </w:divBdr>
                    </w:div>
                  </w:divsChild>
                </w:div>
                <w:div w:id="649401610">
                  <w:marLeft w:val="0"/>
                  <w:marRight w:val="0"/>
                  <w:marTop w:val="0"/>
                  <w:marBottom w:val="0"/>
                  <w:divBdr>
                    <w:top w:val="none" w:sz="0" w:space="0" w:color="auto"/>
                    <w:left w:val="none" w:sz="0" w:space="0" w:color="auto"/>
                    <w:bottom w:val="none" w:sz="0" w:space="0" w:color="auto"/>
                    <w:right w:val="none" w:sz="0" w:space="0" w:color="auto"/>
                  </w:divBdr>
                  <w:divsChild>
                    <w:div w:id="1756628653">
                      <w:marLeft w:val="0"/>
                      <w:marRight w:val="0"/>
                      <w:marTop w:val="0"/>
                      <w:marBottom w:val="0"/>
                      <w:divBdr>
                        <w:top w:val="none" w:sz="0" w:space="0" w:color="auto"/>
                        <w:left w:val="none" w:sz="0" w:space="0" w:color="auto"/>
                        <w:bottom w:val="none" w:sz="0" w:space="0" w:color="auto"/>
                        <w:right w:val="none" w:sz="0" w:space="0" w:color="auto"/>
                      </w:divBdr>
                    </w:div>
                  </w:divsChild>
                </w:div>
                <w:div w:id="454058386">
                  <w:marLeft w:val="0"/>
                  <w:marRight w:val="0"/>
                  <w:marTop w:val="0"/>
                  <w:marBottom w:val="0"/>
                  <w:divBdr>
                    <w:top w:val="none" w:sz="0" w:space="0" w:color="auto"/>
                    <w:left w:val="none" w:sz="0" w:space="0" w:color="auto"/>
                    <w:bottom w:val="none" w:sz="0" w:space="0" w:color="auto"/>
                    <w:right w:val="none" w:sz="0" w:space="0" w:color="auto"/>
                  </w:divBdr>
                  <w:divsChild>
                    <w:div w:id="652678299">
                      <w:marLeft w:val="0"/>
                      <w:marRight w:val="0"/>
                      <w:marTop w:val="0"/>
                      <w:marBottom w:val="0"/>
                      <w:divBdr>
                        <w:top w:val="none" w:sz="0" w:space="0" w:color="auto"/>
                        <w:left w:val="none" w:sz="0" w:space="0" w:color="auto"/>
                        <w:bottom w:val="none" w:sz="0" w:space="0" w:color="auto"/>
                        <w:right w:val="none" w:sz="0" w:space="0" w:color="auto"/>
                      </w:divBdr>
                    </w:div>
                  </w:divsChild>
                </w:div>
                <w:div w:id="1829469235">
                  <w:marLeft w:val="0"/>
                  <w:marRight w:val="0"/>
                  <w:marTop w:val="0"/>
                  <w:marBottom w:val="0"/>
                  <w:divBdr>
                    <w:top w:val="none" w:sz="0" w:space="0" w:color="auto"/>
                    <w:left w:val="none" w:sz="0" w:space="0" w:color="auto"/>
                    <w:bottom w:val="none" w:sz="0" w:space="0" w:color="auto"/>
                    <w:right w:val="none" w:sz="0" w:space="0" w:color="auto"/>
                  </w:divBdr>
                  <w:divsChild>
                    <w:div w:id="817652862">
                      <w:marLeft w:val="0"/>
                      <w:marRight w:val="0"/>
                      <w:marTop w:val="0"/>
                      <w:marBottom w:val="0"/>
                      <w:divBdr>
                        <w:top w:val="none" w:sz="0" w:space="0" w:color="auto"/>
                        <w:left w:val="none" w:sz="0" w:space="0" w:color="auto"/>
                        <w:bottom w:val="none" w:sz="0" w:space="0" w:color="auto"/>
                        <w:right w:val="none" w:sz="0" w:space="0" w:color="auto"/>
                      </w:divBdr>
                    </w:div>
                  </w:divsChild>
                </w:div>
                <w:div w:id="685594671">
                  <w:marLeft w:val="0"/>
                  <w:marRight w:val="0"/>
                  <w:marTop w:val="0"/>
                  <w:marBottom w:val="0"/>
                  <w:divBdr>
                    <w:top w:val="none" w:sz="0" w:space="0" w:color="auto"/>
                    <w:left w:val="none" w:sz="0" w:space="0" w:color="auto"/>
                    <w:bottom w:val="none" w:sz="0" w:space="0" w:color="auto"/>
                    <w:right w:val="none" w:sz="0" w:space="0" w:color="auto"/>
                  </w:divBdr>
                  <w:divsChild>
                    <w:div w:id="1580823291">
                      <w:marLeft w:val="0"/>
                      <w:marRight w:val="0"/>
                      <w:marTop w:val="0"/>
                      <w:marBottom w:val="0"/>
                      <w:divBdr>
                        <w:top w:val="none" w:sz="0" w:space="0" w:color="auto"/>
                        <w:left w:val="none" w:sz="0" w:space="0" w:color="auto"/>
                        <w:bottom w:val="none" w:sz="0" w:space="0" w:color="auto"/>
                        <w:right w:val="none" w:sz="0" w:space="0" w:color="auto"/>
                      </w:divBdr>
                    </w:div>
                  </w:divsChild>
                </w:div>
                <w:div w:id="1857886116">
                  <w:marLeft w:val="0"/>
                  <w:marRight w:val="0"/>
                  <w:marTop w:val="0"/>
                  <w:marBottom w:val="0"/>
                  <w:divBdr>
                    <w:top w:val="none" w:sz="0" w:space="0" w:color="auto"/>
                    <w:left w:val="none" w:sz="0" w:space="0" w:color="auto"/>
                    <w:bottom w:val="none" w:sz="0" w:space="0" w:color="auto"/>
                    <w:right w:val="none" w:sz="0" w:space="0" w:color="auto"/>
                  </w:divBdr>
                  <w:divsChild>
                    <w:div w:id="631861205">
                      <w:marLeft w:val="0"/>
                      <w:marRight w:val="0"/>
                      <w:marTop w:val="0"/>
                      <w:marBottom w:val="0"/>
                      <w:divBdr>
                        <w:top w:val="none" w:sz="0" w:space="0" w:color="auto"/>
                        <w:left w:val="none" w:sz="0" w:space="0" w:color="auto"/>
                        <w:bottom w:val="none" w:sz="0" w:space="0" w:color="auto"/>
                        <w:right w:val="none" w:sz="0" w:space="0" w:color="auto"/>
                      </w:divBdr>
                    </w:div>
                  </w:divsChild>
                </w:div>
                <w:div w:id="1238829413">
                  <w:marLeft w:val="0"/>
                  <w:marRight w:val="0"/>
                  <w:marTop w:val="0"/>
                  <w:marBottom w:val="0"/>
                  <w:divBdr>
                    <w:top w:val="none" w:sz="0" w:space="0" w:color="auto"/>
                    <w:left w:val="none" w:sz="0" w:space="0" w:color="auto"/>
                    <w:bottom w:val="none" w:sz="0" w:space="0" w:color="auto"/>
                    <w:right w:val="none" w:sz="0" w:space="0" w:color="auto"/>
                  </w:divBdr>
                  <w:divsChild>
                    <w:div w:id="63143396">
                      <w:marLeft w:val="0"/>
                      <w:marRight w:val="0"/>
                      <w:marTop w:val="0"/>
                      <w:marBottom w:val="0"/>
                      <w:divBdr>
                        <w:top w:val="none" w:sz="0" w:space="0" w:color="auto"/>
                        <w:left w:val="none" w:sz="0" w:space="0" w:color="auto"/>
                        <w:bottom w:val="none" w:sz="0" w:space="0" w:color="auto"/>
                        <w:right w:val="none" w:sz="0" w:space="0" w:color="auto"/>
                      </w:divBdr>
                    </w:div>
                  </w:divsChild>
                </w:div>
                <w:div w:id="1422993207">
                  <w:marLeft w:val="0"/>
                  <w:marRight w:val="0"/>
                  <w:marTop w:val="0"/>
                  <w:marBottom w:val="0"/>
                  <w:divBdr>
                    <w:top w:val="none" w:sz="0" w:space="0" w:color="auto"/>
                    <w:left w:val="none" w:sz="0" w:space="0" w:color="auto"/>
                    <w:bottom w:val="none" w:sz="0" w:space="0" w:color="auto"/>
                    <w:right w:val="none" w:sz="0" w:space="0" w:color="auto"/>
                  </w:divBdr>
                  <w:divsChild>
                    <w:div w:id="2082869748">
                      <w:marLeft w:val="0"/>
                      <w:marRight w:val="0"/>
                      <w:marTop w:val="0"/>
                      <w:marBottom w:val="0"/>
                      <w:divBdr>
                        <w:top w:val="none" w:sz="0" w:space="0" w:color="auto"/>
                        <w:left w:val="none" w:sz="0" w:space="0" w:color="auto"/>
                        <w:bottom w:val="none" w:sz="0" w:space="0" w:color="auto"/>
                        <w:right w:val="none" w:sz="0" w:space="0" w:color="auto"/>
                      </w:divBdr>
                    </w:div>
                  </w:divsChild>
                </w:div>
                <w:div w:id="859440561">
                  <w:marLeft w:val="0"/>
                  <w:marRight w:val="0"/>
                  <w:marTop w:val="0"/>
                  <w:marBottom w:val="0"/>
                  <w:divBdr>
                    <w:top w:val="none" w:sz="0" w:space="0" w:color="auto"/>
                    <w:left w:val="none" w:sz="0" w:space="0" w:color="auto"/>
                    <w:bottom w:val="none" w:sz="0" w:space="0" w:color="auto"/>
                    <w:right w:val="none" w:sz="0" w:space="0" w:color="auto"/>
                  </w:divBdr>
                  <w:divsChild>
                    <w:div w:id="1803225897">
                      <w:marLeft w:val="0"/>
                      <w:marRight w:val="0"/>
                      <w:marTop w:val="0"/>
                      <w:marBottom w:val="0"/>
                      <w:divBdr>
                        <w:top w:val="none" w:sz="0" w:space="0" w:color="auto"/>
                        <w:left w:val="none" w:sz="0" w:space="0" w:color="auto"/>
                        <w:bottom w:val="none" w:sz="0" w:space="0" w:color="auto"/>
                        <w:right w:val="none" w:sz="0" w:space="0" w:color="auto"/>
                      </w:divBdr>
                    </w:div>
                  </w:divsChild>
                </w:div>
                <w:div w:id="891844513">
                  <w:marLeft w:val="0"/>
                  <w:marRight w:val="0"/>
                  <w:marTop w:val="0"/>
                  <w:marBottom w:val="0"/>
                  <w:divBdr>
                    <w:top w:val="none" w:sz="0" w:space="0" w:color="auto"/>
                    <w:left w:val="none" w:sz="0" w:space="0" w:color="auto"/>
                    <w:bottom w:val="none" w:sz="0" w:space="0" w:color="auto"/>
                    <w:right w:val="none" w:sz="0" w:space="0" w:color="auto"/>
                  </w:divBdr>
                  <w:divsChild>
                    <w:div w:id="18049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00172">
          <w:marLeft w:val="0"/>
          <w:marRight w:val="0"/>
          <w:marTop w:val="0"/>
          <w:marBottom w:val="0"/>
          <w:divBdr>
            <w:top w:val="none" w:sz="0" w:space="0" w:color="auto"/>
            <w:left w:val="none" w:sz="0" w:space="0" w:color="auto"/>
            <w:bottom w:val="none" w:sz="0" w:space="0" w:color="auto"/>
            <w:right w:val="none" w:sz="0" w:space="0" w:color="auto"/>
          </w:divBdr>
        </w:div>
      </w:divsChild>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e2d8b33-93e9-4cb7-9123-89740574f838" xsi:nil="true"/>
    <lcf76f155ced4ddcb4097134ff3c332f xmlns="414783d2-565d-490b-98c7-46834bb9730e">
      <Terms xmlns="http://schemas.microsoft.com/office/infopath/2007/PartnerControls"/>
    </lcf76f155ced4ddcb4097134ff3c332f>
    <SharedWithUsers xmlns="be2d8b33-93e9-4cb7-9123-89740574f838">
      <UserInfo>
        <DisplayName>Charlie Thompson</DisplayName>
        <AccountId>1890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BD98CB97C1CB4D884213557209657C" ma:contentTypeVersion="17" ma:contentTypeDescription="Create a new document." ma:contentTypeScope="" ma:versionID="c16ecfe5488a7f39cbc8be554e73d8e4">
  <xsd:schema xmlns:xsd="http://www.w3.org/2001/XMLSchema" xmlns:xs="http://www.w3.org/2001/XMLSchema" xmlns:p="http://schemas.microsoft.com/office/2006/metadata/properties" xmlns:ns2="414783d2-565d-490b-98c7-46834bb9730e" xmlns:ns3="be2d8b33-93e9-4cb7-9123-89740574f838" targetNamespace="http://schemas.microsoft.com/office/2006/metadata/properties" ma:root="true" ma:fieldsID="3b28cffa266f55f04f1134f34fd199f2" ns2:_="" ns3:_="">
    <xsd:import namespace="414783d2-565d-490b-98c7-46834bb9730e"/>
    <xsd:import namespace="be2d8b33-93e9-4cb7-9123-89740574f8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783d2-565d-490b-98c7-46834bb97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5a3c01-0596-43f0-a710-09e72a17d88f}"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2.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be2d8b33-93e9-4cb7-9123-89740574f838"/>
    <ds:schemaRef ds:uri="414783d2-565d-490b-98c7-46834bb9730e"/>
  </ds:schemaRefs>
</ds:datastoreItem>
</file>

<file path=customXml/itemProps3.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4.xml><?xml version="1.0" encoding="utf-8"?>
<ds:datastoreItem xmlns:ds="http://schemas.openxmlformats.org/officeDocument/2006/customXml" ds:itemID="{4566D319-5A41-42C7-86CB-4F024D003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783d2-565d-490b-98c7-46834bb9730e"/>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Anderson</dc:creator>
  <cp:keywords/>
  <dc:description/>
  <cp:lastModifiedBy>Gail Anderson</cp:lastModifiedBy>
  <cp:revision>15</cp:revision>
  <cp:lastPrinted>2022-07-21T08:46:00Z</cp:lastPrinted>
  <dcterms:created xsi:type="dcterms:W3CDTF">2023-12-22T14:19:00Z</dcterms:created>
  <dcterms:modified xsi:type="dcterms:W3CDTF">2024-01-17T13:55:00Z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0x01010052BD98CB97C1CB4D884213557209657C</vt:lpwstr>
  </property>
  <property fmtid="{D5CDD505-2E9C-101B-9397-08002B2CF9AE}" pid="3" name="MediaServiceImageTags">
    <vt:lpwstr/>
  </property>
</Properties>
</file>