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C4DB" w14:textId="298779E3" w:rsidR="00327362" w:rsidRPr="0039136F" w:rsidRDefault="00F1747C" w:rsidP="0039136F">
      <w:pPr>
        <w:spacing w:line="240" w:lineRule="auto"/>
        <w:jc w:val="center"/>
        <w:rPr>
          <w:b/>
          <w:bCs/>
          <w:sz w:val="32"/>
          <w:szCs w:val="32"/>
        </w:rPr>
      </w:pPr>
      <w:r w:rsidRPr="00FF67FC">
        <w:rPr>
          <w:b/>
          <w:bCs/>
          <w:sz w:val="36"/>
          <w:szCs w:val="36"/>
        </w:rPr>
        <w:t xml:space="preserve">Job Description </w:t>
      </w:r>
      <w:r w:rsidR="3F125F02" w:rsidRPr="00FF67FC">
        <w:rPr>
          <w:b/>
          <w:bCs/>
          <w:sz w:val="36"/>
          <w:szCs w:val="36"/>
        </w:rPr>
        <w:t>a</w:t>
      </w:r>
      <w:r w:rsidRPr="00FF67FC">
        <w:rPr>
          <w:b/>
          <w:bCs/>
          <w:sz w:val="36"/>
          <w:szCs w:val="36"/>
        </w:rPr>
        <w:t>nd Person Specification</w:t>
      </w:r>
    </w:p>
    <w:p w14:paraId="67D17BEC" w14:textId="65B16CFB" w:rsidR="00DF0D15" w:rsidRPr="00DF0D15" w:rsidRDefault="00DF0D15" w:rsidP="0039136F">
      <w:pPr>
        <w:pStyle w:val="ListParagraph"/>
        <w:numPr>
          <w:ilvl w:val="0"/>
          <w:numId w:val="26"/>
        </w:numPr>
        <w:tabs>
          <w:tab w:val="clear" w:pos="720"/>
          <w:tab w:val="num" w:pos="426"/>
        </w:tabs>
        <w:spacing w:line="240" w:lineRule="auto"/>
        <w:ind w:left="426" w:firstLine="0"/>
        <w:jc w:val="center"/>
        <w:rPr>
          <w:b/>
          <w:bCs/>
          <w:sz w:val="32"/>
          <w:szCs w:val="32"/>
        </w:rPr>
      </w:pPr>
      <w:r w:rsidRPr="00DF0D15">
        <w:rPr>
          <w:b/>
          <w:bCs/>
          <w:sz w:val="32"/>
          <w:szCs w:val="32"/>
        </w:rPr>
        <w:t>Best Start in Life: Inclusion Practitioner (BSIP)</w:t>
      </w: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825"/>
        <w:gridCol w:w="7015"/>
      </w:tblGrid>
      <w:tr w:rsidR="00A0599A" w14:paraId="6D904E68" w14:textId="77777777" w:rsidTr="00327362">
        <w:trPr>
          <w:cantSplit/>
          <w:trHeight w:val="378"/>
          <w:jc w:val="center"/>
        </w:trPr>
        <w:tc>
          <w:tcPr>
            <w:tcW w:w="98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2346C8C1" w14:textId="77777777" w:rsidR="00A0599A" w:rsidRDefault="00F1747C">
            <w:pPr>
              <w:widowControl w:val="0"/>
              <w:spacing w:line="240" w:lineRule="auto"/>
            </w:pPr>
            <w:r>
              <w:rPr>
                <w:b/>
              </w:rPr>
              <w:t>Job Details</w:t>
            </w:r>
          </w:p>
        </w:tc>
      </w:tr>
      <w:tr w:rsidR="00A0599A" w14:paraId="658BBB49" w14:textId="77777777" w:rsidTr="0E1A1C86">
        <w:trPr>
          <w:cantSplit/>
          <w:jc w:val="center"/>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BF7A72" w14:textId="77777777" w:rsidR="00A0599A" w:rsidRDefault="00F1747C" w:rsidP="00341F9E">
            <w:pPr>
              <w:widowControl w:val="0"/>
              <w:spacing w:after="0" w:line="240" w:lineRule="auto"/>
            </w:pPr>
            <w:r>
              <w:rPr>
                <w:b/>
              </w:rPr>
              <w:t>Grade</w:t>
            </w:r>
          </w:p>
        </w:tc>
        <w:tc>
          <w:tcPr>
            <w:tcW w:w="7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C9388F" w14:textId="58A98F44" w:rsidR="00A0599A" w:rsidRDefault="483ADA0E" w:rsidP="00341F9E">
            <w:pPr>
              <w:widowControl w:val="0"/>
              <w:spacing w:after="0" w:line="240" w:lineRule="auto"/>
            </w:pPr>
            <w:r>
              <w:t>Job Evaluation – target is grade 5</w:t>
            </w:r>
          </w:p>
        </w:tc>
      </w:tr>
      <w:tr w:rsidR="00A0599A" w14:paraId="292EF8BE" w14:textId="77777777" w:rsidTr="0E1A1C86">
        <w:trPr>
          <w:cantSplit/>
          <w:jc w:val="center"/>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9CCABE" w14:textId="77777777" w:rsidR="00A0599A" w:rsidRDefault="00F1747C" w:rsidP="00341F9E">
            <w:pPr>
              <w:widowControl w:val="0"/>
              <w:spacing w:after="0" w:line="240" w:lineRule="auto"/>
            </w:pPr>
            <w:r>
              <w:rPr>
                <w:b/>
              </w:rPr>
              <w:t>Service</w:t>
            </w:r>
          </w:p>
        </w:tc>
        <w:tc>
          <w:tcPr>
            <w:tcW w:w="7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61AB217" w14:textId="6F0772C9" w:rsidR="00A0599A" w:rsidRDefault="53F4E543" w:rsidP="00341F9E">
            <w:pPr>
              <w:widowControl w:val="0"/>
              <w:spacing w:after="0" w:line="240" w:lineRule="auto"/>
            </w:pPr>
            <w:r>
              <w:t>Children and Education</w:t>
            </w:r>
          </w:p>
        </w:tc>
      </w:tr>
      <w:tr w:rsidR="00A0599A" w14:paraId="722D3861" w14:textId="77777777" w:rsidTr="0E1A1C86">
        <w:trPr>
          <w:cantSplit/>
          <w:jc w:val="center"/>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560611" w14:textId="77777777" w:rsidR="00A0599A" w:rsidRDefault="00F1747C" w:rsidP="00341F9E">
            <w:pPr>
              <w:widowControl w:val="0"/>
              <w:spacing w:after="0" w:line="240" w:lineRule="auto"/>
            </w:pPr>
            <w:r>
              <w:rPr>
                <w:b/>
              </w:rPr>
              <w:t>Location</w:t>
            </w:r>
          </w:p>
        </w:tc>
        <w:tc>
          <w:tcPr>
            <w:tcW w:w="7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337C1D" w14:textId="120A517F" w:rsidR="00A0599A" w:rsidRDefault="5775FE64" w:rsidP="0E1A1C86">
            <w:pPr>
              <w:widowControl w:val="0"/>
              <w:spacing w:after="0" w:line="240" w:lineRule="auto"/>
            </w:pPr>
            <w:r>
              <w:t>Coventry Family Hubs</w:t>
            </w:r>
            <w:r w:rsidR="1AC41630">
              <w:t xml:space="preserve"> (with travel across the area) </w:t>
            </w:r>
          </w:p>
        </w:tc>
      </w:tr>
      <w:tr w:rsidR="00A0599A" w14:paraId="4B1722FF" w14:textId="77777777" w:rsidTr="0E1A1C86">
        <w:trPr>
          <w:cantSplit/>
          <w:jc w:val="center"/>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BD8C4E4" w14:textId="77777777" w:rsidR="00A0599A" w:rsidRDefault="00F1747C" w:rsidP="00341F9E">
            <w:pPr>
              <w:widowControl w:val="0"/>
              <w:spacing w:after="0" w:line="240" w:lineRule="auto"/>
            </w:pPr>
            <w:r>
              <w:rPr>
                <w:b/>
              </w:rPr>
              <w:t>Job Evaluation Code</w:t>
            </w:r>
          </w:p>
        </w:tc>
        <w:tc>
          <w:tcPr>
            <w:tcW w:w="7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064F25" w14:textId="3D3CE492" w:rsidR="00A0599A" w:rsidRDefault="00327362" w:rsidP="00341F9E">
            <w:pPr>
              <w:widowControl w:val="0"/>
              <w:spacing w:after="0" w:line="240" w:lineRule="auto"/>
            </w:pPr>
            <w:r>
              <w:t>TBA</w:t>
            </w:r>
          </w:p>
        </w:tc>
      </w:tr>
    </w:tbl>
    <w:p w14:paraId="51A66155" w14:textId="77777777" w:rsidR="00A0599A" w:rsidRDefault="00A0599A">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1391C201"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EEEEEE"/>
          </w:tcPr>
          <w:p w14:paraId="76F0EBC4" w14:textId="712106ED" w:rsidR="00A0599A" w:rsidRDefault="00F1747C">
            <w:pPr>
              <w:widowControl w:val="0"/>
              <w:spacing w:line="240" w:lineRule="auto"/>
            </w:pPr>
            <w:r>
              <w:rPr>
                <w:b/>
              </w:rPr>
              <w:t>Coventry City Council</w:t>
            </w:r>
            <w:r w:rsidR="001E2AA2">
              <w:rPr>
                <w:b/>
              </w:rPr>
              <w:t xml:space="preserve"> Values</w:t>
            </w:r>
          </w:p>
        </w:tc>
      </w:tr>
      <w:tr w:rsidR="00A0599A" w14:paraId="11A48F28"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4C01DDA3" w14:textId="6AC6661E" w:rsidR="001E2AA2" w:rsidRPr="005976FF" w:rsidRDefault="00F1747C">
            <w:pPr>
              <w:widowControl w:val="0"/>
              <w:spacing w:line="240" w:lineRule="auto"/>
            </w:pPr>
            <w:r>
              <w:t>We expect everyone who works for us to be committed to our One Coventry values and to share our commitment to becoming a more diverse and inclusive organisation</w:t>
            </w:r>
            <w:r w:rsidR="001E2AA2">
              <w:t>:</w:t>
            </w:r>
          </w:p>
          <w:p w14:paraId="723CF401" w14:textId="5489F827" w:rsidR="008C69E6" w:rsidRDefault="007E3012">
            <w:pPr>
              <w:widowControl w:val="0"/>
              <w:spacing w:line="240" w:lineRule="auto"/>
            </w:pPr>
            <w:r w:rsidRPr="006010E2">
              <w:rPr>
                <w:b/>
                <w:bCs/>
                <w:color w:val="4472C4" w:themeColor="accent1"/>
              </w:rPr>
              <w:t>O</w:t>
            </w:r>
            <w:r w:rsidRPr="00341F9E">
              <w:rPr>
                <w:b/>
                <w:bCs/>
              </w:rPr>
              <w:t xml:space="preserve">pen and </w:t>
            </w:r>
            <w:r w:rsidR="000D35AF" w:rsidRPr="00341F9E">
              <w:rPr>
                <w:b/>
                <w:bCs/>
              </w:rPr>
              <w:t>f</w:t>
            </w:r>
            <w:r w:rsidRPr="00341F9E">
              <w:rPr>
                <w:b/>
                <w:bCs/>
              </w:rPr>
              <w:t>air</w:t>
            </w:r>
            <w:r>
              <w:t xml:space="preserve">: </w:t>
            </w:r>
            <w:r w:rsidR="000D35AF" w:rsidRPr="000D35AF">
              <w:t>We are open, fair and transparent</w:t>
            </w:r>
            <w:r w:rsidR="000D35AF">
              <w:t>.</w:t>
            </w:r>
          </w:p>
          <w:p w14:paraId="02321E0B" w14:textId="248F7A10" w:rsidR="000D35AF" w:rsidRDefault="000D35AF">
            <w:pPr>
              <w:widowControl w:val="0"/>
              <w:spacing w:line="240" w:lineRule="auto"/>
            </w:pPr>
            <w:r w:rsidRPr="006010E2">
              <w:rPr>
                <w:b/>
                <w:bCs/>
                <w:color w:val="4472C4" w:themeColor="accent1"/>
              </w:rPr>
              <w:t>N</w:t>
            </w:r>
            <w:r w:rsidRPr="00341F9E">
              <w:rPr>
                <w:b/>
                <w:bCs/>
              </w:rPr>
              <w:t>urture and develop</w:t>
            </w:r>
            <w:r>
              <w:t xml:space="preserve">: </w:t>
            </w:r>
            <w:r w:rsidR="00117BA1" w:rsidRPr="00117BA1">
              <w:t>We encourage a culture where everyone is supported to do and be the best they can be.</w:t>
            </w:r>
          </w:p>
          <w:p w14:paraId="550B672A" w14:textId="0957820F" w:rsidR="00117BA1" w:rsidRDefault="00117BA1">
            <w:pPr>
              <w:widowControl w:val="0"/>
              <w:spacing w:line="240" w:lineRule="auto"/>
            </w:pPr>
            <w:r w:rsidRPr="006010E2">
              <w:rPr>
                <w:b/>
                <w:bCs/>
                <w:color w:val="4472C4" w:themeColor="accent1"/>
              </w:rPr>
              <w:t>E</w:t>
            </w:r>
            <w:r w:rsidRPr="00341F9E">
              <w:rPr>
                <w:b/>
                <w:bCs/>
              </w:rPr>
              <w:t>ngage and empower</w:t>
            </w:r>
            <w:r w:rsidR="00D452B8">
              <w:t xml:space="preserve">: We engage </w:t>
            </w:r>
            <w:r w:rsidR="00726661" w:rsidRPr="00726661">
              <w:t>with our residents and empower our employees to enable them to do the right thing.</w:t>
            </w:r>
          </w:p>
          <w:p w14:paraId="15BDB755" w14:textId="4C7C27A1" w:rsidR="00726661" w:rsidRDefault="00751FD7">
            <w:pPr>
              <w:widowControl w:val="0"/>
              <w:spacing w:line="240" w:lineRule="auto"/>
            </w:pPr>
            <w:r w:rsidRPr="006010E2">
              <w:rPr>
                <w:b/>
                <w:bCs/>
                <w:color w:val="4472C4" w:themeColor="accent1"/>
              </w:rPr>
              <w:t>C</w:t>
            </w:r>
            <w:r w:rsidRPr="00341F9E">
              <w:rPr>
                <w:b/>
                <w:bCs/>
              </w:rPr>
              <w:t>reate and innovate</w:t>
            </w:r>
            <w:r>
              <w:t xml:space="preserve">: </w:t>
            </w:r>
            <w:r w:rsidRPr="00751FD7">
              <w:t>We embrace new ways of working to continuously improve the services we offer.</w:t>
            </w:r>
          </w:p>
          <w:p w14:paraId="0E3C730F" w14:textId="77777777" w:rsidR="008C69E6" w:rsidRDefault="000C6D1C">
            <w:pPr>
              <w:widowControl w:val="0"/>
              <w:spacing w:line="240" w:lineRule="auto"/>
            </w:pPr>
            <w:r w:rsidRPr="006010E2">
              <w:rPr>
                <w:b/>
                <w:bCs/>
                <w:color w:val="4472C4" w:themeColor="accent1"/>
              </w:rPr>
              <w:t>O</w:t>
            </w:r>
            <w:r w:rsidRPr="00341F9E">
              <w:rPr>
                <w:b/>
                <w:bCs/>
              </w:rPr>
              <w:t>wn and be accountable</w:t>
            </w:r>
            <w:r w:rsidRPr="00341F9E">
              <w:t>:</w:t>
            </w:r>
            <w:r>
              <w:t xml:space="preserve"> </w:t>
            </w:r>
            <w:r w:rsidRPr="000C6D1C">
              <w:t>We work together to make the right decisions and deliver the best services for our residents.</w:t>
            </w:r>
          </w:p>
          <w:p w14:paraId="59CC6752" w14:textId="28F0F712" w:rsidR="00C20B4C" w:rsidRDefault="00C20B4C">
            <w:pPr>
              <w:widowControl w:val="0"/>
              <w:spacing w:line="240" w:lineRule="auto"/>
            </w:pPr>
            <w:r w:rsidRPr="006010E2">
              <w:rPr>
                <w:b/>
                <w:bCs/>
                <w:color w:val="4472C4" w:themeColor="accent1"/>
              </w:rPr>
              <w:t>V</w:t>
            </w:r>
            <w:r w:rsidRPr="00341F9E">
              <w:rPr>
                <w:b/>
                <w:bCs/>
              </w:rPr>
              <w:t>alue and respect</w:t>
            </w:r>
            <w:r w:rsidRPr="00341F9E">
              <w:t xml:space="preserve">: </w:t>
            </w:r>
            <w:r w:rsidRPr="00C20B4C">
              <w:t>We put diversity and inclusion at the heart of all we do.</w:t>
            </w:r>
          </w:p>
        </w:tc>
      </w:tr>
    </w:tbl>
    <w:p w14:paraId="7114A741" w14:textId="77777777" w:rsidR="00A0599A" w:rsidRDefault="00A0599A">
      <w:pPr>
        <w:spacing w:line="240" w:lineRule="auto"/>
      </w:pPr>
    </w:p>
    <w:tbl>
      <w:tblPr>
        <w:tblW w:w="9960" w:type="dxa"/>
        <w:jc w:val="center"/>
        <w:tblLayout w:type="fixed"/>
        <w:tblCellMar>
          <w:top w:w="80" w:type="dxa"/>
          <w:left w:w="160" w:type="dxa"/>
          <w:bottom w:w="80" w:type="dxa"/>
          <w:right w:w="160" w:type="dxa"/>
        </w:tblCellMar>
        <w:tblLook w:val="04A0" w:firstRow="1" w:lastRow="0" w:firstColumn="1" w:lastColumn="0" w:noHBand="0" w:noVBand="1"/>
      </w:tblPr>
      <w:tblGrid>
        <w:gridCol w:w="9960"/>
      </w:tblGrid>
      <w:tr w:rsidR="00A0599A" w14:paraId="6F9AFE29" w14:textId="77777777" w:rsidTr="0C8A9C71">
        <w:trPr>
          <w:cantSplit/>
          <w:jc w:val="center"/>
        </w:trPr>
        <w:tc>
          <w:tcPr>
            <w:tcW w:w="9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F33B7" w14:textId="77777777" w:rsidR="00327362" w:rsidRDefault="00C20B4C" w:rsidP="6215E9DE">
            <w:pPr>
              <w:widowControl w:val="0"/>
              <w:spacing w:line="240" w:lineRule="auto"/>
              <w:rPr>
                <w:rFonts w:asciiTheme="minorHAnsi" w:eastAsiaTheme="minorEastAsia"/>
                <w:b/>
                <w:bCs/>
              </w:rPr>
            </w:pPr>
            <w:r w:rsidRPr="6215E9DE">
              <w:rPr>
                <w:rFonts w:asciiTheme="minorHAnsi" w:eastAsiaTheme="minorEastAsia"/>
                <w:b/>
                <w:bCs/>
              </w:rPr>
              <w:t>Job Purpose</w:t>
            </w:r>
          </w:p>
          <w:p w14:paraId="7987A4D0" w14:textId="084738FA" w:rsidR="00B142FD" w:rsidRDefault="00327362" w:rsidP="00B142FD">
            <w:pPr>
              <w:pStyle w:val="ListParagraph"/>
              <w:spacing w:line="240" w:lineRule="auto"/>
              <w:ind w:left="399"/>
            </w:pPr>
            <w:r>
              <w:t>The Best Start Inclusion Practitioner (BSIP) works as part of an integrated, multiagency Family Hub team to ensure babies and young children aged 0–5 with emerging or identified additional needs receive timely, high</w:t>
            </w:r>
            <w:r w:rsidR="13243EB3">
              <w:t xml:space="preserve"> </w:t>
            </w:r>
            <w:r>
              <w:t>quality and coordinated support.</w:t>
            </w:r>
          </w:p>
          <w:p w14:paraId="753F8788" w14:textId="77777777" w:rsidR="00B142FD" w:rsidRPr="00B142FD" w:rsidRDefault="00B142FD" w:rsidP="00B142FD">
            <w:pPr>
              <w:pStyle w:val="ListParagraph"/>
              <w:spacing w:line="240" w:lineRule="auto"/>
              <w:ind w:left="399"/>
              <w:rPr>
                <w:sz w:val="16"/>
                <w:szCs w:val="16"/>
              </w:rPr>
            </w:pPr>
          </w:p>
          <w:p w14:paraId="7CA3354D" w14:textId="7C1A32D2" w:rsidR="00B142FD" w:rsidRDefault="470564DD" w:rsidP="00B142FD">
            <w:pPr>
              <w:pStyle w:val="ListParagraph"/>
              <w:spacing w:line="240" w:lineRule="auto"/>
              <w:ind w:left="399"/>
            </w:pPr>
            <w:r>
              <w:t>The role identifies emerging needs early</w:t>
            </w:r>
            <w:r w:rsidR="73858E83">
              <w:t>,</w:t>
            </w:r>
            <w:r>
              <w:t xml:space="preserve"> using observation, </w:t>
            </w:r>
            <w:r w:rsidR="3AA3F2B3">
              <w:t>evidence-based</w:t>
            </w:r>
            <w:r>
              <w:t xml:space="preserve"> screening tools and collaborative assessment, distinguishing typical variation from possible longer</w:t>
            </w:r>
            <w:r w:rsidR="470D32E5">
              <w:t xml:space="preserve"> </w:t>
            </w:r>
            <w:r>
              <w:t>term SEND.</w:t>
            </w:r>
          </w:p>
          <w:p w14:paraId="7CD92DDA" w14:textId="77777777" w:rsidR="00B142FD" w:rsidRPr="00B142FD" w:rsidRDefault="00B142FD" w:rsidP="00B142FD">
            <w:pPr>
              <w:pStyle w:val="ListParagraph"/>
              <w:spacing w:line="240" w:lineRule="auto"/>
              <w:ind w:left="399"/>
              <w:rPr>
                <w:sz w:val="16"/>
                <w:szCs w:val="16"/>
              </w:rPr>
            </w:pPr>
          </w:p>
          <w:p w14:paraId="242B0620" w14:textId="24AFAC60" w:rsidR="00B142FD" w:rsidRDefault="00327362" w:rsidP="00B142FD">
            <w:pPr>
              <w:pStyle w:val="ListParagraph"/>
              <w:spacing w:line="240" w:lineRule="auto"/>
              <w:ind w:left="399"/>
            </w:pPr>
            <w:r>
              <w:t>It provides short, flexible interventions, models inclusive practice and strengthens family confidence while ensuring clear access to specialist pathways and community</w:t>
            </w:r>
            <w:r w:rsidR="1A10DA0C">
              <w:t xml:space="preserve"> </w:t>
            </w:r>
            <w:r>
              <w:t>based support.</w:t>
            </w:r>
          </w:p>
          <w:p w14:paraId="2EB4B683" w14:textId="77777777" w:rsidR="00B142FD" w:rsidRPr="00B142FD" w:rsidRDefault="00B142FD" w:rsidP="00B142FD">
            <w:pPr>
              <w:pStyle w:val="ListParagraph"/>
              <w:spacing w:line="240" w:lineRule="auto"/>
              <w:ind w:left="399"/>
              <w:rPr>
                <w:sz w:val="16"/>
                <w:szCs w:val="16"/>
              </w:rPr>
            </w:pPr>
          </w:p>
          <w:p w14:paraId="40614B85" w14:textId="559CC18A" w:rsidR="00A0599A" w:rsidRPr="00D87462" w:rsidRDefault="470564DD" w:rsidP="00B142FD">
            <w:pPr>
              <w:pStyle w:val="ListParagraph"/>
              <w:spacing w:line="240" w:lineRule="auto"/>
              <w:ind w:left="399"/>
            </w:pPr>
            <w:r>
              <w:t>The BSIP builds capability across the Hub workforce, promotes inclusive practice, and contributes to a coherent early</w:t>
            </w:r>
            <w:r w:rsidR="4B0F4F44">
              <w:t>-</w:t>
            </w:r>
            <w:r>
              <w:t>years SEND offer. The role improves outcomes, reduces inequalities, and ensures every child has the best possible start in life.</w:t>
            </w:r>
          </w:p>
        </w:tc>
      </w:tr>
      <w:tr w:rsidR="00A0599A" w14:paraId="58AC108D" w14:textId="77777777" w:rsidTr="0C8A9C71">
        <w:trPr>
          <w:cantSplit/>
          <w:trHeight w:val="6930"/>
          <w:jc w:val="center"/>
        </w:trPr>
        <w:tc>
          <w:tcPr>
            <w:tcW w:w="9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38CB02" w14:textId="69FCC72E" w:rsidR="004D1C81" w:rsidRDefault="715FE420" w:rsidP="6215E9DE">
            <w:pPr>
              <w:widowControl w:val="0"/>
              <w:spacing w:after="0" w:line="240" w:lineRule="auto"/>
              <w:rPr>
                <w:rFonts w:asciiTheme="minorHAnsi" w:eastAsiaTheme="minorEastAsia"/>
              </w:rPr>
            </w:pPr>
            <w:r w:rsidRPr="6215E9DE">
              <w:rPr>
                <w:rFonts w:asciiTheme="minorHAnsi" w:eastAsiaTheme="minorEastAsia"/>
              </w:rPr>
              <w:lastRenderedPageBreak/>
              <w:t xml:space="preserve">The </w:t>
            </w:r>
            <w:r w:rsidR="00433DD3">
              <w:rPr>
                <w:rFonts w:asciiTheme="minorHAnsi" w:eastAsiaTheme="minorEastAsia"/>
              </w:rPr>
              <w:t>Best Start in Life Inclusion</w:t>
            </w:r>
            <w:r w:rsidRPr="6215E9DE">
              <w:rPr>
                <w:rFonts w:asciiTheme="minorHAnsi" w:eastAsiaTheme="minorEastAsia"/>
              </w:rPr>
              <w:t xml:space="preserve"> Practitioner </w:t>
            </w:r>
            <w:r w:rsidR="4787179E" w:rsidRPr="6215E9DE">
              <w:rPr>
                <w:rFonts w:asciiTheme="minorHAnsi" w:eastAsiaTheme="minorEastAsia"/>
                <w:sz w:val="21"/>
                <w:szCs w:val="21"/>
              </w:rPr>
              <w:t>works as part of the Family Hub’s integrated multi‑agency team</w:t>
            </w:r>
            <w:r w:rsidRPr="6215E9DE">
              <w:rPr>
                <w:rFonts w:asciiTheme="minorHAnsi" w:eastAsiaTheme="minorEastAsia"/>
              </w:rPr>
              <w:t xml:space="preserve"> </w:t>
            </w:r>
            <w:r w:rsidR="52670BC9" w:rsidRPr="6215E9DE">
              <w:rPr>
                <w:rFonts w:asciiTheme="minorHAnsi" w:eastAsiaTheme="minorEastAsia"/>
              </w:rPr>
              <w:t xml:space="preserve">to </w:t>
            </w:r>
            <w:r w:rsidRPr="6215E9DE">
              <w:rPr>
                <w:rFonts w:asciiTheme="minorHAnsi" w:eastAsiaTheme="minorEastAsia"/>
              </w:rPr>
              <w:t>ensur</w:t>
            </w:r>
            <w:r w:rsidR="5AB5921A" w:rsidRPr="6215E9DE">
              <w:rPr>
                <w:rFonts w:asciiTheme="minorHAnsi" w:eastAsiaTheme="minorEastAsia"/>
              </w:rPr>
              <w:t>e that</w:t>
            </w:r>
            <w:r w:rsidRPr="6215E9DE">
              <w:rPr>
                <w:rFonts w:asciiTheme="minorHAnsi" w:eastAsiaTheme="minorEastAsia"/>
              </w:rPr>
              <w:t xml:space="preserve"> babies and young children </w:t>
            </w:r>
            <w:r w:rsidRPr="00433DD3">
              <w:rPr>
                <w:rFonts w:asciiTheme="minorHAnsi" w:eastAsiaTheme="minorEastAsia"/>
              </w:rPr>
              <w:t>(0–5)</w:t>
            </w:r>
            <w:r w:rsidRPr="6215E9DE">
              <w:rPr>
                <w:rFonts w:asciiTheme="minorHAnsi" w:eastAsiaTheme="minorEastAsia"/>
              </w:rPr>
              <w:t xml:space="preserve"> </w:t>
            </w:r>
            <w:r w:rsidR="0A334B9B" w:rsidRPr="6215E9DE">
              <w:rPr>
                <w:rFonts w:asciiTheme="minorHAnsi" w:eastAsiaTheme="minorEastAsia"/>
              </w:rPr>
              <w:t xml:space="preserve"> </w:t>
            </w:r>
            <w:r w:rsidRPr="6215E9DE">
              <w:rPr>
                <w:rFonts w:asciiTheme="minorHAnsi" w:eastAsiaTheme="minorEastAsia"/>
              </w:rPr>
              <w:t>with emerging or identified Special Educational Needs and Disabilities receive </w:t>
            </w:r>
            <w:r w:rsidRPr="6215E9DE">
              <w:rPr>
                <w:rFonts w:asciiTheme="minorHAnsi" w:eastAsiaTheme="minorEastAsia"/>
                <w:b/>
                <w:bCs/>
              </w:rPr>
              <w:t>timely, high-quality, coordinated support</w:t>
            </w:r>
            <w:r w:rsidRPr="6215E9DE">
              <w:rPr>
                <w:rFonts w:asciiTheme="minorHAnsi" w:eastAsiaTheme="minorEastAsia"/>
              </w:rPr>
              <w:t> through the Family Hub. </w:t>
            </w:r>
          </w:p>
          <w:p w14:paraId="027EF00B" w14:textId="77777777" w:rsidR="00433DD3" w:rsidRDefault="00433DD3" w:rsidP="00B678BA">
            <w:pPr>
              <w:widowControl w:val="0"/>
              <w:spacing w:after="0" w:line="240" w:lineRule="auto"/>
              <w:rPr>
                <w:rFonts w:asciiTheme="minorHAnsi" w:eastAsiaTheme="minorEastAsia"/>
              </w:rPr>
            </w:pPr>
          </w:p>
          <w:p w14:paraId="31F8D476" w14:textId="4D2432DC" w:rsidR="00433DD3" w:rsidRDefault="715FE420" w:rsidP="00B678BA">
            <w:pPr>
              <w:widowControl w:val="0"/>
              <w:spacing w:after="0" w:line="240" w:lineRule="auto"/>
              <w:rPr>
                <w:rFonts w:asciiTheme="minorHAnsi" w:eastAsiaTheme="minorEastAsia"/>
              </w:rPr>
            </w:pPr>
            <w:r w:rsidRPr="6215E9DE">
              <w:rPr>
                <w:rFonts w:asciiTheme="minorHAnsi" w:eastAsiaTheme="minorEastAsia"/>
              </w:rPr>
              <w:t>The purpose of the role is to: </w:t>
            </w:r>
          </w:p>
          <w:p w14:paraId="75F486F7" w14:textId="7B9688D0" w:rsidR="004D1C81" w:rsidRDefault="715FE420" w:rsidP="00B678BA">
            <w:pPr>
              <w:widowControl w:val="0"/>
              <w:numPr>
                <w:ilvl w:val="0"/>
                <w:numId w:val="7"/>
              </w:numPr>
              <w:spacing w:after="0" w:line="240" w:lineRule="auto"/>
              <w:rPr>
                <w:rFonts w:asciiTheme="minorHAnsi" w:eastAsiaTheme="minorEastAsia"/>
              </w:rPr>
            </w:pPr>
            <w:r w:rsidRPr="6215E9DE">
              <w:rPr>
                <w:rFonts w:asciiTheme="minorHAnsi" w:eastAsiaTheme="minorEastAsia"/>
                <w:b/>
                <w:bCs/>
              </w:rPr>
              <w:t>Identify SEND needs early</w:t>
            </w:r>
            <w:r w:rsidRPr="6215E9DE">
              <w:rPr>
                <w:rFonts w:asciiTheme="minorHAnsi" w:eastAsiaTheme="minorEastAsia"/>
              </w:rPr>
              <w:t xml:space="preserve"> through observation, </w:t>
            </w:r>
            <w:r w:rsidR="1FBFA891" w:rsidRPr="6215E9DE">
              <w:rPr>
                <w:rFonts w:asciiTheme="minorHAnsi" w:eastAsiaTheme="minorEastAsia"/>
              </w:rPr>
              <w:t xml:space="preserve">use of </w:t>
            </w:r>
            <w:r w:rsidRPr="6215E9DE">
              <w:rPr>
                <w:rFonts w:asciiTheme="minorHAnsi" w:eastAsiaTheme="minorEastAsia"/>
              </w:rPr>
              <w:t xml:space="preserve">screening tools, and </w:t>
            </w:r>
            <w:r w:rsidR="7A6EE316" w:rsidRPr="6215E9DE">
              <w:rPr>
                <w:rFonts w:asciiTheme="minorHAnsi" w:eastAsiaTheme="minorEastAsia"/>
              </w:rPr>
              <w:t xml:space="preserve">undertaking </w:t>
            </w:r>
            <w:r w:rsidRPr="6215E9DE">
              <w:rPr>
                <w:rFonts w:asciiTheme="minorHAnsi" w:eastAsiaTheme="minorEastAsia"/>
              </w:rPr>
              <w:t>collaborative assessments. </w:t>
            </w:r>
            <w:r w:rsidR="7DEF21AE" w:rsidRPr="6215E9DE">
              <w:rPr>
                <w:rFonts w:asciiTheme="minorHAnsi" w:eastAsiaTheme="minorEastAsia"/>
              </w:rPr>
              <w:t xml:space="preserve">Lead and coordinate </w:t>
            </w:r>
            <w:r w:rsidR="47C68D2E" w:rsidRPr="6215E9DE">
              <w:rPr>
                <w:rFonts w:asciiTheme="minorHAnsi" w:eastAsiaTheme="minorEastAsia"/>
              </w:rPr>
              <w:t xml:space="preserve">the </w:t>
            </w:r>
            <w:r w:rsidR="582EB9D2" w:rsidRPr="6215E9DE">
              <w:rPr>
                <w:rFonts w:asciiTheme="minorHAnsi" w:eastAsiaTheme="minorEastAsia"/>
              </w:rPr>
              <w:t>‘SEN</w:t>
            </w:r>
            <w:r w:rsidR="7DEF21AE" w:rsidRPr="6215E9DE">
              <w:rPr>
                <w:rFonts w:asciiTheme="minorHAnsi" w:eastAsiaTheme="minorEastAsia"/>
              </w:rPr>
              <w:t xml:space="preserve"> support</w:t>
            </w:r>
            <w:r w:rsidR="1CA9363B" w:rsidRPr="6215E9DE">
              <w:rPr>
                <w:rFonts w:asciiTheme="minorHAnsi" w:eastAsiaTheme="minorEastAsia"/>
              </w:rPr>
              <w:t>’</w:t>
            </w:r>
            <w:r w:rsidR="7DEF21AE" w:rsidRPr="6215E9DE">
              <w:rPr>
                <w:rFonts w:asciiTheme="minorHAnsi" w:eastAsiaTheme="minorEastAsia"/>
              </w:rPr>
              <w:t xml:space="preserve"> </w:t>
            </w:r>
            <w:r w:rsidR="4B9A92D7" w:rsidRPr="6215E9DE">
              <w:rPr>
                <w:rFonts w:asciiTheme="minorHAnsi" w:eastAsiaTheme="minorEastAsia"/>
              </w:rPr>
              <w:t xml:space="preserve">process </w:t>
            </w:r>
            <w:r w:rsidR="7DEF21AE" w:rsidRPr="6215E9DE">
              <w:rPr>
                <w:rFonts w:asciiTheme="minorHAnsi" w:eastAsiaTheme="minorEastAsia"/>
              </w:rPr>
              <w:t xml:space="preserve">for a child who is not attending early education. </w:t>
            </w:r>
          </w:p>
          <w:p w14:paraId="2AD86CB0" w14:textId="50BF951D" w:rsidR="004D1C81" w:rsidRDefault="5E9A3557" w:rsidP="00B678BA">
            <w:pPr>
              <w:widowControl w:val="0"/>
              <w:numPr>
                <w:ilvl w:val="0"/>
                <w:numId w:val="7"/>
              </w:numPr>
              <w:spacing w:after="0" w:line="240" w:lineRule="auto"/>
              <w:rPr>
                <w:rFonts w:asciiTheme="minorHAnsi" w:eastAsiaTheme="minorEastAsia"/>
              </w:rPr>
            </w:pPr>
            <w:r w:rsidRPr="6215E9DE">
              <w:rPr>
                <w:rFonts w:asciiTheme="minorHAnsi" w:eastAsiaTheme="minorEastAsia"/>
                <w:b/>
                <w:bCs/>
              </w:rPr>
              <w:t xml:space="preserve">Communicate and connect with partners / carers helping to empower and support them </w:t>
            </w:r>
            <w:r w:rsidRPr="6215E9DE">
              <w:rPr>
                <w:rFonts w:asciiTheme="minorHAnsi" w:eastAsiaTheme="minorEastAsia"/>
              </w:rPr>
              <w:t>with practical strategies, removing barriers and providing clear information about SEND processes and services.</w:t>
            </w:r>
          </w:p>
          <w:p w14:paraId="21174E98" w14:textId="016D33C6" w:rsidR="004D1C81" w:rsidRDefault="5E9A3557" w:rsidP="00B678BA">
            <w:pPr>
              <w:widowControl w:val="0"/>
              <w:numPr>
                <w:ilvl w:val="0"/>
                <w:numId w:val="7"/>
              </w:numPr>
              <w:spacing w:after="0" w:line="240" w:lineRule="auto"/>
              <w:rPr>
                <w:rFonts w:asciiTheme="minorHAnsi" w:eastAsiaTheme="minorEastAsia"/>
              </w:rPr>
            </w:pPr>
            <w:r w:rsidRPr="6215E9DE">
              <w:rPr>
                <w:rFonts w:asciiTheme="minorHAnsi" w:eastAsiaTheme="minorEastAsia"/>
                <w:b/>
                <w:bCs/>
              </w:rPr>
              <w:t>Facilitate integrated multi-agency coordination</w:t>
            </w:r>
            <w:r w:rsidRPr="6215E9DE">
              <w:rPr>
                <w:rFonts w:asciiTheme="minorHAnsi" w:eastAsiaTheme="minorEastAsia"/>
              </w:rPr>
              <w:t>, ensuring families receive seamless support across education, health, and social care</w:t>
            </w:r>
          </w:p>
          <w:p w14:paraId="58427AC0" w14:textId="787ACAFA" w:rsidR="004D1C81" w:rsidRDefault="0FC7DE77" w:rsidP="00B678BA">
            <w:pPr>
              <w:widowControl w:val="0"/>
              <w:numPr>
                <w:ilvl w:val="0"/>
                <w:numId w:val="8"/>
              </w:numPr>
              <w:spacing w:after="0" w:line="240" w:lineRule="auto"/>
              <w:rPr>
                <w:rFonts w:asciiTheme="minorHAnsi" w:eastAsiaTheme="minorEastAsia"/>
              </w:rPr>
            </w:pPr>
            <w:r w:rsidRPr="6215E9DE">
              <w:rPr>
                <w:rFonts w:asciiTheme="minorHAnsi" w:eastAsiaTheme="minorEastAsia"/>
                <w:b/>
                <w:bCs/>
              </w:rPr>
              <w:t xml:space="preserve">Coordinate </w:t>
            </w:r>
            <w:r w:rsidR="12E9D3F5" w:rsidRPr="6215E9DE">
              <w:rPr>
                <w:rFonts w:asciiTheme="minorHAnsi" w:eastAsiaTheme="minorEastAsia"/>
                <w:b/>
                <w:bCs/>
              </w:rPr>
              <w:t xml:space="preserve">the planning, implementation and </w:t>
            </w:r>
            <w:r w:rsidRPr="6215E9DE">
              <w:rPr>
                <w:rFonts w:asciiTheme="minorHAnsi" w:eastAsiaTheme="minorEastAsia"/>
                <w:b/>
                <w:bCs/>
              </w:rPr>
              <w:t xml:space="preserve">delivery </w:t>
            </w:r>
            <w:r w:rsidRPr="6215E9DE">
              <w:rPr>
                <w:rFonts w:asciiTheme="minorHAnsi" w:eastAsiaTheme="minorEastAsia"/>
              </w:rPr>
              <w:t xml:space="preserve">of </w:t>
            </w:r>
            <w:r w:rsidR="715FE420" w:rsidRPr="6215E9DE">
              <w:rPr>
                <w:rFonts w:asciiTheme="minorHAnsi" w:eastAsiaTheme="minorEastAsia"/>
              </w:rPr>
              <w:t>targeted intervention </w:t>
            </w:r>
            <w:r w:rsidR="04475AEF" w:rsidRPr="6215E9DE">
              <w:rPr>
                <w:rFonts w:asciiTheme="minorHAnsi" w:eastAsiaTheme="minorEastAsia"/>
              </w:rPr>
              <w:t xml:space="preserve">sessions </w:t>
            </w:r>
            <w:r w:rsidR="715FE420" w:rsidRPr="6215E9DE">
              <w:rPr>
                <w:rFonts w:asciiTheme="minorHAnsi" w:eastAsiaTheme="minorEastAsia"/>
              </w:rPr>
              <w:t>to support children’s communication, development, behaviour, self-regulation, and learning</w:t>
            </w:r>
            <w:r w:rsidR="21D8E66D" w:rsidRPr="6215E9DE">
              <w:rPr>
                <w:rFonts w:asciiTheme="minorHAnsi" w:eastAsiaTheme="minorEastAsia"/>
              </w:rPr>
              <w:t xml:space="preserve"> t within Family Hubs and community locations</w:t>
            </w:r>
            <w:r w:rsidR="715FE420" w:rsidRPr="6215E9DE">
              <w:rPr>
                <w:rFonts w:asciiTheme="minorHAnsi" w:eastAsiaTheme="minorEastAsia"/>
              </w:rPr>
              <w:t>. </w:t>
            </w:r>
          </w:p>
          <w:p w14:paraId="3451C872" w14:textId="6C38B048" w:rsidR="004D1C81" w:rsidRDefault="715FE420" w:rsidP="00B678BA">
            <w:pPr>
              <w:widowControl w:val="0"/>
              <w:numPr>
                <w:ilvl w:val="0"/>
                <w:numId w:val="9"/>
              </w:numPr>
              <w:spacing w:after="0" w:line="240" w:lineRule="auto"/>
              <w:rPr>
                <w:rFonts w:asciiTheme="minorHAnsi" w:eastAsiaTheme="minorEastAsia"/>
              </w:rPr>
            </w:pPr>
            <w:r w:rsidRPr="6215E9DE">
              <w:rPr>
                <w:rFonts w:asciiTheme="minorHAnsi" w:eastAsiaTheme="minorEastAsia"/>
                <w:b/>
                <w:bCs/>
              </w:rPr>
              <w:t>Build capacity across the Family Hub workforce</w:t>
            </w:r>
            <w:r w:rsidR="401AE9D8" w:rsidRPr="6215E9DE">
              <w:rPr>
                <w:rFonts w:asciiTheme="minorHAnsi" w:eastAsiaTheme="minorEastAsia"/>
                <w:b/>
                <w:bCs/>
              </w:rPr>
              <w:t xml:space="preserve"> </w:t>
            </w:r>
            <w:r w:rsidR="401AE9D8" w:rsidRPr="6215E9DE">
              <w:rPr>
                <w:rFonts w:asciiTheme="minorHAnsi" w:eastAsiaTheme="minorEastAsia"/>
              </w:rPr>
              <w:t>through training, coaching</w:t>
            </w:r>
            <w:r w:rsidR="0C0DB83C" w:rsidRPr="6215E9DE">
              <w:rPr>
                <w:rFonts w:asciiTheme="minorHAnsi" w:eastAsiaTheme="minorEastAsia"/>
              </w:rPr>
              <w:t>, advice and</w:t>
            </w:r>
            <w:r w:rsidR="401AE9D8" w:rsidRPr="6215E9DE">
              <w:rPr>
                <w:rFonts w:asciiTheme="minorHAnsi" w:eastAsiaTheme="minorEastAsia"/>
              </w:rPr>
              <w:t xml:space="preserve"> support, improving inclusive early years practice across the locality</w:t>
            </w:r>
            <w:r w:rsidR="36720DF8" w:rsidRPr="6215E9DE">
              <w:rPr>
                <w:rFonts w:asciiTheme="minorHAnsi" w:eastAsiaTheme="minorEastAsia"/>
              </w:rPr>
              <w:t xml:space="preserve"> and contributing to a universal SEND offer.</w:t>
            </w:r>
          </w:p>
          <w:p w14:paraId="5B7A2917" w14:textId="1AA6CA05" w:rsidR="004D1C81" w:rsidRDefault="401AE9D8" w:rsidP="00B678BA">
            <w:pPr>
              <w:widowControl w:val="0"/>
              <w:numPr>
                <w:ilvl w:val="0"/>
                <w:numId w:val="9"/>
              </w:numPr>
              <w:spacing w:after="0" w:line="240" w:lineRule="auto"/>
              <w:rPr>
                <w:rFonts w:asciiTheme="minorHAnsi" w:eastAsiaTheme="minorEastAsia"/>
              </w:rPr>
            </w:pPr>
            <w:r w:rsidRPr="6215E9DE">
              <w:rPr>
                <w:rFonts w:asciiTheme="minorHAnsi" w:eastAsiaTheme="minorEastAsia"/>
                <w:b/>
                <w:bCs/>
              </w:rPr>
              <w:t>Champion inclusive practice</w:t>
            </w:r>
            <w:r w:rsidRPr="6215E9DE">
              <w:rPr>
                <w:rFonts w:asciiTheme="minorHAnsi" w:eastAsiaTheme="minorEastAsia"/>
                <w:b/>
                <w:bCs/>
                <w:sz w:val="20"/>
                <w:szCs w:val="20"/>
              </w:rPr>
              <w:t>:</w:t>
            </w:r>
            <w:r w:rsidRPr="6215E9DE">
              <w:rPr>
                <w:rFonts w:asciiTheme="minorHAnsi" w:eastAsiaTheme="minorEastAsia"/>
                <w:sz w:val="20"/>
                <w:szCs w:val="20"/>
              </w:rPr>
              <w:t xml:space="preserve"> </w:t>
            </w:r>
            <w:r w:rsidRPr="6215E9DE">
              <w:rPr>
                <w:rFonts w:asciiTheme="minorHAnsi" w:eastAsiaTheme="minorEastAsia"/>
              </w:rPr>
              <w:t>ensure that children’s voices and family experiences shape decisions, and that inclusive, accessible, family‑centred services are embedded across the Hub and local community.</w:t>
            </w:r>
          </w:p>
          <w:p w14:paraId="2473D405" w14:textId="4187FD28" w:rsidR="004D1C81" w:rsidRDefault="715FE420" w:rsidP="00B678BA">
            <w:pPr>
              <w:widowControl w:val="0"/>
              <w:numPr>
                <w:ilvl w:val="0"/>
                <w:numId w:val="10"/>
              </w:numPr>
              <w:spacing w:after="0" w:line="240" w:lineRule="auto"/>
              <w:rPr>
                <w:rFonts w:asciiTheme="minorHAnsi" w:eastAsiaTheme="minorEastAsia"/>
              </w:rPr>
            </w:pPr>
            <w:r w:rsidRPr="6215E9DE">
              <w:rPr>
                <w:rFonts w:asciiTheme="minorHAnsi" w:eastAsiaTheme="minorEastAsia"/>
                <w:b/>
                <w:bCs/>
              </w:rPr>
              <w:t>Reduce inequalities</w:t>
            </w:r>
            <w:r w:rsidRPr="6215E9DE">
              <w:rPr>
                <w:rFonts w:asciiTheme="minorHAnsi" w:eastAsiaTheme="minorEastAsia"/>
              </w:rPr>
              <w:t>, supporting earlier identification and improved long-term outcomes for children with SEND  </w:t>
            </w:r>
          </w:p>
          <w:p w14:paraId="62971D93" w14:textId="77777777" w:rsidR="00B678BA" w:rsidRDefault="00B678BA" w:rsidP="00B678BA">
            <w:pPr>
              <w:widowControl w:val="0"/>
              <w:spacing w:after="0" w:line="240" w:lineRule="auto"/>
              <w:rPr>
                <w:rFonts w:asciiTheme="minorHAnsi" w:eastAsiaTheme="minorEastAsia"/>
                <w:sz w:val="21"/>
                <w:szCs w:val="21"/>
              </w:rPr>
            </w:pPr>
          </w:p>
          <w:p w14:paraId="28156AB9" w14:textId="00C00BF3" w:rsidR="004D1C81" w:rsidRDefault="1289545B" w:rsidP="00B678BA">
            <w:pPr>
              <w:widowControl w:val="0"/>
              <w:spacing w:after="0" w:line="240" w:lineRule="auto"/>
              <w:rPr>
                <w:rFonts w:asciiTheme="minorHAnsi" w:eastAsiaTheme="minorEastAsia"/>
                <w:sz w:val="21"/>
                <w:szCs w:val="21"/>
              </w:rPr>
            </w:pPr>
            <w:r w:rsidRPr="6215E9DE">
              <w:rPr>
                <w:rFonts w:asciiTheme="minorHAnsi" w:eastAsiaTheme="minorEastAsia"/>
                <w:sz w:val="21"/>
                <w:szCs w:val="21"/>
              </w:rPr>
              <w:t>Ultimately, the role exists to reduce inequalities, ensure a smooth journey for families, and enable children with SEND to thrive in their earliest years.</w:t>
            </w:r>
          </w:p>
        </w:tc>
      </w:tr>
    </w:tbl>
    <w:p w14:paraId="7C25C59E" w14:textId="77777777" w:rsidR="00471A7D" w:rsidRDefault="00471A7D">
      <w:r>
        <w:br w:type="page"/>
      </w:r>
    </w:p>
    <w:tbl>
      <w:tblPr>
        <w:tblW w:w="10196" w:type="dxa"/>
        <w:jc w:val="center"/>
        <w:tblLayout w:type="fixed"/>
        <w:tblCellMar>
          <w:top w:w="80" w:type="dxa"/>
          <w:left w:w="160" w:type="dxa"/>
          <w:bottom w:w="80" w:type="dxa"/>
          <w:right w:w="160" w:type="dxa"/>
        </w:tblCellMar>
        <w:tblLook w:val="04A0" w:firstRow="1" w:lastRow="0" w:firstColumn="1" w:lastColumn="0" w:noHBand="0" w:noVBand="1"/>
      </w:tblPr>
      <w:tblGrid>
        <w:gridCol w:w="10196"/>
      </w:tblGrid>
      <w:tr w:rsidR="00A0599A" w14:paraId="24FC38AC" w14:textId="77777777" w:rsidTr="21F3B756">
        <w:trPr>
          <w:cantSplit/>
          <w:jc w:val="center"/>
        </w:trPr>
        <w:tc>
          <w:tcPr>
            <w:tcW w:w="10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17EE1DDC" w14:textId="55EDD7ED" w:rsidR="00A0599A" w:rsidRDefault="00F1747C">
            <w:pPr>
              <w:widowControl w:val="0"/>
              <w:spacing w:line="240" w:lineRule="auto"/>
            </w:pPr>
            <w:r>
              <w:rPr>
                <w:b/>
              </w:rPr>
              <w:lastRenderedPageBreak/>
              <w:t xml:space="preserve"> </w:t>
            </w:r>
            <w:r w:rsidR="00E007D8">
              <w:rPr>
                <w:b/>
              </w:rPr>
              <w:t xml:space="preserve">Key </w:t>
            </w:r>
            <w:r w:rsidR="00E001C1">
              <w:rPr>
                <w:b/>
              </w:rPr>
              <w:t>Responsibilities and</w:t>
            </w:r>
            <w:r>
              <w:rPr>
                <w:b/>
              </w:rPr>
              <w:t xml:space="preserve"> Accountabilities</w:t>
            </w:r>
          </w:p>
        </w:tc>
      </w:tr>
      <w:tr w:rsidR="00A0599A" w14:paraId="44EFC5DE" w14:textId="77777777" w:rsidTr="21F3B756">
        <w:trPr>
          <w:cantSplit/>
          <w:jc w:val="center"/>
        </w:trPr>
        <w:tc>
          <w:tcPr>
            <w:tcW w:w="10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5D07C1" w14:textId="77777777" w:rsidR="00143841" w:rsidRPr="00143841" w:rsidRDefault="00143841" w:rsidP="00143841">
            <w:pPr>
              <w:spacing w:line="240" w:lineRule="auto"/>
              <w:rPr>
                <w:b/>
                <w:bCs/>
              </w:rPr>
            </w:pPr>
            <w:r w:rsidRPr="00143841">
              <w:rPr>
                <w:b/>
                <w:bCs/>
              </w:rPr>
              <w:t>1. Providing Direct Support to Children and Families</w:t>
            </w:r>
          </w:p>
          <w:p w14:paraId="3FFACE7F" w14:textId="61CEA09A" w:rsidR="006161A1" w:rsidRPr="006161A1" w:rsidRDefault="006161A1" w:rsidP="006161A1">
            <w:pPr>
              <w:pStyle w:val="ListParagraph"/>
              <w:numPr>
                <w:ilvl w:val="0"/>
                <w:numId w:val="27"/>
              </w:numPr>
              <w:spacing w:line="240" w:lineRule="auto"/>
            </w:pPr>
            <w:r>
              <w:t xml:space="preserve">Identifying emerging needs using </w:t>
            </w:r>
            <w:r w:rsidR="1EAB1B29">
              <w:t>evidence-based</w:t>
            </w:r>
            <w:r>
              <w:t xml:space="preserve"> tools, including Wellcomm, the EYFS Progress Check at age 2, and the 2–2½ year health review.</w:t>
            </w:r>
          </w:p>
          <w:p w14:paraId="13D0AB17" w14:textId="77777777" w:rsidR="006161A1" w:rsidRPr="006161A1" w:rsidRDefault="006161A1" w:rsidP="006161A1">
            <w:pPr>
              <w:pStyle w:val="ListParagraph"/>
              <w:numPr>
                <w:ilvl w:val="0"/>
                <w:numId w:val="27"/>
              </w:numPr>
              <w:spacing w:line="240" w:lineRule="auto"/>
            </w:pPr>
            <w:r w:rsidRPr="006161A1">
              <w:t>Observing children across Hub sessions, home environments and community settings, and discussing concerns with families and practitioners.</w:t>
            </w:r>
          </w:p>
          <w:p w14:paraId="474059BC" w14:textId="0C265732" w:rsidR="006161A1" w:rsidRPr="006161A1" w:rsidRDefault="006161A1" w:rsidP="006161A1">
            <w:pPr>
              <w:pStyle w:val="ListParagraph"/>
              <w:numPr>
                <w:ilvl w:val="0"/>
                <w:numId w:val="27"/>
              </w:numPr>
              <w:spacing w:line="240" w:lineRule="auto"/>
            </w:pPr>
            <w:r>
              <w:t>Delivering short, targeted interventions through 1:1 or small</w:t>
            </w:r>
            <w:r w:rsidR="68539666">
              <w:t xml:space="preserve"> </w:t>
            </w:r>
            <w:r>
              <w:t>group work, sensory stay</w:t>
            </w:r>
            <w:r w:rsidR="7B663C1C">
              <w:t xml:space="preserve"> </w:t>
            </w:r>
            <w:r>
              <w:t>and</w:t>
            </w:r>
            <w:r w:rsidR="654C2FF3">
              <w:t xml:space="preserve"> </w:t>
            </w:r>
            <w:r>
              <w:t>play and brief coaching, without holding an ongoing caseload.</w:t>
            </w:r>
          </w:p>
          <w:p w14:paraId="0ABF6CF9" w14:textId="77777777" w:rsidR="006161A1" w:rsidRPr="006161A1" w:rsidRDefault="006161A1" w:rsidP="006161A1">
            <w:pPr>
              <w:pStyle w:val="ListParagraph"/>
              <w:numPr>
                <w:ilvl w:val="0"/>
                <w:numId w:val="27"/>
              </w:numPr>
              <w:spacing w:line="240" w:lineRule="auto"/>
            </w:pPr>
            <w:r w:rsidRPr="006161A1">
              <w:t>Modelling strategies that support communication, interaction, sensory processing, behaviour, play and early learning.</w:t>
            </w:r>
          </w:p>
          <w:p w14:paraId="6CC4409B" w14:textId="3C031384" w:rsidR="006161A1" w:rsidRPr="006161A1" w:rsidRDefault="006161A1" w:rsidP="006161A1">
            <w:pPr>
              <w:pStyle w:val="ListParagraph"/>
              <w:numPr>
                <w:ilvl w:val="0"/>
                <w:numId w:val="27"/>
              </w:numPr>
              <w:spacing w:line="240" w:lineRule="auto"/>
            </w:pPr>
            <w:r>
              <w:t>Supporting families to understand local inclusion pathways and navigate services, working alongside Family Navigators and signposting to V</w:t>
            </w:r>
            <w:r w:rsidR="160C4BB2">
              <w:t>oluntary</w:t>
            </w:r>
            <w:r w:rsidR="119588D8">
              <w:t>,</w:t>
            </w:r>
            <w:r w:rsidR="160C4BB2">
              <w:t xml:space="preserve"> </w:t>
            </w:r>
            <w:r>
              <w:t>C</w:t>
            </w:r>
            <w:r w:rsidR="7DB171E3">
              <w:t xml:space="preserve">ommunity </w:t>
            </w:r>
            <w:r w:rsidR="3346B719">
              <w:t xml:space="preserve">&amp; </w:t>
            </w:r>
            <w:r>
              <w:t>F</w:t>
            </w:r>
            <w:r w:rsidR="70AF6E65">
              <w:t>aith</w:t>
            </w:r>
            <w:r>
              <w:t xml:space="preserve"> partners and peer networks.</w:t>
            </w:r>
          </w:p>
          <w:p w14:paraId="3FEF6455" w14:textId="7E0DFA67" w:rsidR="006161A1" w:rsidRPr="006161A1" w:rsidRDefault="006161A1" w:rsidP="006161A1">
            <w:pPr>
              <w:pStyle w:val="ListParagraph"/>
              <w:numPr>
                <w:ilvl w:val="0"/>
                <w:numId w:val="27"/>
              </w:numPr>
              <w:spacing w:line="240" w:lineRule="auto"/>
            </w:pPr>
            <w:r>
              <w:t>Supporting referrals and ensuring timely follow</w:t>
            </w:r>
            <w:r w:rsidR="2ACE4A94">
              <w:t xml:space="preserve"> </w:t>
            </w:r>
            <w:r>
              <w:t>up to appropriate services.</w:t>
            </w:r>
          </w:p>
          <w:p w14:paraId="315C81E4" w14:textId="50D1C65C" w:rsidR="00A06BE8" w:rsidRDefault="006161A1" w:rsidP="006161A1">
            <w:pPr>
              <w:pStyle w:val="ListParagraph"/>
              <w:numPr>
                <w:ilvl w:val="0"/>
                <w:numId w:val="27"/>
              </w:numPr>
              <w:spacing w:line="240" w:lineRule="auto"/>
            </w:pPr>
            <w:r>
              <w:t>Supporting families to access early years education and disability</w:t>
            </w:r>
            <w:r w:rsidR="4424045C">
              <w:t xml:space="preserve"> </w:t>
            </w:r>
            <w:r>
              <w:t>related financial support.</w:t>
            </w:r>
          </w:p>
        </w:tc>
      </w:tr>
      <w:tr w:rsidR="00A0599A" w14:paraId="755185B2" w14:textId="77777777" w:rsidTr="21F3B756">
        <w:trPr>
          <w:cantSplit/>
          <w:trHeight w:val="2799"/>
          <w:jc w:val="center"/>
        </w:trPr>
        <w:tc>
          <w:tcPr>
            <w:tcW w:w="10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5FF3C5" w14:textId="77777777" w:rsidR="005A5CB8" w:rsidRPr="00DF0D15" w:rsidRDefault="005A5CB8" w:rsidP="005A5CB8">
            <w:pPr>
              <w:pStyle w:val="ListParagraph"/>
              <w:spacing w:line="240" w:lineRule="auto"/>
              <w:ind w:left="360"/>
              <w:rPr>
                <w:b/>
                <w:bCs/>
              </w:rPr>
            </w:pPr>
            <w:r w:rsidRPr="00DF0D15">
              <w:rPr>
                <w:b/>
                <w:bCs/>
              </w:rPr>
              <w:t>2. Coordinating Multiagency Support</w:t>
            </w:r>
          </w:p>
          <w:p w14:paraId="4E35818E" w14:textId="0494552E" w:rsidR="006161A1" w:rsidRPr="006161A1" w:rsidRDefault="006161A1" w:rsidP="00433DD3">
            <w:pPr>
              <w:pStyle w:val="ListParagraph"/>
              <w:numPr>
                <w:ilvl w:val="0"/>
                <w:numId w:val="3"/>
              </w:numPr>
              <w:spacing w:line="240" w:lineRule="auto"/>
            </w:pPr>
            <w:r>
              <w:t>Working collaboratively with E</w:t>
            </w:r>
            <w:r w:rsidR="4BD2F015">
              <w:t xml:space="preserve">arly </w:t>
            </w:r>
            <w:r>
              <w:t>Y</w:t>
            </w:r>
            <w:r w:rsidR="5CFFDA31">
              <w:t>ears</w:t>
            </w:r>
            <w:r>
              <w:t xml:space="preserve"> SEND</w:t>
            </w:r>
            <w:r w:rsidR="4911A8CA">
              <w:t xml:space="preserve">, </w:t>
            </w:r>
            <w:r w:rsidR="48DE49AA">
              <w:t>Early Support</w:t>
            </w:r>
            <w:r>
              <w:t>, E</w:t>
            </w:r>
            <w:r w:rsidR="58572E30">
              <w:t xml:space="preserve">arly </w:t>
            </w:r>
            <w:r>
              <w:t>Y</w:t>
            </w:r>
            <w:r w:rsidR="6EDE28D9">
              <w:t>ears</w:t>
            </w:r>
            <w:r>
              <w:t xml:space="preserve"> Q</w:t>
            </w:r>
            <w:r w:rsidR="0C153EC8">
              <w:t xml:space="preserve">uality </w:t>
            </w:r>
            <w:r>
              <w:t>I</w:t>
            </w:r>
            <w:r w:rsidR="3DA8E102">
              <w:t xml:space="preserve">mprovement </w:t>
            </w:r>
            <w:r w:rsidR="679222BD">
              <w:t xml:space="preserve">&amp; Safeguarding </w:t>
            </w:r>
            <w:r>
              <w:t>S</w:t>
            </w:r>
            <w:r w:rsidR="67518150">
              <w:t>ervices</w:t>
            </w:r>
            <w:r>
              <w:t>, Health Visiting, Speech and Language Therapy, Educational Psychology, therapy teams, Early</w:t>
            </w:r>
            <w:r w:rsidR="47974760">
              <w:t>/Family</w:t>
            </w:r>
            <w:r>
              <w:t xml:space="preserve"> Hel</w:t>
            </w:r>
            <w:r w:rsidR="27AD83A0">
              <w:t>p</w:t>
            </w:r>
            <w:r>
              <w:t>, maternity and other partners to deliver joined</w:t>
            </w:r>
            <w:r w:rsidR="10C0D39A">
              <w:t xml:space="preserve"> </w:t>
            </w:r>
            <w:r>
              <w:t>up support.</w:t>
            </w:r>
          </w:p>
          <w:p w14:paraId="75B7F73B" w14:textId="77777777" w:rsidR="006161A1" w:rsidRPr="006161A1" w:rsidRDefault="006161A1" w:rsidP="00433DD3">
            <w:pPr>
              <w:pStyle w:val="ListParagraph"/>
              <w:numPr>
                <w:ilvl w:val="0"/>
                <w:numId w:val="3"/>
              </w:numPr>
              <w:spacing w:line="240" w:lineRule="auto"/>
            </w:pPr>
            <w:r w:rsidRPr="006161A1">
              <w:t>Sharing relevant developmental insights with education and children’s social care in line with procedures, contributing to multiagency meetings and transition planning.</w:t>
            </w:r>
          </w:p>
          <w:p w14:paraId="2D9479B0" w14:textId="77777777" w:rsidR="006161A1" w:rsidRPr="006161A1" w:rsidRDefault="006161A1" w:rsidP="00433DD3">
            <w:pPr>
              <w:pStyle w:val="ListParagraph"/>
              <w:numPr>
                <w:ilvl w:val="0"/>
                <w:numId w:val="3"/>
              </w:numPr>
              <w:spacing w:line="240" w:lineRule="auto"/>
            </w:pPr>
            <w:r w:rsidRPr="006161A1">
              <w:t>Aligning support with early identification, neurodiversity and speech and language pathways, and with the national Experts at Hand offer as SEND reforms develop.</w:t>
            </w:r>
          </w:p>
          <w:p w14:paraId="3D86BEC6" w14:textId="6D0D4267" w:rsidR="00A0599A" w:rsidRDefault="006161A1" w:rsidP="00433DD3">
            <w:pPr>
              <w:pStyle w:val="ListParagraph"/>
              <w:numPr>
                <w:ilvl w:val="0"/>
                <w:numId w:val="3"/>
              </w:numPr>
              <w:spacing w:line="240" w:lineRule="auto"/>
            </w:pPr>
            <w:r>
              <w:t>Using flexible delivery approaches including colocation, joint interventions, drop</w:t>
            </w:r>
            <w:r w:rsidR="586C34B9">
              <w:t>-</w:t>
            </w:r>
            <w:r>
              <w:t>ins, outreach and virtual sessions.</w:t>
            </w:r>
          </w:p>
        </w:tc>
      </w:tr>
      <w:tr w:rsidR="00C20B4C" w14:paraId="562342FE" w14:textId="77777777" w:rsidTr="21F3B756">
        <w:trPr>
          <w:cantSplit/>
          <w:jc w:val="center"/>
        </w:trPr>
        <w:tc>
          <w:tcPr>
            <w:tcW w:w="10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3A7EEB" w14:textId="422606D6" w:rsidR="001C78A5" w:rsidRPr="001C78A5" w:rsidRDefault="001C78A5" w:rsidP="001C78A5">
            <w:pPr>
              <w:widowControl w:val="0"/>
              <w:spacing w:after="0" w:line="240" w:lineRule="auto"/>
              <w:rPr>
                <w:b/>
                <w:bCs/>
              </w:rPr>
            </w:pPr>
            <w:r w:rsidRPr="001C78A5">
              <w:rPr>
                <w:b/>
                <w:bCs/>
              </w:rPr>
              <w:t>3. Strengthening Inclusive Practice Across Family Hubs</w:t>
            </w:r>
          </w:p>
          <w:p w14:paraId="3D4021C2" w14:textId="77777777" w:rsidR="006161A1" w:rsidRPr="006161A1" w:rsidRDefault="006161A1" w:rsidP="006161A1">
            <w:pPr>
              <w:pStyle w:val="ListParagraph"/>
              <w:numPr>
                <w:ilvl w:val="0"/>
                <w:numId w:val="29"/>
              </w:numPr>
              <w:spacing w:line="240" w:lineRule="auto"/>
            </w:pPr>
            <w:r w:rsidRPr="006161A1">
              <w:t>Offering coaching, modelling and training to Family Hub and partner staff to build confidence in early identification, child development and inclusive practice.</w:t>
            </w:r>
          </w:p>
          <w:p w14:paraId="605BE1F9" w14:textId="492997C1" w:rsidR="006161A1" w:rsidRPr="006161A1" w:rsidRDefault="006161A1" w:rsidP="006161A1">
            <w:pPr>
              <w:pStyle w:val="ListParagraph"/>
              <w:numPr>
                <w:ilvl w:val="0"/>
                <w:numId w:val="29"/>
              </w:numPr>
              <w:spacing w:line="240" w:lineRule="auto"/>
            </w:pPr>
            <w:r>
              <w:t xml:space="preserve">Using National Inclusion Standards (when available) and </w:t>
            </w:r>
            <w:r w:rsidR="2D2F4189">
              <w:t>high-quality</w:t>
            </w:r>
            <w:r>
              <w:t xml:space="preserve"> inclusion audit tools </w:t>
            </w:r>
          </w:p>
          <w:p w14:paraId="3F9F1CDE" w14:textId="51532DBB" w:rsidR="00C20B4C" w:rsidRDefault="006161A1" w:rsidP="006161A1">
            <w:pPr>
              <w:pStyle w:val="ListParagraph"/>
              <w:numPr>
                <w:ilvl w:val="0"/>
                <w:numId w:val="29"/>
              </w:numPr>
              <w:spacing w:line="240" w:lineRule="auto"/>
            </w:pPr>
            <w:r w:rsidRPr="006161A1">
              <w:t>Promoting inclusive practice and accessible environments across HLE, parenting, perinatal mental health, infant feeding and parent–infant relationship services.</w:t>
            </w:r>
          </w:p>
        </w:tc>
      </w:tr>
      <w:tr w:rsidR="00C20B4C" w14:paraId="0CAB9B76" w14:textId="77777777" w:rsidTr="21F3B756">
        <w:trPr>
          <w:cantSplit/>
          <w:jc w:val="center"/>
        </w:trPr>
        <w:tc>
          <w:tcPr>
            <w:tcW w:w="10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DF38C4" w14:textId="214677F6" w:rsidR="00FF6966" w:rsidRPr="00BB2316" w:rsidRDefault="249FF595" w:rsidP="00BB2316">
            <w:pPr>
              <w:widowControl w:val="0"/>
              <w:spacing w:after="0" w:line="240" w:lineRule="auto"/>
              <w:rPr>
                <w:b/>
                <w:bCs/>
              </w:rPr>
            </w:pPr>
            <w:r w:rsidRPr="6215E9DE">
              <w:rPr>
                <w:b/>
                <w:bCs/>
              </w:rPr>
              <w:t xml:space="preserve">4. </w:t>
            </w:r>
            <w:r w:rsidR="00FF6966" w:rsidRPr="00BB2316">
              <w:rPr>
                <w:b/>
                <w:bCs/>
              </w:rPr>
              <w:t>Contributing to the Best Start Family Hub SEND Offer</w:t>
            </w:r>
          </w:p>
          <w:p w14:paraId="05EB815F" w14:textId="77777777" w:rsidR="006161A1" w:rsidRPr="006161A1" w:rsidRDefault="006161A1" w:rsidP="006161A1">
            <w:pPr>
              <w:pStyle w:val="ListParagraph"/>
              <w:numPr>
                <w:ilvl w:val="0"/>
                <w:numId w:val="32"/>
              </w:numPr>
              <w:spacing w:line="240" w:lineRule="auto"/>
            </w:pPr>
            <w:r w:rsidRPr="006161A1">
              <w:t>Supporting the implementation of the local BSFH SEND offer for children aged 0–5.</w:t>
            </w:r>
          </w:p>
          <w:p w14:paraId="36CEC1AD" w14:textId="77777777" w:rsidR="006161A1" w:rsidRPr="006161A1" w:rsidRDefault="006161A1" w:rsidP="006161A1">
            <w:pPr>
              <w:pStyle w:val="ListParagraph"/>
              <w:numPr>
                <w:ilvl w:val="0"/>
                <w:numId w:val="32"/>
              </w:numPr>
              <w:spacing w:line="240" w:lineRule="auto"/>
            </w:pPr>
            <w:r w:rsidRPr="006161A1">
              <w:t>Ensuring support is accessible, proactive and not reliant on formal diagnosis.</w:t>
            </w:r>
          </w:p>
          <w:p w14:paraId="34E8CB1C" w14:textId="511A8DFD" w:rsidR="006161A1" w:rsidRPr="006161A1" w:rsidRDefault="006161A1" w:rsidP="006161A1">
            <w:pPr>
              <w:pStyle w:val="ListParagraph"/>
              <w:numPr>
                <w:ilvl w:val="0"/>
                <w:numId w:val="32"/>
              </w:numPr>
              <w:spacing w:line="240" w:lineRule="auto"/>
            </w:pPr>
            <w:r>
              <w:t>Delivering evidence</w:t>
            </w:r>
            <w:r w:rsidR="7D14944C">
              <w:t xml:space="preserve"> </w:t>
            </w:r>
            <w:r>
              <w:t>based or evidence</w:t>
            </w:r>
            <w:r w:rsidR="36AED5BC">
              <w:t xml:space="preserve"> </w:t>
            </w:r>
            <w:r>
              <w:t>informed interventions in line with DfE requirements.</w:t>
            </w:r>
          </w:p>
          <w:p w14:paraId="61C4D307" w14:textId="77777777" w:rsidR="006161A1" w:rsidRPr="006161A1" w:rsidRDefault="006161A1" w:rsidP="006161A1">
            <w:pPr>
              <w:pStyle w:val="ListParagraph"/>
              <w:numPr>
                <w:ilvl w:val="0"/>
                <w:numId w:val="32"/>
              </w:numPr>
              <w:spacing w:line="240" w:lineRule="auto"/>
            </w:pPr>
            <w:r w:rsidRPr="006161A1">
              <w:t>Using established or emerging approaches (e.g., Portage) where appropriate and supporting the testing and refinement of new practices.</w:t>
            </w:r>
          </w:p>
          <w:p w14:paraId="0CC8C148" w14:textId="057D5474" w:rsidR="00C20B4C" w:rsidRDefault="006161A1" w:rsidP="006161A1">
            <w:pPr>
              <w:pStyle w:val="ListParagraph"/>
              <w:numPr>
                <w:ilvl w:val="0"/>
                <w:numId w:val="32"/>
              </w:numPr>
              <w:spacing w:line="240" w:lineRule="auto"/>
            </w:pPr>
            <w:r w:rsidRPr="006161A1">
              <w:t>Contributing to co</w:t>
            </w:r>
            <w:r w:rsidRPr="006161A1">
              <w:noBreakHyphen/>
              <w:t>producing the BSFH SEND offer with families, VCF partners and system stakeholders.</w:t>
            </w:r>
          </w:p>
        </w:tc>
      </w:tr>
      <w:tr w:rsidR="00FF535F" w14:paraId="06A3F47D" w14:textId="77777777" w:rsidTr="21F3B756">
        <w:trPr>
          <w:cantSplit/>
          <w:jc w:val="center"/>
        </w:trPr>
        <w:tc>
          <w:tcPr>
            <w:tcW w:w="10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E7138F" w14:textId="77777777" w:rsidR="00FF535F" w:rsidRPr="00FF535F" w:rsidRDefault="00FF535F" w:rsidP="00FF535F">
            <w:pPr>
              <w:spacing w:line="240" w:lineRule="auto"/>
              <w:rPr>
                <w:b/>
                <w:bCs/>
              </w:rPr>
            </w:pPr>
            <w:r w:rsidRPr="00FF535F">
              <w:rPr>
                <w:b/>
                <w:bCs/>
              </w:rPr>
              <w:lastRenderedPageBreak/>
              <w:t>5. Building System-wide Partnerships Across Early Years</w:t>
            </w:r>
          </w:p>
          <w:p w14:paraId="4953EC43" w14:textId="77777777" w:rsidR="006161A1" w:rsidRPr="006161A1" w:rsidRDefault="006161A1" w:rsidP="006161A1">
            <w:pPr>
              <w:pStyle w:val="ListParagraph"/>
              <w:numPr>
                <w:ilvl w:val="0"/>
                <w:numId w:val="30"/>
              </w:numPr>
              <w:spacing w:line="240" w:lineRule="auto"/>
            </w:pPr>
            <w:r w:rsidRPr="006161A1">
              <w:t>Promoting and supporting access to early education entitlements for children with SEND or emerging needs.</w:t>
            </w:r>
          </w:p>
          <w:p w14:paraId="339BAFD7" w14:textId="1BA9E888" w:rsidR="006161A1" w:rsidRPr="006161A1" w:rsidRDefault="006161A1" w:rsidP="006161A1">
            <w:pPr>
              <w:pStyle w:val="ListParagraph"/>
              <w:numPr>
                <w:ilvl w:val="0"/>
                <w:numId w:val="30"/>
              </w:numPr>
              <w:spacing w:line="240" w:lineRule="auto"/>
            </w:pPr>
            <w:r>
              <w:t>Working with the Birth to Five</w:t>
            </w:r>
            <w:r w:rsidR="514B357D">
              <w:t>, Early Years SEND</w:t>
            </w:r>
            <w:r>
              <w:t xml:space="preserve"> and EY Q</w:t>
            </w:r>
            <w:r w:rsidR="1052EA63">
              <w:t>uality Improvement Service</w:t>
            </w:r>
            <w:r>
              <w:t xml:space="preserve"> teams to champion inclusive practice across early years settings, including childminders and specialist provision.</w:t>
            </w:r>
          </w:p>
          <w:p w14:paraId="76B59B5A" w14:textId="77777777" w:rsidR="006161A1" w:rsidRPr="006161A1" w:rsidRDefault="006161A1" w:rsidP="006161A1">
            <w:pPr>
              <w:pStyle w:val="ListParagraph"/>
              <w:numPr>
                <w:ilvl w:val="0"/>
                <w:numId w:val="30"/>
              </w:numPr>
              <w:spacing w:line="240" w:lineRule="auto"/>
            </w:pPr>
            <w:r w:rsidRPr="006161A1">
              <w:t>Supporting effective transitions into school through appropriate information sharing and partnership planning.</w:t>
            </w:r>
          </w:p>
          <w:p w14:paraId="08F6FF11" w14:textId="06268BC8" w:rsidR="00FF535F" w:rsidRPr="001C6A70" w:rsidRDefault="006161A1" w:rsidP="006161A1">
            <w:pPr>
              <w:pStyle w:val="ListParagraph"/>
              <w:numPr>
                <w:ilvl w:val="0"/>
                <w:numId w:val="30"/>
              </w:numPr>
              <w:spacing w:line="240" w:lineRule="auto"/>
            </w:pPr>
            <w:r w:rsidRPr="006161A1">
              <w:t>Championing the Family Hub SEND offer across the wider early years system.</w:t>
            </w:r>
          </w:p>
        </w:tc>
      </w:tr>
      <w:tr w:rsidR="001C6A70" w14:paraId="5B3909D3" w14:textId="77777777" w:rsidTr="21F3B756">
        <w:trPr>
          <w:cantSplit/>
          <w:jc w:val="center"/>
        </w:trPr>
        <w:tc>
          <w:tcPr>
            <w:tcW w:w="10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50E971" w14:textId="77777777" w:rsidR="00DF0E73" w:rsidRPr="00DF0E73" w:rsidRDefault="00DF0E73" w:rsidP="00DF0E73">
            <w:pPr>
              <w:spacing w:line="240" w:lineRule="auto"/>
              <w:rPr>
                <w:b/>
                <w:bCs/>
              </w:rPr>
            </w:pPr>
            <w:r w:rsidRPr="00DF0E73">
              <w:rPr>
                <w:b/>
                <w:bCs/>
              </w:rPr>
              <w:t>6. Monitoring, Recording and Reporting</w:t>
            </w:r>
          </w:p>
          <w:p w14:paraId="6B8539E4" w14:textId="77777777" w:rsidR="006161A1" w:rsidRPr="006161A1" w:rsidRDefault="006161A1" w:rsidP="006161A1">
            <w:pPr>
              <w:pStyle w:val="ListParagraph"/>
              <w:numPr>
                <w:ilvl w:val="0"/>
                <w:numId w:val="31"/>
              </w:numPr>
              <w:spacing w:line="240" w:lineRule="auto"/>
            </w:pPr>
            <w:r w:rsidRPr="006161A1">
              <w:t>Maintaining accurate, confidential and compliant records.</w:t>
            </w:r>
          </w:p>
          <w:p w14:paraId="710AD922" w14:textId="77777777" w:rsidR="006161A1" w:rsidRPr="006161A1" w:rsidRDefault="006161A1" w:rsidP="006161A1">
            <w:pPr>
              <w:pStyle w:val="ListParagraph"/>
              <w:numPr>
                <w:ilvl w:val="0"/>
                <w:numId w:val="31"/>
              </w:numPr>
              <w:spacing w:line="240" w:lineRule="auto"/>
            </w:pPr>
            <w:r w:rsidRPr="006161A1">
              <w:t>Tracking intervention impact, monitoring children’s progress and reporting outcomes as required.</w:t>
            </w:r>
          </w:p>
          <w:p w14:paraId="079ADDBB" w14:textId="5A1624BF" w:rsidR="001C6A70" w:rsidRPr="00DF0E73" w:rsidRDefault="006161A1" w:rsidP="006161A1">
            <w:pPr>
              <w:pStyle w:val="ListParagraph"/>
              <w:numPr>
                <w:ilvl w:val="0"/>
                <w:numId w:val="31"/>
              </w:numPr>
              <w:spacing w:line="240" w:lineRule="auto"/>
            </w:pPr>
            <w:r w:rsidRPr="006161A1">
              <w:t>Ensuring all work adheres to safeguarding and data protection requirements.</w:t>
            </w:r>
          </w:p>
        </w:tc>
      </w:tr>
      <w:tr w:rsidR="00C20B4C" w14:paraId="4DBF735A" w14:textId="77777777" w:rsidTr="21F3B756">
        <w:trPr>
          <w:cantSplit/>
          <w:jc w:val="center"/>
        </w:trPr>
        <w:tc>
          <w:tcPr>
            <w:tcW w:w="10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4923BEA" w14:textId="5024A91E" w:rsidR="00C20B4C" w:rsidRDefault="00BB2316" w:rsidP="6215E9DE">
            <w:pPr>
              <w:widowControl w:val="0"/>
              <w:spacing w:after="0" w:line="240" w:lineRule="auto"/>
            </w:pPr>
            <w:r>
              <w:rPr>
                <w:b/>
                <w:bCs/>
              </w:rPr>
              <w:t>7</w:t>
            </w:r>
            <w:r w:rsidR="73721313" w:rsidRPr="6215E9DE">
              <w:rPr>
                <w:b/>
                <w:bCs/>
              </w:rPr>
              <w:t>. Safeguarding</w:t>
            </w:r>
            <w:r w:rsidR="73721313">
              <w:t> </w:t>
            </w:r>
          </w:p>
          <w:p w14:paraId="36913152" w14:textId="77777777" w:rsidR="006161A1" w:rsidRPr="006161A1" w:rsidRDefault="006161A1" w:rsidP="006161A1">
            <w:pPr>
              <w:pStyle w:val="ListParagraph"/>
              <w:numPr>
                <w:ilvl w:val="0"/>
                <w:numId w:val="2"/>
              </w:numPr>
              <w:spacing w:line="240" w:lineRule="auto"/>
            </w:pPr>
            <w:r w:rsidRPr="006161A1">
              <w:t>Recognising and responding promptly to safeguarding concerns in line with local authority policies and escalation procedures.</w:t>
            </w:r>
          </w:p>
          <w:p w14:paraId="4DEB0F86" w14:textId="1AEBE4D9" w:rsidR="00DF0E73" w:rsidRDefault="006161A1" w:rsidP="00A15CCE">
            <w:pPr>
              <w:pStyle w:val="ListParagraph"/>
              <w:numPr>
                <w:ilvl w:val="0"/>
                <w:numId w:val="2"/>
              </w:numPr>
              <w:spacing w:line="240" w:lineRule="auto"/>
            </w:pPr>
            <w:r w:rsidRPr="006161A1">
              <w:t>Attending relevant safeguarding meetings when required.</w:t>
            </w:r>
          </w:p>
        </w:tc>
      </w:tr>
      <w:tr w:rsidR="00C20B4C" w14:paraId="2A616583" w14:textId="77777777" w:rsidTr="21F3B756">
        <w:trPr>
          <w:cantSplit/>
          <w:jc w:val="center"/>
        </w:trPr>
        <w:tc>
          <w:tcPr>
            <w:tcW w:w="10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6B651A6" w14:textId="1A8C30E2" w:rsidR="00C20B4C" w:rsidRDefault="00BB2316" w:rsidP="6215E9DE">
            <w:pPr>
              <w:widowControl w:val="0"/>
              <w:spacing w:after="0" w:line="240" w:lineRule="auto"/>
            </w:pPr>
            <w:r>
              <w:rPr>
                <w:b/>
                <w:bCs/>
              </w:rPr>
              <w:t>8</w:t>
            </w:r>
            <w:r w:rsidR="1D53FB13" w:rsidRPr="6215E9DE">
              <w:rPr>
                <w:b/>
                <w:bCs/>
              </w:rPr>
              <w:t>. Professional Development</w:t>
            </w:r>
            <w:r w:rsidR="1D53FB13">
              <w:t> </w:t>
            </w:r>
          </w:p>
          <w:p w14:paraId="2D269A17" w14:textId="77777777" w:rsidR="006161A1" w:rsidRPr="006161A1" w:rsidRDefault="006161A1" w:rsidP="006161A1">
            <w:pPr>
              <w:pStyle w:val="ListParagraph"/>
              <w:numPr>
                <w:ilvl w:val="0"/>
                <w:numId w:val="3"/>
              </w:numPr>
              <w:spacing w:line="240" w:lineRule="auto"/>
            </w:pPr>
            <w:r w:rsidRPr="006161A1">
              <w:t>Participating in supervision, team meetings and ongoing training.</w:t>
            </w:r>
          </w:p>
          <w:p w14:paraId="6883FBD7" w14:textId="70B99092" w:rsidR="002C7AE8" w:rsidRDefault="006161A1" w:rsidP="00A15CCE">
            <w:pPr>
              <w:pStyle w:val="ListParagraph"/>
              <w:numPr>
                <w:ilvl w:val="0"/>
                <w:numId w:val="3"/>
              </w:numPr>
              <w:spacing w:line="240" w:lineRule="auto"/>
            </w:pPr>
            <w:r>
              <w:t>Keeping up to date with SEND legislation, early years pedagogy, neurodevelopmental needs and evidence</w:t>
            </w:r>
            <w:r w:rsidR="03D6F3CB">
              <w:t xml:space="preserve"> </w:t>
            </w:r>
            <w:r>
              <w:t>based interventions.</w:t>
            </w:r>
          </w:p>
        </w:tc>
      </w:tr>
    </w:tbl>
    <w:p w14:paraId="3BC9242F" w14:textId="77777777" w:rsidR="006161A1" w:rsidRDefault="006161A1">
      <w:pPr>
        <w:spacing w:line="240" w:lineRule="auto"/>
      </w:pPr>
      <w:bookmarkStart w:id="0" w:name="_Hlk181798794"/>
    </w:p>
    <w:tbl>
      <w:tblPr>
        <w:tblW w:w="9992" w:type="dxa"/>
        <w:jc w:val="center"/>
        <w:tblLayout w:type="fixed"/>
        <w:tblCellMar>
          <w:top w:w="80" w:type="dxa"/>
          <w:left w:w="160" w:type="dxa"/>
          <w:bottom w:w="80" w:type="dxa"/>
          <w:right w:w="160" w:type="dxa"/>
        </w:tblCellMar>
        <w:tblLook w:val="04A0" w:firstRow="1" w:lastRow="0" w:firstColumn="1" w:lastColumn="0" w:noHBand="0" w:noVBand="1"/>
      </w:tblPr>
      <w:tblGrid>
        <w:gridCol w:w="1352"/>
        <w:gridCol w:w="3185"/>
        <w:gridCol w:w="1134"/>
        <w:gridCol w:w="4321"/>
      </w:tblGrid>
      <w:tr w:rsidR="00A0599A" w14:paraId="1BB2FBC7" w14:textId="77777777" w:rsidTr="00334AA5">
        <w:trPr>
          <w:cantSplit/>
          <w:jc w:val="center"/>
        </w:trPr>
        <w:tc>
          <w:tcPr>
            <w:tcW w:w="999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10C2C958" w14:textId="77777777" w:rsidR="00A0599A" w:rsidRDefault="00F1747C">
            <w:pPr>
              <w:widowControl w:val="0"/>
              <w:spacing w:line="240" w:lineRule="auto"/>
            </w:pPr>
            <w:r>
              <w:rPr>
                <w:b/>
              </w:rPr>
              <w:t>Key Relationships</w:t>
            </w:r>
          </w:p>
        </w:tc>
      </w:tr>
      <w:tr w:rsidR="00A0599A" w14:paraId="4B420C25" w14:textId="77777777" w:rsidTr="00334AA5">
        <w:trPr>
          <w:cantSplit/>
          <w:jc w:val="center"/>
        </w:trPr>
        <w:tc>
          <w:tcPr>
            <w:tcW w:w="13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71CDB8" w14:textId="1A15973D" w:rsidR="00A0599A" w:rsidRDefault="00F1747C">
            <w:pPr>
              <w:widowControl w:val="0"/>
              <w:spacing w:line="240" w:lineRule="auto"/>
            </w:pPr>
            <w:r w:rsidRPr="6215E9DE">
              <w:rPr>
                <w:b/>
                <w:bCs/>
              </w:rPr>
              <w:t>External</w:t>
            </w:r>
            <w:r w:rsidR="47733502" w:rsidRPr="6215E9DE">
              <w:rPr>
                <w:b/>
                <w:bCs/>
              </w:rPr>
              <w:t>:</w:t>
            </w:r>
          </w:p>
        </w:tc>
        <w:tc>
          <w:tcPr>
            <w:tcW w:w="3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0C4047" w14:textId="77777777" w:rsidR="00334AA5" w:rsidRPr="00DF0D15" w:rsidRDefault="00334AA5" w:rsidP="00334AA5">
            <w:pPr>
              <w:pStyle w:val="ListParagraph"/>
              <w:numPr>
                <w:ilvl w:val="0"/>
                <w:numId w:val="1"/>
              </w:numPr>
              <w:spacing w:line="240" w:lineRule="auto"/>
            </w:pPr>
            <w:r w:rsidRPr="00DF0D15">
              <w:t>Early years providers</w:t>
            </w:r>
          </w:p>
          <w:p w14:paraId="240AB970" w14:textId="77777777" w:rsidR="00334AA5" w:rsidRPr="00DF0D15" w:rsidRDefault="00334AA5" w:rsidP="00334AA5">
            <w:pPr>
              <w:pStyle w:val="ListParagraph"/>
              <w:numPr>
                <w:ilvl w:val="0"/>
                <w:numId w:val="1"/>
              </w:numPr>
              <w:spacing w:line="240" w:lineRule="auto"/>
            </w:pPr>
            <w:r w:rsidRPr="00DF0D15">
              <w:t>Schools</w:t>
            </w:r>
          </w:p>
          <w:p w14:paraId="4A78C8C4" w14:textId="77777777" w:rsidR="00334AA5" w:rsidRPr="00DF0D15" w:rsidRDefault="00334AA5" w:rsidP="00334AA5">
            <w:pPr>
              <w:pStyle w:val="ListParagraph"/>
              <w:numPr>
                <w:ilvl w:val="0"/>
                <w:numId w:val="1"/>
              </w:numPr>
              <w:spacing w:line="240" w:lineRule="auto"/>
            </w:pPr>
            <w:r w:rsidRPr="00DF0D15">
              <w:t>Childminders</w:t>
            </w:r>
          </w:p>
          <w:p w14:paraId="16BAE132" w14:textId="77777777" w:rsidR="00334AA5" w:rsidRPr="00DF0D15" w:rsidRDefault="00334AA5" w:rsidP="00334AA5">
            <w:pPr>
              <w:pStyle w:val="ListParagraph"/>
              <w:numPr>
                <w:ilvl w:val="0"/>
                <w:numId w:val="1"/>
              </w:numPr>
              <w:spacing w:line="240" w:lineRule="auto"/>
            </w:pPr>
            <w:r w:rsidRPr="00DF0D15">
              <w:t>Voluntary, community and faith sector partners</w:t>
            </w:r>
          </w:p>
          <w:p w14:paraId="1A5DF469" w14:textId="77777777" w:rsidR="00334AA5" w:rsidRPr="00DF0D15" w:rsidRDefault="00334AA5" w:rsidP="00334AA5">
            <w:pPr>
              <w:pStyle w:val="ListParagraph"/>
              <w:numPr>
                <w:ilvl w:val="0"/>
                <w:numId w:val="1"/>
              </w:numPr>
              <w:spacing w:line="240" w:lineRule="auto"/>
            </w:pPr>
            <w:r w:rsidRPr="00DF0D15">
              <w:t>Health professionals (HVs, SALTs, EPs, OTs, midwives, maternity services)</w:t>
            </w:r>
          </w:p>
          <w:p w14:paraId="2176314B" w14:textId="77777777" w:rsidR="00334AA5" w:rsidRPr="00DF0D15" w:rsidRDefault="00334AA5" w:rsidP="00334AA5">
            <w:pPr>
              <w:pStyle w:val="ListParagraph"/>
              <w:numPr>
                <w:ilvl w:val="0"/>
                <w:numId w:val="1"/>
              </w:numPr>
              <w:spacing w:line="240" w:lineRule="auto"/>
            </w:pPr>
            <w:r w:rsidRPr="00DF0D15">
              <w:t>Family Health and Lifestyles</w:t>
            </w:r>
          </w:p>
          <w:p w14:paraId="74EDF02B" w14:textId="5EFA9AA9" w:rsidR="00A0599A" w:rsidRDefault="00A0599A" w:rsidP="00334AA5">
            <w:pPr>
              <w:pStyle w:val="ListParagraph"/>
              <w:widowControl w:val="0"/>
              <w:spacing w:after="60" w:line="240" w:lineRule="auto"/>
              <w:ind w:left="360"/>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23AA23" w14:textId="77777777" w:rsidR="00A0599A" w:rsidRDefault="00F1747C" w:rsidP="6215E9DE">
            <w:pPr>
              <w:widowControl w:val="0"/>
              <w:spacing w:after="60" w:line="240" w:lineRule="auto"/>
              <w:rPr>
                <w:b/>
                <w:bCs/>
              </w:rPr>
            </w:pPr>
            <w:r w:rsidRPr="6215E9DE">
              <w:rPr>
                <w:b/>
                <w:bCs/>
              </w:rPr>
              <w:t>Internal:</w:t>
            </w:r>
          </w:p>
        </w:tc>
        <w:tc>
          <w:tcPr>
            <w:tcW w:w="43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771671" w14:textId="77777777" w:rsidR="00334AA5" w:rsidRPr="00DF0D15" w:rsidRDefault="00334AA5" w:rsidP="00334AA5">
            <w:pPr>
              <w:pStyle w:val="ListParagraph"/>
              <w:numPr>
                <w:ilvl w:val="0"/>
                <w:numId w:val="33"/>
              </w:numPr>
              <w:spacing w:line="240" w:lineRule="auto"/>
            </w:pPr>
            <w:r w:rsidRPr="00DF0D15">
              <w:t>Early Years SEND (0–5)</w:t>
            </w:r>
          </w:p>
          <w:p w14:paraId="42A4B402" w14:textId="77777777" w:rsidR="00334AA5" w:rsidRPr="00DF0D15" w:rsidRDefault="00334AA5" w:rsidP="00334AA5">
            <w:pPr>
              <w:pStyle w:val="ListParagraph"/>
              <w:numPr>
                <w:ilvl w:val="0"/>
                <w:numId w:val="33"/>
              </w:numPr>
              <w:spacing w:line="240" w:lineRule="auto"/>
            </w:pPr>
            <w:r w:rsidRPr="00DF0D15">
              <w:t>Early Years Quality Improvement &amp; Safeguarding</w:t>
            </w:r>
          </w:p>
          <w:p w14:paraId="439A8B17" w14:textId="77777777" w:rsidR="00334AA5" w:rsidRPr="00DF0D15" w:rsidRDefault="00334AA5" w:rsidP="00334AA5">
            <w:pPr>
              <w:pStyle w:val="ListParagraph"/>
              <w:numPr>
                <w:ilvl w:val="0"/>
                <w:numId w:val="33"/>
              </w:numPr>
              <w:spacing w:line="240" w:lineRule="auto"/>
            </w:pPr>
            <w:r w:rsidRPr="00DF0D15">
              <w:t>SENDIASS</w:t>
            </w:r>
          </w:p>
          <w:p w14:paraId="1AD6CD72" w14:textId="77777777" w:rsidR="00334AA5" w:rsidRPr="00DF0D15" w:rsidRDefault="00334AA5" w:rsidP="00334AA5">
            <w:pPr>
              <w:pStyle w:val="ListParagraph"/>
              <w:numPr>
                <w:ilvl w:val="0"/>
                <w:numId w:val="33"/>
              </w:numPr>
              <w:spacing w:line="240" w:lineRule="auto"/>
            </w:pPr>
            <w:r w:rsidRPr="00DF0D15">
              <w:t>Early Support</w:t>
            </w:r>
          </w:p>
          <w:p w14:paraId="3D944AF5" w14:textId="77777777" w:rsidR="00334AA5" w:rsidRPr="00DF0D15" w:rsidRDefault="00334AA5" w:rsidP="00334AA5">
            <w:pPr>
              <w:pStyle w:val="ListParagraph"/>
              <w:numPr>
                <w:ilvl w:val="0"/>
                <w:numId w:val="33"/>
              </w:numPr>
              <w:spacing w:line="240" w:lineRule="auto"/>
            </w:pPr>
            <w:r w:rsidRPr="00DF0D15">
              <w:t>Portage</w:t>
            </w:r>
          </w:p>
          <w:p w14:paraId="7D0C69D9" w14:textId="77777777" w:rsidR="00334AA5" w:rsidRPr="00DF0D15" w:rsidRDefault="00334AA5" w:rsidP="00334AA5">
            <w:pPr>
              <w:pStyle w:val="ListParagraph"/>
              <w:numPr>
                <w:ilvl w:val="0"/>
                <w:numId w:val="33"/>
              </w:numPr>
              <w:spacing w:line="240" w:lineRule="auto"/>
            </w:pPr>
            <w:r w:rsidRPr="00DF0D15">
              <w:t>Families First Partnership</w:t>
            </w:r>
          </w:p>
          <w:p w14:paraId="6045A9A8" w14:textId="77777777" w:rsidR="00334AA5" w:rsidRPr="00DF0D15" w:rsidRDefault="00334AA5" w:rsidP="00334AA5">
            <w:pPr>
              <w:pStyle w:val="ListParagraph"/>
              <w:numPr>
                <w:ilvl w:val="0"/>
                <w:numId w:val="33"/>
              </w:numPr>
              <w:spacing w:line="240" w:lineRule="auto"/>
            </w:pPr>
            <w:r w:rsidRPr="00DF0D15">
              <w:t>Best Start Family Hubs</w:t>
            </w:r>
          </w:p>
          <w:p w14:paraId="5E42FF1E" w14:textId="28E95BE5" w:rsidR="00A0599A" w:rsidRDefault="00A0599A" w:rsidP="6215E9DE">
            <w:pPr>
              <w:widowControl w:val="0"/>
              <w:spacing w:after="60" w:line="240" w:lineRule="auto"/>
            </w:pPr>
          </w:p>
        </w:tc>
      </w:tr>
    </w:tbl>
    <w:p w14:paraId="3FD8D703" w14:textId="77777777" w:rsidR="00A0599A" w:rsidRDefault="00A0599A">
      <w:pPr>
        <w:spacing w:line="240" w:lineRule="auto"/>
      </w:pPr>
    </w:p>
    <w:p w14:paraId="3A119748" w14:textId="77777777" w:rsidR="00B678BA" w:rsidRDefault="00B678BA">
      <w:pPr>
        <w:spacing w:line="240" w:lineRule="auto"/>
      </w:pPr>
    </w:p>
    <w:p w14:paraId="674FF0B6" w14:textId="77777777" w:rsidR="00B678BA" w:rsidRDefault="00B678BA">
      <w:pPr>
        <w:spacing w:line="240" w:lineRule="auto"/>
      </w:pPr>
    </w:p>
    <w:p w14:paraId="2C96263D" w14:textId="77777777" w:rsidR="00B678BA" w:rsidRDefault="00B678BA">
      <w:pPr>
        <w:spacing w:line="240" w:lineRule="auto"/>
      </w:pPr>
    </w:p>
    <w:p w14:paraId="3110702C" w14:textId="77777777" w:rsidR="00B678BA" w:rsidRDefault="00B678BA">
      <w:pPr>
        <w:spacing w:line="240" w:lineRule="auto"/>
      </w:pPr>
    </w:p>
    <w:tbl>
      <w:tblPr>
        <w:tblW w:w="9850" w:type="dxa"/>
        <w:jc w:val="center"/>
        <w:tblLayout w:type="fixed"/>
        <w:tblCellMar>
          <w:top w:w="80" w:type="dxa"/>
          <w:left w:w="160" w:type="dxa"/>
          <w:bottom w:w="80" w:type="dxa"/>
          <w:right w:w="160" w:type="dxa"/>
        </w:tblCellMar>
        <w:tblLook w:val="04A0" w:firstRow="1" w:lastRow="0" w:firstColumn="1" w:lastColumn="0" w:noHBand="0" w:noVBand="1"/>
      </w:tblPr>
      <w:tblGrid>
        <w:gridCol w:w="9850"/>
      </w:tblGrid>
      <w:tr w:rsidR="00A0599A" w14:paraId="06326AB4" w14:textId="77777777" w:rsidTr="00B678BA">
        <w:trPr>
          <w:cantSplit/>
          <w:jc w:val="center"/>
        </w:trPr>
        <w:tc>
          <w:tcPr>
            <w:tcW w:w="9850" w:type="dxa"/>
            <w:tcBorders>
              <w:top w:val="single" w:sz="8" w:space="0" w:color="000000"/>
              <w:left w:val="single" w:sz="8" w:space="0" w:color="000000"/>
              <w:bottom w:val="single" w:sz="8" w:space="0" w:color="000000"/>
              <w:right w:val="single" w:sz="8" w:space="0" w:color="000000"/>
            </w:tcBorders>
            <w:shd w:val="clear" w:color="auto" w:fill="EEEEEE"/>
          </w:tcPr>
          <w:bookmarkEnd w:id="0"/>
          <w:p w14:paraId="7CBD5352" w14:textId="77777777" w:rsidR="00A0599A" w:rsidRDefault="00F1747C">
            <w:pPr>
              <w:widowControl w:val="0"/>
              <w:spacing w:line="240" w:lineRule="auto"/>
            </w:pPr>
            <w:r>
              <w:rPr>
                <w:b/>
              </w:rPr>
              <w:lastRenderedPageBreak/>
              <w:t>Standard Information</w:t>
            </w:r>
          </w:p>
        </w:tc>
      </w:tr>
      <w:tr w:rsidR="00A0599A" w14:paraId="0544EB5D" w14:textId="77777777" w:rsidTr="00B678BA">
        <w:trPr>
          <w:cantSplit/>
          <w:jc w:val="center"/>
        </w:trPr>
        <w:tc>
          <w:tcPr>
            <w:tcW w:w="9850" w:type="dxa"/>
            <w:tcBorders>
              <w:top w:val="single" w:sz="8" w:space="0" w:color="000000"/>
              <w:left w:val="single" w:sz="8" w:space="0" w:color="000000"/>
              <w:bottom w:val="single" w:sz="8" w:space="0" w:color="000000"/>
              <w:right w:val="single" w:sz="8" w:space="0" w:color="000000"/>
            </w:tcBorders>
            <w:shd w:val="clear" w:color="auto" w:fill="FFFFFF"/>
          </w:tcPr>
          <w:p w14:paraId="50859831" w14:textId="77777777" w:rsidR="0059039D" w:rsidRDefault="00F1747C">
            <w:pPr>
              <w:widowControl w:val="0"/>
              <w:spacing w:line="240" w:lineRule="auto"/>
            </w:pPr>
            <w:r>
              <w:t xml:space="preserve">Post holders will be accountable for </w:t>
            </w:r>
          </w:p>
          <w:p w14:paraId="6CB3C896" w14:textId="77777777" w:rsidR="0059039D" w:rsidRDefault="00F1747C" w:rsidP="006161A1">
            <w:pPr>
              <w:pStyle w:val="ListParagraph"/>
              <w:widowControl w:val="0"/>
              <w:numPr>
                <w:ilvl w:val="0"/>
                <w:numId w:val="6"/>
              </w:numPr>
              <w:spacing w:line="240" w:lineRule="auto"/>
            </w:pPr>
            <w:r>
              <w:t xml:space="preserve">carrying out all duties and responsibilities with due regard to Code of Conduct, Safeguarding, Health &amp; Safety and the City Council’s Workforce Diversity and Inclusion Policies. Duties which include processing of any personal data must be undertaken within the corporate data protection guidelines. </w:t>
            </w:r>
            <w:r w:rsidR="006D43C5">
              <w:t xml:space="preserve"> </w:t>
            </w:r>
          </w:p>
          <w:p w14:paraId="28DA7B50" w14:textId="482319DA" w:rsidR="00A0599A" w:rsidRDefault="0059039D" w:rsidP="006161A1">
            <w:pPr>
              <w:pStyle w:val="ListParagraph"/>
              <w:widowControl w:val="0"/>
              <w:numPr>
                <w:ilvl w:val="0"/>
                <w:numId w:val="6"/>
              </w:numPr>
              <w:spacing w:line="240" w:lineRule="auto"/>
            </w:pPr>
            <w:r>
              <w:t>attending</w:t>
            </w:r>
            <w:r w:rsidR="00F1747C">
              <w:t xml:space="preserve"> any training </w:t>
            </w:r>
            <w:r w:rsidR="007D01BA">
              <w:t xml:space="preserve">and undertake </w:t>
            </w:r>
            <w:r w:rsidR="00E849F5">
              <w:t xml:space="preserve">any </w:t>
            </w:r>
            <w:r w:rsidR="007D01BA">
              <w:t xml:space="preserve">development </w:t>
            </w:r>
            <w:r w:rsidR="00EA2A54">
              <w:t xml:space="preserve">activities </w:t>
            </w:r>
            <w:r w:rsidR="00F1747C">
              <w:t xml:space="preserve">that </w:t>
            </w:r>
            <w:r w:rsidR="00EA2A54">
              <w:t>are</w:t>
            </w:r>
            <w:r w:rsidR="00F1747C">
              <w:t xml:space="preserve"> identified as mandatory</w:t>
            </w:r>
            <w:r w:rsidR="00EA2A54">
              <w:t>/beneficial</w:t>
            </w:r>
            <w:r w:rsidR="00F1747C">
              <w:t xml:space="preserve"> to their role.</w:t>
            </w:r>
          </w:p>
          <w:p w14:paraId="57341CE2" w14:textId="433CAE30" w:rsidR="00B2735F" w:rsidRDefault="0059039D" w:rsidP="006161A1">
            <w:pPr>
              <w:pStyle w:val="ListParagraph"/>
              <w:widowControl w:val="0"/>
              <w:numPr>
                <w:ilvl w:val="0"/>
                <w:numId w:val="6"/>
              </w:numPr>
              <w:spacing w:line="240" w:lineRule="auto"/>
            </w:pPr>
            <w:r>
              <w:t>a</w:t>
            </w:r>
            <w:r w:rsidR="00DF00CD">
              <w:t>ny other duties and responsibilities</w:t>
            </w:r>
            <w:r w:rsidR="004223CF">
              <w:t xml:space="preserve"> within the range of the salary grade.</w:t>
            </w:r>
          </w:p>
        </w:tc>
      </w:tr>
    </w:tbl>
    <w:p w14:paraId="33E1C01B" w14:textId="77777777" w:rsidR="00333A47" w:rsidRDefault="00333A47">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34BFFB62" w14:textId="77777777" w:rsidTr="6215E9DE">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403E6546" w14:textId="77777777" w:rsidR="00A0599A" w:rsidRDefault="00F1747C">
            <w:pPr>
              <w:widowControl w:val="0"/>
              <w:spacing w:line="240" w:lineRule="auto"/>
            </w:pPr>
            <w:r>
              <w:rPr>
                <w:b/>
              </w:rPr>
              <w:t>Responsible for</w:t>
            </w:r>
          </w:p>
        </w:tc>
      </w:tr>
      <w:tr w:rsidR="00A0599A" w14:paraId="73E1D6DA" w14:textId="77777777" w:rsidTr="6215E9DE">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1BA6FB" w14:textId="0E875E17" w:rsidR="00E849F5" w:rsidRDefault="4418CFB6">
            <w:pPr>
              <w:widowControl w:val="0"/>
              <w:spacing w:line="240" w:lineRule="auto"/>
            </w:pPr>
            <w:r>
              <w:t>N/A</w:t>
            </w:r>
          </w:p>
        </w:tc>
      </w:tr>
    </w:tbl>
    <w:p w14:paraId="31C9A2F1" w14:textId="77777777" w:rsidR="006872FD" w:rsidRDefault="006872FD">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1805"/>
        <w:gridCol w:w="8035"/>
      </w:tblGrid>
      <w:tr w:rsidR="00A0599A" w14:paraId="386754FA" w14:textId="77777777" w:rsidTr="21F3B756">
        <w:trPr>
          <w:cantSplit/>
          <w:jc w:val="center"/>
        </w:trPr>
        <w:tc>
          <w:tcPr>
            <w:tcW w:w="98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237E1E91" w14:textId="77777777" w:rsidR="00A0599A" w:rsidRDefault="00F1747C">
            <w:pPr>
              <w:widowControl w:val="0"/>
              <w:spacing w:line="240" w:lineRule="auto"/>
            </w:pPr>
            <w:r>
              <w:rPr>
                <w:b/>
              </w:rPr>
              <w:t>Person Specification</w:t>
            </w:r>
          </w:p>
        </w:tc>
      </w:tr>
      <w:tr w:rsidR="00A0599A" w14:paraId="3135F74B" w14:textId="77777777" w:rsidTr="21F3B756">
        <w:trPr>
          <w:cantSplit/>
          <w:jc w:val="center"/>
        </w:trPr>
        <w:tc>
          <w:tcPr>
            <w:tcW w:w="98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F33CC6A" w14:textId="3F587216" w:rsidR="00282A10" w:rsidRPr="00574315" w:rsidRDefault="00F1747C" w:rsidP="00910E4E">
            <w:pPr>
              <w:widowControl w:val="0"/>
              <w:spacing w:line="240" w:lineRule="auto"/>
              <w:rPr>
                <w:b/>
                <w:bCs/>
              </w:rPr>
            </w:pPr>
            <w:r w:rsidRPr="00574315">
              <w:rPr>
                <w:b/>
                <w:bCs/>
              </w:rPr>
              <w:t>Requirements</w:t>
            </w:r>
          </w:p>
        </w:tc>
      </w:tr>
      <w:tr w:rsidR="00A0599A" w14:paraId="2CB8613B"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5CCA97" w14:textId="77777777" w:rsidR="00A0599A" w:rsidRDefault="00F1747C" w:rsidP="00574315">
            <w:pPr>
              <w:widowControl w:val="0"/>
              <w:spacing w:after="0" w:line="240" w:lineRule="auto"/>
            </w:pPr>
            <w:r>
              <w:t>Knowledge</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D4F499" w14:textId="6CEFC3DF" w:rsidR="006872FD" w:rsidRDefault="784701BE" w:rsidP="007D6B7B">
            <w:pPr>
              <w:pStyle w:val="ListParagraph"/>
              <w:numPr>
                <w:ilvl w:val="0"/>
                <w:numId w:val="15"/>
              </w:numPr>
              <w:spacing w:line="240" w:lineRule="auto"/>
            </w:pPr>
            <w:r>
              <w:t>Understanding of inclusive early years practice, SEND legislation and local SEND systems from birth to 25.</w:t>
            </w:r>
          </w:p>
        </w:tc>
      </w:tr>
      <w:tr w:rsidR="00341F9E" w14:paraId="25C0B130"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619FE2" w14:textId="5F10C373" w:rsidR="00341F9E" w:rsidRDefault="00341F9E" w:rsidP="00574315">
            <w:pPr>
              <w:widowControl w:val="0"/>
              <w:spacing w:after="0" w:line="240" w:lineRule="auto"/>
            </w:pPr>
            <w:r>
              <w:t>Knowledge</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3F843B" w14:textId="060A0881" w:rsidR="00341F9E" w:rsidRDefault="1394E5A8" w:rsidP="006161A1">
            <w:pPr>
              <w:widowControl w:val="0"/>
              <w:numPr>
                <w:ilvl w:val="0"/>
                <w:numId w:val="16"/>
              </w:numPr>
              <w:spacing w:after="0" w:line="240" w:lineRule="auto"/>
            </w:pPr>
            <w:r>
              <w:t>Knowledge of child development, attachment, and communication development</w:t>
            </w:r>
          </w:p>
        </w:tc>
      </w:tr>
      <w:tr w:rsidR="00341F9E" w14:paraId="7C354EE0"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F5606F" w14:textId="2126F636" w:rsidR="00341F9E" w:rsidRDefault="00341F9E" w:rsidP="00574315">
            <w:pPr>
              <w:widowControl w:val="0"/>
              <w:spacing w:after="0" w:line="240" w:lineRule="auto"/>
            </w:pPr>
            <w:r>
              <w:t>Knowledge</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8158B8" w14:textId="4C24377B" w:rsidR="00341F9E" w:rsidRDefault="67F43126" w:rsidP="006161A1">
            <w:pPr>
              <w:widowControl w:val="0"/>
              <w:numPr>
                <w:ilvl w:val="0"/>
                <w:numId w:val="17"/>
              </w:numPr>
              <w:spacing w:after="0" w:line="240" w:lineRule="auto"/>
            </w:pPr>
            <w:r>
              <w:t xml:space="preserve">Theoretical and practical knowledge and understanding of </w:t>
            </w:r>
            <w:r w:rsidR="24E73F25">
              <w:t xml:space="preserve">multiagency working, Early Help, </w:t>
            </w:r>
            <w:r w:rsidR="561EFC3A">
              <w:t>Early Education and</w:t>
            </w:r>
            <w:r w:rsidR="24E73F25">
              <w:t xml:space="preserve"> SEND pathways. </w:t>
            </w:r>
          </w:p>
        </w:tc>
      </w:tr>
      <w:tr w:rsidR="6215E9DE" w14:paraId="7DBE36BB" w14:textId="77777777" w:rsidTr="21F3B756">
        <w:trPr>
          <w:cantSplit/>
          <w:trHeight w:val="300"/>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E0A0D09" w14:textId="64BDFBA7" w:rsidR="0E3BBF05" w:rsidRDefault="0E3BBF05" w:rsidP="6215E9DE">
            <w:pPr>
              <w:spacing w:line="240" w:lineRule="auto"/>
            </w:pPr>
            <w:r>
              <w:t>Skills And Ability</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603D75" w14:textId="579FE49B" w:rsidR="73C23D4A" w:rsidRDefault="009570FB" w:rsidP="009570FB">
            <w:pPr>
              <w:pStyle w:val="ListParagraph"/>
              <w:numPr>
                <w:ilvl w:val="0"/>
                <w:numId w:val="18"/>
              </w:numPr>
              <w:spacing w:line="240" w:lineRule="auto"/>
            </w:pPr>
            <w:r w:rsidRPr="00DF0D15">
              <w:t>Building trust with families and professionals through sensitive communication</w:t>
            </w:r>
            <w:r w:rsidR="3866224C">
              <w:t>.</w:t>
            </w:r>
          </w:p>
        </w:tc>
      </w:tr>
      <w:tr w:rsidR="00A0599A" w14:paraId="232D1923"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76F17F" w14:textId="77777777" w:rsidR="00A0599A" w:rsidRDefault="00F1747C" w:rsidP="00574315">
            <w:pPr>
              <w:widowControl w:val="0"/>
              <w:spacing w:after="0" w:line="240" w:lineRule="auto"/>
            </w:pPr>
            <w:bookmarkStart w:id="1" w:name="_Hlk181787267"/>
            <w:r>
              <w:t>Skills And Ability</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1B5F8A" w14:textId="28F9D0D0" w:rsidR="003135AB" w:rsidRDefault="379D40EC" w:rsidP="003135AB">
            <w:pPr>
              <w:widowControl w:val="0"/>
              <w:numPr>
                <w:ilvl w:val="0"/>
                <w:numId w:val="19"/>
              </w:numPr>
              <w:spacing w:after="0" w:line="240" w:lineRule="auto"/>
            </w:pPr>
            <w:r>
              <w:t xml:space="preserve">Ability to design and deliver SEND interventions </w:t>
            </w:r>
            <w:r w:rsidR="6D965BF4">
              <w:t>effectively, develop and</w:t>
            </w:r>
            <w:r w:rsidR="76B07065">
              <w:t xml:space="preserve"> coach </w:t>
            </w:r>
            <w:r>
              <w:t>others to implement high quality inclusive practice</w:t>
            </w:r>
          </w:p>
        </w:tc>
      </w:tr>
      <w:tr w:rsidR="00574315" w14:paraId="0B5B9CEE"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F3A979" w14:textId="77777777" w:rsidR="00574315" w:rsidRDefault="00574315" w:rsidP="00574315">
            <w:pPr>
              <w:widowControl w:val="0"/>
              <w:spacing w:after="0" w:line="240" w:lineRule="auto"/>
            </w:pPr>
            <w:r>
              <w:t>Skills And Ability</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B964C4" w14:textId="087475CE" w:rsidR="00574315" w:rsidRDefault="496C18F7" w:rsidP="006161A1">
            <w:pPr>
              <w:widowControl w:val="0"/>
              <w:numPr>
                <w:ilvl w:val="0"/>
                <w:numId w:val="20"/>
              </w:numPr>
              <w:spacing w:after="0" w:line="240" w:lineRule="auto"/>
            </w:pPr>
            <w:r>
              <w:t xml:space="preserve">Able to manage workload with flexibility in approach, and </w:t>
            </w:r>
            <w:r w:rsidR="74D0A706">
              <w:t xml:space="preserve">to </w:t>
            </w:r>
            <w:r>
              <w:t>prioritise effectively.</w:t>
            </w:r>
            <w:bookmarkEnd w:id="1"/>
          </w:p>
        </w:tc>
      </w:tr>
      <w:tr w:rsidR="00A0599A" w14:paraId="5D3330C9"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2A0BB0" w14:textId="77777777" w:rsidR="00A0599A" w:rsidRDefault="00F1747C" w:rsidP="00574315">
            <w:pPr>
              <w:widowControl w:val="0"/>
              <w:spacing w:after="0" w:line="240" w:lineRule="auto"/>
            </w:pPr>
            <w:r>
              <w:t>Experience</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C0F2CB7" w14:textId="5A96FA27" w:rsidR="007D6B7B" w:rsidRDefault="00266C8E" w:rsidP="003135AB">
            <w:pPr>
              <w:pStyle w:val="ListParagraph"/>
              <w:numPr>
                <w:ilvl w:val="0"/>
                <w:numId w:val="34"/>
              </w:numPr>
              <w:spacing w:line="240" w:lineRule="auto"/>
            </w:pPr>
            <w:r w:rsidRPr="00DF0D15">
              <w:t>Working collaboratively across multiagency systems.</w:t>
            </w:r>
          </w:p>
        </w:tc>
      </w:tr>
      <w:tr w:rsidR="00574315" w14:paraId="460622E2"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60F800" w14:textId="77777777" w:rsidR="00574315" w:rsidRDefault="00574315" w:rsidP="00574315">
            <w:pPr>
              <w:widowControl w:val="0"/>
              <w:spacing w:after="0" w:line="240" w:lineRule="auto"/>
            </w:pPr>
            <w:r>
              <w:t>Experience</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16FD75" w14:textId="24B2FC65" w:rsidR="00574315" w:rsidRDefault="007D6B7B" w:rsidP="004E2BA6">
            <w:pPr>
              <w:pStyle w:val="ListParagraph"/>
              <w:numPr>
                <w:ilvl w:val="0"/>
                <w:numId w:val="12"/>
              </w:numPr>
              <w:spacing w:line="240" w:lineRule="auto"/>
            </w:pPr>
            <w:r>
              <w:t>Experience working as a SENCO in an education role for a minimum of 3 years, including delivering staff training or coaching colleagues</w:t>
            </w:r>
            <w:r w:rsidR="004E2BA6">
              <w:t xml:space="preserve"> and s</w:t>
            </w:r>
            <w:r w:rsidR="004E2BA6" w:rsidRPr="00DF0D15">
              <w:t>upporting babies and young children (0–5) with additional or emerging needs.</w:t>
            </w:r>
          </w:p>
        </w:tc>
      </w:tr>
      <w:tr w:rsidR="00266C8E" w14:paraId="01501185"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429724" w14:textId="52470206" w:rsidR="00266C8E" w:rsidRDefault="00266C8E" w:rsidP="00574315">
            <w:pPr>
              <w:widowControl w:val="0"/>
              <w:spacing w:after="0" w:line="240" w:lineRule="auto"/>
            </w:pPr>
            <w:r>
              <w:t>Experience</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ACFC19" w14:textId="3CEFC046" w:rsidR="00266C8E" w:rsidRDefault="00266C8E" w:rsidP="00266C8E">
            <w:pPr>
              <w:pStyle w:val="ListParagraph"/>
              <w:numPr>
                <w:ilvl w:val="0"/>
                <w:numId w:val="14"/>
              </w:numPr>
              <w:spacing w:line="240" w:lineRule="auto"/>
            </w:pPr>
            <w:r w:rsidRPr="00DF0D15">
              <w:t>Managing workload flexibly, prioritising effectively and maintaining accurate records.</w:t>
            </w:r>
            <w:r>
              <w:t xml:space="preserve"> Able to use</w:t>
            </w:r>
            <w:r w:rsidRPr="00DF0D15">
              <w:t xml:space="preserve"> digital tools confidently for assessment, communication and reporting</w:t>
            </w:r>
          </w:p>
        </w:tc>
      </w:tr>
      <w:tr w:rsidR="00574315" w14:paraId="47E6E0A3"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84CE28" w14:textId="77777777" w:rsidR="00574315" w:rsidRDefault="00574315" w:rsidP="00574315">
            <w:pPr>
              <w:widowControl w:val="0"/>
              <w:spacing w:after="0" w:line="240" w:lineRule="auto"/>
            </w:pPr>
            <w:r>
              <w:lastRenderedPageBreak/>
              <w:t>Experience</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E59DE4" w14:textId="43B16BFE" w:rsidR="00574315" w:rsidRDefault="114060EA" w:rsidP="006161A1">
            <w:pPr>
              <w:widowControl w:val="0"/>
              <w:numPr>
                <w:ilvl w:val="0"/>
                <w:numId w:val="14"/>
              </w:numPr>
              <w:spacing w:after="0" w:line="240" w:lineRule="auto"/>
            </w:pPr>
            <w:r>
              <w:t>Experience delivering early years interventions, modelling strategies, and supporting families with emerging or identified developmental needs.</w:t>
            </w:r>
          </w:p>
        </w:tc>
      </w:tr>
      <w:tr w:rsidR="6215E9DE" w14:paraId="1A7BF69C" w14:textId="77777777" w:rsidTr="21F3B756">
        <w:trPr>
          <w:cantSplit/>
          <w:trHeight w:val="300"/>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36C062" w14:textId="77777777" w:rsidR="5DFABBBE" w:rsidRDefault="5DFABBBE" w:rsidP="6215E9DE">
            <w:pPr>
              <w:spacing w:line="240" w:lineRule="auto"/>
            </w:pPr>
            <w:r w:rsidRPr="6215E9DE">
              <w:rPr>
                <w:b/>
                <w:bCs/>
              </w:rPr>
              <w:t>Personal Qualities</w:t>
            </w:r>
            <w:r>
              <w:t> </w:t>
            </w:r>
          </w:p>
          <w:p w14:paraId="39DA83AD" w14:textId="1511A6B4" w:rsidR="6215E9DE" w:rsidRDefault="6215E9DE" w:rsidP="6215E9DE">
            <w:pPr>
              <w:spacing w:line="240" w:lineRule="auto"/>
            </w:pP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45251F" w14:textId="09356B3D" w:rsidR="007D6B7B" w:rsidRPr="00DF0D15" w:rsidRDefault="0336FBA3" w:rsidP="007D6B7B">
            <w:pPr>
              <w:pStyle w:val="ListParagraph"/>
              <w:numPr>
                <w:ilvl w:val="0"/>
                <w:numId w:val="25"/>
              </w:numPr>
              <w:spacing w:line="240" w:lineRule="auto"/>
            </w:pPr>
            <w:r>
              <w:t>Warm, empathetic, family</w:t>
            </w:r>
            <w:r w:rsidR="1B77D782">
              <w:t xml:space="preserve"> </w:t>
            </w:r>
            <w:r>
              <w:t>centred and culturally competent.</w:t>
            </w:r>
          </w:p>
          <w:p w14:paraId="6FAE0E72" w14:textId="77777777" w:rsidR="007D6B7B" w:rsidRPr="00DF0D15" w:rsidRDefault="007D6B7B" w:rsidP="007D6B7B">
            <w:pPr>
              <w:pStyle w:val="ListParagraph"/>
              <w:numPr>
                <w:ilvl w:val="0"/>
                <w:numId w:val="25"/>
              </w:numPr>
              <w:spacing w:line="240" w:lineRule="auto"/>
            </w:pPr>
            <w:r w:rsidRPr="00DF0D15">
              <w:t>Committed to inclusion and tackling inequalities.</w:t>
            </w:r>
          </w:p>
          <w:p w14:paraId="036D12BF" w14:textId="77777777" w:rsidR="007D6B7B" w:rsidRPr="00DF0D15" w:rsidRDefault="007D6B7B" w:rsidP="007D6B7B">
            <w:pPr>
              <w:pStyle w:val="ListParagraph"/>
              <w:numPr>
                <w:ilvl w:val="0"/>
                <w:numId w:val="25"/>
              </w:numPr>
              <w:spacing w:line="240" w:lineRule="auto"/>
            </w:pPr>
            <w:r w:rsidRPr="00DF0D15">
              <w:t>Professionally curious, reflective and open to learning.</w:t>
            </w:r>
          </w:p>
          <w:p w14:paraId="0A74C916" w14:textId="1F1EA061" w:rsidR="007D6B7B" w:rsidRDefault="0336FBA3" w:rsidP="007D6B7B">
            <w:pPr>
              <w:pStyle w:val="ListParagraph"/>
              <w:numPr>
                <w:ilvl w:val="0"/>
                <w:numId w:val="25"/>
              </w:numPr>
              <w:spacing w:line="240" w:lineRule="auto"/>
            </w:pPr>
            <w:r>
              <w:t>Resilient, flexible and solution</w:t>
            </w:r>
            <w:r w:rsidR="36A70860">
              <w:t xml:space="preserve"> </w:t>
            </w:r>
            <w:r>
              <w:t>focused.</w:t>
            </w:r>
          </w:p>
          <w:p w14:paraId="210C08C0" w14:textId="7D131525" w:rsidR="007D6B7B" w:rsidRDefault="007D6B7B" w:rsidP="007D6B7B">
            <w:pPr>
              <w:pStyle w:val="ListParagraph"/>
              <w:numPr>
                <w:ilvl w:val="0"/>
                <w:numId w:val="25"/>
              </w:numPr>
              <w:spacing w:line="240" w:lineRule="auto"/>
            </w:pPr>
            <w:r>
              <w:t>Culturally competent and respectful of diversity. </w:t>
            </w:r>
          </w:p>
        </w:tc>
      </w:tr>
      <w:tr w:rsidR="00574315" w14:paraId="54804570"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FBE297" w14:textId="365CE07C" w:rsidR="00574315" w:rsidRDefault="743DB8E7" w:rsidP="6215E9DE">
            <w:pPr>
              <w:widowControl w:val="0"/>
              <w:spacing w:after="0" w:line="240" w:lineRule="auto"/>
              <w:rPr>
                <w:b/>
                <w:bCs/>
              </w:rPr>
            </w:pPr>
            <w:r w:rsidRPr="6215E9DE">
              <w:rPr>
                <w:b/>
                <w:bCs/>
              </w:rPr>
              <w:t>Qualification</w:t>
            </w:r>
            <w:r w:rsidR="2FB2BBBE" w:rsidRPr="6215E9DE">
              <w:rPr>
                <w:b/>
                <w:bCs/>
              </w:rPr>
              <w:t>s</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1682B7" w14:textId="77777777" w:rsidR="007D6B7B" w:rsidRPr="00DF0D15" w:rsidRDefault="007D6B7B" w:rsidP="007D6B7B">
            <w:pPr>
              <w:pStyle w:val="ListParagraph"/>
              <w:numPr>
                <w:ilvl w:val="0"/>
                <w:numId w:val="11"/>
              </w:numPr>
              <w:spacing w:line="240" w:lineRule="auto"/>
            </w:pPr>
            <w:r w:rsidRPr="00DF0D15">
              <w:t>A full and relevant Level 3 qualification or above in SEND, Early Years, Education, Health or Social Care.</w:t>
            </w:r>
          </w:p>
          <w:p w14:paraId="31A17E4C" w14:textId="77777777" w:rsidR="007D6B7B" w:rsidRPr="00DF0D15" w:rsidRDefault="007D6B7B" w:rsidP="007D6B7B">
            <w:pPr>
              <w:pStyle w:val="ListParagraph"/>
              <w:numPr>
                <w:ilvl w:val="0"/>
                <w:numId w:val="11"/>
              </w:numPr>
              <w:spacing w:line="240" w:lineRule="auto"/>
            </w:pPr>
            <w:r w:rsidRPr="00DF0D15">
              <w:t>English and Maths at GCSE grade C or above (or equivalent).</w:t>
            </w:r>
          </w:p>
          <w:p w14:paraId="1A3092E6" w14:textId="4D0E52EB" w:rsidR="007D6B7B" w:rsidRDefault="481E33F0" w:rsidP="007D6B7B">
            <w:pPr>
              <w:pStyle w:val="ListParagraph"/>
              <w:numPr>
                <w:ilvl w:val="0"/>
                <w:numId w:val="11"/>
              </w:numPr>
              <w:spacing w:line="240" w:lineRule="auto"/>
            </w:pPr>
            <w:r>
              <w:t xml:space="preserve">Training in recognised SEND approaches such as Makaton, PECS or similar </w:t>
            </w:r>
          </w:p>
        </w:tc>
      </w:tr>
      <w:tr w:rsidR="00A0599A" w14:paraId="37597E1C" w14:textId="77777777" w:rsidTr="21F3B756">
        <w:trPr>
          <w:cantSplit/>
          <w:jc w:val="center"/>
        </w:trPr>
        <w:tc>
          <w:tcPr>
            <w:tcW w:w="1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B17954C" w14:textId="77777777" w:rsidR="00A0599A" w:rsidRPr="007D6B7B" w:rsidRDefault="00F1747C" w:rsidP="00574315">
            <w:pPr>
              <w:widowControl w:val="0"/>
              <w:spacing w:after="0" w:line="240" w:lineRule="auto"/>
              <w:rPr>
                <w:b/>
                <w:bCs/>
              </w:rPr>
            </w:pPr>
            <w:r w:rsidRPr="007D6B7B">
              <w:rPr>
                <w:b/>
                <w:bCs/>
              </w:rPr>
              <w:t>Special Requirements</w:t>
            </w:r>
          </w:p>
        </w:tc>
        <w:tc>
          <w:tcPr>
            <w:tcW w:w="8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C76AD1" w14:textId="4950C992" w:rsidR="00A0599A" w:rsidRDefault="003135AB" w:rsidP="00574315">
            <w:pPr>
              <w:widowControl w:val="0"/>
              <w:spacing w:after="0" w:line="240" w:lineRule="auto"/>
            </w:pPr>
            <w:r>
              <w:t>N/A</w:t>
            </w:r>
          </w:p>
        </w:tc>
      </w:tr>
    </w:tbl>
    <w:p w14:paraId="3B5F3EF0" w14:textId="77777777" w:rsidR="00C41F61" w:rsidRDefault="00C41F61" w:rsidP="001640A5">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1975"/>
        <w:gridCol w:w="2268"/>
        <w:gridCol w:w="2268"/>
        <w:gridCol w:w="3329"/>
      </w:tblGrid>
      <w:tr w:rsidR="00561542" w14:paraId="495EBD7C" w14:textId="77777777" w:rsidTr="6215E9DE">
        <w:trPr>
          <w:cantSplit/>
          <w:jc w:val="center"/>
        </w:trPr>
        <w:tc>
          <w:tcPr>
            <w:tcW w:w="984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42C2E1D7" w14:textId="1B9109AC" w:rsidR="00561542" w:rsidRPr="00561542" w:rsidRDefault="00561542" w:rsidP="00561542">
            <w:pPr>
              <w:spacing w:line="240" w:lineRule="auto"/>
              <w:rPr>
                <w:b/>
                <w:bCs/>
              </w:rPr>
            </w:pPr>
            <w:r w:rsidRPr="00561542">
              <w:rPr>
                <w:b/>
                <w:bCs/>
              </w:rPr>
              <w:t>Disclosure and Barring Service (DBS)</w:t>
            </w:r>
          </w:p>
        </w:tc>
      </w:tr>
      <w:tr w:rsidR="00561542" w14:paraId="3FB55715" w14:textId="77777777" w:rsidTr="6215E9DE">
        <w:trPr>
          <w:cantSplit/>
          <w:jc w:val="center"/>
        </w:trPr>
        <w:tc>
          <w:tcPr>
            <w:tcW w:w="984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9829B8" w14:textId="398F4BDA" w:rsidR="00561542" w:rsidRDefault="00561542" w:rsidP="0006000A">
            <w:pPr>
              <w:widowControl w:val="0"/>
              <w:spacing w:line="240" w:lineRule="auto"/>
            </w:pPr>
            <w:r>
              <w:t xml:space="preserve">Does the role require a DBS check?   </w:t>
            </w:r>
          </w:p>
          <w:p w14:paraId="3285525C" w14:textId="4D81A0BC" w:rsidR="00561542" w:rsidRDefault="007D6B7B" w:rsidP="00561542">
            <w:pPr>
              <w:spacing w:line="240" w:lineRule="auto"/>
            </w:pPr>
            <w:r w:rsidRPr="007D6B7B">
              <w:rPr>
                <w:b/>
                <w:bCs/>
              </w:rPr>
              <w:t>Enhanced + Barred List Check</w:t>
            </w:r>
            <w:r w:rsidRPr="00DF0D15">
              <w:t xml:space="preserve"> (due to direct work with children aged 0–5)</w:t>
            </w:r>
          </w:p>
        </w:tc>
      </w:tr>
      <w:tr w:rsidR="00F5458C" w14:paraId="44305B6C" w14:textId="77777777" w:rsidTr="6215E9DE">
        <w:trPr>
          <w:cantSplit/>
          <w:jc w:val="center"/>
        </w:trPr>
        <w:tc>
          <w:tcPr>
            <w:tcW w:w="984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361E2B" w14:textId="06F2D57D" w:rsidR="00F5458C" w:rsidRDefault="00F5458C" w:rsidP="0006000A">
            <w:pPr>
              <w:widowControl w:val="0"/>
              <w:spacing w:line="240" w:lineRule="auto"/>
            </w:pPr>
            <w:r>
              <w:t>And if so, which type?</w:t>
            </w:r>
          </w:p>
        </w:tc>
      </w:tr>
      <w:tr w:rsidR="00F5458C" w14:paraId="77910954" w14:textId="77777777" w:rsidTr="6215E9DE">
        <w:trPr>
          <w:cantSplit/>
          <w:trHeight w:val="382"/>
          <w:jc w:val="center"/>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3F019C" w14:textId="6C56927C" w:rsidR="00F5458C" w:rsidRDefault="00F5458C" w:rsidP="00461CBA">
            <w:pPr>
              <w:spacing w:line="240" w:lineRule="auto"/>
            </w:pPr>
            <w:r>
              <w:t>Basic Check</w:t>
            </w:r>
            <w:r w:rsidR="00461CBA">
              <w:t xml:space="preserve">       </w:t>
            </w:r>
            <w:sdt>
              <w:sdtPr>
                <w:id w:val="1554269243"/>
                <w14:checkbox>
                  <w14:checked w14:val="0"/>
                  <w14:checkedState w14:val="2612" w14:font="MS Gothic"/>
                  <w14:uncheckedState w14:val="2610" w14:font="MS Gothic"/>
                </w14:checkbox>
              </w:sdtPr>
              <w:sdtEndPr/>
              <w:sdtContent>
                <w:r w:rsidR="00461CBA">
                  <w:rPr>
                    <w:rFonts w:ascii="MS Gothic" w:eastAsia="MS Gothic" w:hAnsi="MS Gothic" w:hint="eastAsia"/>
                  </w:rPr>
                  <w:t>☐</w:t>
                </w:r>
              </w:sdtContent>
            </w:sdt>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6A791E" w14:textId="69E0A0B0" w:rsidR="00461CBA" w:rsidRDefault="00F5458C" w:rsidP="00461CBA">
            <w:pPr>
              <w:widowControl w:val="0"/>
              <w:spacing w:line="240" w:lineRule="auto"/>
            </w:pPr>
            <w:r>
              <w:t>Standard Check</w:t>
            </w:r>
            <w:r w:rsidR="00461CBA">
              <w:t xml:space="preserve">      </w:t>
            </w:r>
            <w:sdt>
              <w:sdtPr>
                <w:id w:val="1031536695"/>
                <w14:checkbox>
                  <w14:checked w14:val="0"/>
                  <w14:checkedState w14:val="2612" w14:font="MS Gothic"/>
                  <w14:uncheckedState w14:val="2610" w14:font="MS Gothic"/>
                </w14:checkbox>
              </w:sdtPr>
              <w:sdtEndPr/>
              <w:sdtContent>
                <w:r w:rsidR="00461CBA">
                  <w:rPr>
                    <w:rFonts w:ascii="MS Gothic" w:eastAsia="MS Gothic" w:hAnsi="MS Gothic" w:hint="eastAsia"/>
                  </w:rPr>
                  <w:t>☐</w:t>
                </w:r>
              </w:sdtContent>
            </w:sdt>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4B54AD0" w14:textId="6D0D2177" w:rsidR="00461CBA" w:rsidRDefault="19278D7C" w:rsidP="00461CBA">
            <w:pPr>
              <w:widowControl w:val="0"/>
              <w:spacing w:line="240" w:lineRule="auto"/>
            </w:pPr>
            <w:r>
              <w:t>Enhanced Check</w:t>
            </w:r>
            <w:r w:rsidR="5EE209C3">
              <w:t xml:space="preserve">     </w:t>
            </w:r>
            <w:sdt>
              <w:sdtPr>
                <w:id w:val="-996494142"/>
                <w14:checkbox>
                  <w14:checked w14:val="0"/>
                  <w14:checkedState w14:val="2612" w14:font="MS Gothic"/>
                  <w14:uncheckedState w14:val="2610" w14:font="MS Gothic"/>
                </w14:checkbox>
              </w:sdtPr>
              <w:sdtEndPr/>
              <w:sdtContent>
                <w:r w:rsidR="007D6B7B">
                  <w:rPr>
                    <w:rFonts w:ascii="MS Gothic" w:eastAsia="MS Gothic" w:hAnsi="MS Gothic" w:hint="eastAsia"/>
                  </w:rPr>
                  <w:t>☐</w:t>
                </w:r>
              </w:sdtContent>
            </w:sdt>
          </w:p>
        </w:tc>
        <w:tc>
          <w:tcPr>
            <w:tcW w:w="3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616CA0" w14:textId="7C03728F" w:rsidR="00461CBA" w:rsidRDefault="00BA7CC4" w:rsidP="00461CBA">
            <w:pPr>
              <w:widowControl w:val="0"/>
              <w:spacing w:line="240" w:lineRule="auto"/>
            </w:pPr>
            <w:r w:rsidRPr="00BA7CC4">
              <w:t xml:space="preserve">Enhanced </w:t>
            </w:r>
            <w:r w:rsidR="00461CBA">
              <w:t>+</w:t>
            </w:r>
            <w:r w:rsidRPr="00BA7CC4">
              <w:t xml:space="preserve"> barred list</w:t>
            </w:r>
            <w:r w:rsidR="00F35BA9">
              <w:t xml:space="preserve"> check </w:t>
            </w:r>
            <w:r w:rsidR="00461CBA">
              <w:t xml:space="preserve">   </w:t>
            </w:r>
            <w:sdt>
              <w:sdtPr>
                <w:id w:val="1006177045"/>
                <w14:checkbox>
                  <w14:checked w14:val="1"/>
                  <w14:checkedState w14:val="2612" w14:font="MS Gothic"/>
                  <w14:uncheckedState w14:val="2610" w14:font="MS Gothic"/>
                </w14:checkbox>
              </w:sdtPr>
              <w:sdtEndPr/>
              <w:sdtContent>
                <w:r w:rsidR="007D6B7B">
                  <w:rPr>
                    <w:rFonts w:ascii="MS Gothic" w:eastAsia="MS Gothic" w:hAnsi="MS Gothic" w:hint="eastAsia"/>
                  </w:rPr>
                  <w:t>☒</w:t>
                </w:r>
              </w:sdtContent>
            </w:sdt>
          </w:p>
        </w:tc>
      </w:tr>
    </w:tbl>
    <w:p w14:paraId="47DE1BD8" w14:textId="77777777" w:rsidR="00C41F61" w:rsidRDefault="00C41F61" w:rsidP="001640A5">
      <w:pPr>
        <w:spacing w:line="240" w:lineRule="auto"/>
      </w:pPr>
    </w:p>
    <w:tbl>
      <w:tblPr>
        <w:tblpPr w:leftFromText="180" w:rightFromText="180" w:vertAnchor="text" w:horzAnchor="margin" w:tblpX="132" w:tblpY="-22"/>
        <w:tblW w:w="9708" w:type="dxa"/>
        <w:tblLayout w:type="fixed"/>
        <w:tblCellMar>
          <w:top w:w="80" w:type="dxa"/>
          <w:left w:w="160" w:type="dxa"/>
          <w:bottom w:w="80" w:type="dxa"/>
          <w:right w:w="160" w:type="dxa"/>
        </w:tblCellMar>
        <w:tblLook w:val="04A0" w:firstRow="1" w:lastRow="0" w:firstColumn="1" w:lastColumn="0" w:noHBand="0" w:noVBand="1"/>
      </w:tblPr>
      <w:tblGrid>
        <w:gridCol w:w="2328"/>
        <w:gridCol w:w="4760"/>
        <w:gridCol w:w="992"/>
        <w:gridCol w:w="1628"/>
      </w:tblGrid>
      <w:tr w:rsidR="00D04968" w14:paraId="749B65A5" w14:textId="77777777" w:rsidTr="002D7C78">
        <w:trPr>
          <w:cantSplit/>
        </w:trPr>
        <w:tc>
          <w:tcPr>
            <w:tcW w:w="9708" w:type="dxa"/>
            <w:gridSpan w:val="4"/>
            <w:tcBorders>
              <w:top w:val="single" w:sz="8" w:space="0" w:color="000000"/>
              <w:left w:val="single" w:sz="8" w:space="0" w:color="000000"/>
              <w:bottom w:val="single" w:sz="8" w:space="0" w:color="000000"/>
              <w:right w:val="single" w:sz="8" w:space="0" w:color="000000"/>
            </w:tcBorders>
            <w:shd w:val="clear" w:color="auto" w:fill="EEEEEE"/>
          </w:tcPr>
          <w:p w14:paraId="681B265B" w14:textId="77777777" w:rsidR="00D04968" w:rsidRDefault="00D04968" w:rsidP="002D7C78">
            <w:pPr>
              <w:widowControl w:val="0"/>
              <w:spacing w:line="240" w:lineRule="auto"/>
            </w:pPr>
            <w:r>
              <w:rPr>
                <w:b/>
              </w:rPr>
              <w:t>Declaration</w:t>
            </w:r>
          </w:p>
        </w:tc>
      </w:tr>
      <w:tr w:rsidR="00D04968" w14:paraId="0CBA1A5B" w14:textId="77777777" w:rsidTr="002D7C78">
        <w:trPr>
          <w:cantSplit/>
        </w:trPr>
        <w:tc>
          <w:tcPr>
            <w:tcW w:w="2328" w:type="dxa"/>
            <w:tcBorders>
              <w:top w:val="single" w:sz="8" w:space="0" w:color="000000"/>
              <w:left w:val="single" w:sz="8" w:space="0" w:color="000000"/>
              <w:bottom w:val="single" w:sz="8" w:space="0" w:color="000000"/>
              <w:right w:val="single" w:sz="8" w:space="0" w:color="000000"/>
            </w:tcBorders>
            <w:shd w:val="clear" w:color="auto" w:fill="FFFFFF"/>
          </w:tcPr>
          <w:p w14:paraId="08975D10" w14:textId="77777777" w:rsidR="00D04968" w:rsidRDefault="00D04968" w:rsidP="002D7C78">
            <w:pPr>
              <w:spacing w:line="240" w:lineRule="auto"/>
            </w:pPr>
            <w:r>
              <w:t>Reviewed/Created By:</w:t>
            </w:r>
          </w:p>
        </w:tc>
        <w:tc>
          <w:tcPr>
            <w:tcW w:w="73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1D9D481" w14:textId="3F2A4186" w:rsidR="00D04968" w:rsidRDefault="002D7C78" w:rsidP="002D7C78">
            <w:pPr>
              <w:widowControl w:val="0"/>
              <w:spacing w:line="240" w:lineRule="auto"/>
            </w:pPr>
            <w:r>
              <w:t>Amanda King</w:t>
            </w:r>
          </w:p>
        </w:tc>
      </w:tr>
      <w:tr w:rsidR="00D04968" w14:paraId="237E250E" w14:textId="77777777" w:rsidTr="002D7C78">
        <w:trPr>
          <w:cantSplit/>
        </w:trPr>
        <w:tc>
          <w:tcPr>
            <w:tcW w:w="2328" w:type="dxa"/>
            <w:tcBorders>
              <w:top w:val="single" w:sz="8" w:space="0" w:color="000000"/>
              <w:left w:val="single" w:sz="8" w:space="0" w:color="000000"/>
              <w:bottom w:val="single" w:sz="8" w:space="0" w:color="000000"/>
              <w:right w:val="single" w:sz="8" w:space="0" w:color="000000"/>
            </w:tcBorders>
            <w:shd w:val="clear" w:color="auto" w:fill="FFFFFF"/>
          </w:tcPr>
          <w:p w14:paraId="5A91BF18" w14:textId="77777777" w:rsidR="00D04968" w:rsidRDefault="00D04968" w:rsidP="002D7C78">
            <w:pPr>
              <w:spacing w:line="240" w:lineRule="auto"/>
            </w:pPr>
            <w:r>
              <w:t>Job Title:</w:t>
            </w:r>
          </w:p>
        </w:tc>
        <w:tc>
          <w:tcPr>
            <w:tcW w:w="4760" w:type="dxa"/>
            <w:tcBorders>
              <w:top w:val="single" w:sz="8" w:space="0" w:color="000000"/>
              <w:left w:val="single" w:sz="8" w:space="0" w:color="000000"/>
              <w:bottom w:val="single" w:sz="8" w:space="0" w:color="000000"/>
              <w:right w:val="single" w:sz="8" w:space="0" w:color="000000"/>
            </w:tcBorders>
            <w:shd w:val="clear" w:color="auto" w:fill="FFFFFF"/>
          </w:tcPr>
          <w:p w14:paraId="245CD1BD" w14:textId="113441D2" w:rsidR="00D04968" w:rsidRDefault="002D7C78" w:rsidP="002D7C78">
            <w:pPr>
              <w:widowControl w:val="0"/>
              <w:spacing w:line="240" w:lineRule="auto"/>
            </w:pPr>
            <w:r>
              <w:t>Senior Adviser: Birth to Five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7E70738" w14:textId="77777777" w:rsidR="00D04968" w:rsidRDefault="00D04968" w:rsidP="002D7C78">
            <w:pPr>
              <w:widowControl w:val="0"/>
              <w:spacing w:line="240" w:lineRule="auto"/>
            </w:pPr>
            <w:r>
              <w:t>Date:</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14:paraId="150CB4BB" w14:textId="4C74FB60" w:rsidR="00D04968" w:rsidRDefault="002D7C78" w:rsidP="002D7C78">
            <w:pPr>
              <w:widowControl w:val="0"/>
              <w:spacing w:line="240" w:lineRule="auto"/>
            </w:pPr>
            <w:r>
              <w:t>03/04/26</w:t>
            </w:r>
          </w:p>
        </w:tc>
      </w:tr>
    </w:tbl>
    <w:p w14:paraId="196D6DF2" w14:textId="59AEDEAF" w:rsidR="00DF0D15" w:rsidRPr="00DF0D15" w:rsidRDefault="00DF0D15" w:rsidP="006872FD">
      <w:pPr>
        <w:spacing w:line="240" w:lineRule="auto"/>
      </w:pPr>
    </w:p>
    <w:p w14:paraId="0E3CB02B" w14:textId="77777777" w:rsidR="00DF0D15" w:rsidRPr="00405CF7" w:rsidRDefault="00DF0D15" w:rsidP="51C07D66">
      <w:pPr>
        <w:pStyle w:val="ListParagraph"/>
        <w:spacing w:line="240" w:lineRule="auto"/>
      </w:pPr>
    </w:p>
    <w:sectPr w:rsidR="00DF0D15" w:rsidRPr="00405CF7" w:rsidSect="0039136F">
      <w:headerReference w:type="default" r:id="rId10"/>
      <w:footerReference w:type="default" r:id="rId11"/>
      <w:pgSz w:w="12240" w:h="15840"/>
      <w:pgMar w:top="700" w:right="1041" w:bottom="700" w:left="1200" w:header="500" w:footer="50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D325" w14:textId="77777777" w:rsidR="00000F22" w:rsidRDefault="00000F22">
      <w:pPr>
        <w:spacing w:after="0" w:line="240" w:lineRule="auto"/>
      </w:pPr>
      <w:r>
        <w:separator/>
      </w:r>
    </w:p>
  </w:endnote>
  <w:endnote w:type="continuationSeparator" w:id="0">
    <w:p w14:paraId="47EB5846" w14:textId="77777777" w:rsidR="00000F22" w:rsidRDefault="0000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35E7" w14:textId="77777777" w:rsidR="00A0599A" w:rsidRDefault="00A0599A">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31B1" w14:textId="77777777" w:rsidR="00000F22" w:rsidRDefault="00000F22">
      <w:pPr>
        <w:spacing w:after="0" w:line="240" w:lineRule="auto"/>
      </w:pPr>
      <w:r>
        <w:separator/>
      </w:r>
    </w:p>
  </w:footnote>
  <w:footnote w:type="continuationSeparator" w:id="0">
    <w:p w14:paraId="0CE9C070" w14:textId="77777777" w:rsidR="00000F22" w:rsidRDefault="00000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876B" w14:textId="77777777" w:rsidR="00A0599A" w:rsidRDefault="00F1747C" w:rsidP="006010E2">
    <w:pPr>
      <w:spacing w:line="240" w:lineRule="auto"/>
    </w:pPr>
    <w:r>
      <w:rPr>
        <w:noProof/>
      </w:rPr>
      <w:drawing>
        <wp:inline distT="0" distB="0" distL="0" distR="0" wp14:anchorId="29272762" wp14:editId="5E1EAC59">
          <wp:extent cx="1162050" cy="714375"/>
          <wp:effectExtent l="0" t="0" r="0" b="0"/>
          <wp:docPr id="662303231" name="image-twu0oaka9ruMcfgAeh9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twu0oaka9ruMcfgAeh9oe.png"/>
                  <pic:cNvPicPr>
                    <a:picLocks noChangeAspect="1" noChangeArrowheads="1"/>
                  </pic:cNvPicPr>
                </pic:nvPicPr>
                <pic:blipFill>
                  <a:blip r:embed="rId1"/>
                  <a:stretch>
                    <a:fillRect/>
                  </a:stretch>
                </pic:blipFill>
                <pic:spPr bwMode="auto">
                  <a:xfrm>
                    <a:off x="0" y="0"/>
                    <a:ext cx="1162050" cy="7143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Shape" style="width:.55pt;height:.55pt;visibility:visible" o:bullet="t">
        <v:imagedata r:id="rId1" o:title="Shape"/>
      </v:shape>
    </w:pict>
  </w:numPicBullet>
  <w:abstractNum w:abstractNumId="0" w15:restartNumberingAfterBreak="0">
    <w:nsid w:val="08BE14B5"/>
    <w:multiLevelType w:val="hybridMultilevel"/>
    <w:tmpl w:val="4B4E4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E02994"/>
    <w:multiLevelType w:val="hybridMultilevel"/>
    <w:tmpl w:val="7828F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C74CC7"/>
    <w:multiLevelType w:val="hybridMultilevel"/>
    <w:tmpl w:val="4614E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E8165B"/>
    <w:multiLevelType w:val="multilevel"/>
    <w:tmpl w:val="8FDC84E8"/>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4" w15:restartNumberingAfterBreak="0">
    <w:nsid w:val="12E20B80"/>
    <w:multiLevelType w:val="multilevel"/>
    <w:tmpl w:val="C0F64D00"/>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5" w15:restartNumberingAfterBreak="0">
    <w:nsid w:val="14A22DB7"/>
    <w:multiLevelType w:val="multilevel"/>
    <w:tmpl w:val="E0F00C44"/>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6" w15:restartNumberingAfterBreak="0">
    <w:nsid w:val="16092C3B"/>
    <w:multiLevelType w:val="hybridMultilevel"/>
    <w:tmpl w:val="85DEFC3E"/>
    <w:lvl w:ilvl="0" w:tplc="6FD22804">
      <w:start w:val="1"/>
      <w:numFmt w:val="bullet"/>
      <w:lvlText w:val=""/>
      <w:lvlJc w:val="left"/>
      <w:pPr>
        <w:ind w:left="360" w:hanging="360"/>
      </w:pPr>
      <w:rPr>
        <w:rFonts w:ascii="Symbol" w:hAnsi="Symbol" w:hint="default"/>
      </w:rPr>
    </w:lvl>
    <w:lvl w:ilvl="1" w:tplc="6D2A582E">
      <w:start w:val="1"/>
      <w:numFmt w:val="bullet"/>
      <w:lvlText w:val="o"/>
      <w:lvlJc w:val="left"/>
      <w:pPr>
        <w:ind w:left="1080" w:hanging="360"/>
      </w:pPr>
      <w:rPr>
        <w:rFonts w:ascii="Courier New" w:hAnsi="Courier New" w:hint="default"/>
      </w:rPr>
    </w:lvl>
    <w:lvl w:ilvl="2" w:tplc="4BE401F6">
      <w:start w:val="1"/>
      <w:numFmt w:val="bullet"/>
      <w:lvlText w:val=""/>
      <w:lvlJc w:val="left"/>
      <w:pPr>
        <w:ind w:left="1800" w:hanging="360"/>
      </w:pPr>
      <w:rPr>
        <w:rFonts w:ascii="Wingdings" w:hAnsi="Wingdings" w:hint="default"/>
      </w:rPr>
    </w:lvl>
    <w:lvl w:ilvl="3" w:tplc="A328C668">
      <w:start w:val="1"/>
      <w:numFmt w:val="bullet"/>
      <w:lvlText w:val=""/>
      <w:lvlJc w:val="left"/>
      <w:pPr>
        <w:ind w:left="2520" w:hanging="360"/>
      </w:pPr>
      <w:rPr>
        <w:rFonts w:ascii="Symbol" w:hAnsi="Symbol" w:hint="default"/>
      </w:rPr>
    </w:lvl>
    <w:lvl w:ilvl="4" w:tplc="2836290A">
      <w:start w:val="1"/>
      <w:numFmt w:val="bullet"/>
      <w:lvlText w:val="o"/>
      <w:lvlJc w:val="left"/>
      <w:pPr>
        <w:ind w:left="3240" w:hanging="360"/>
      </w:pPr>
      <w:rPr>
        <w:rFonts w:ascii="Courier New" w:hAnsi="Courier New" w:hint="default"/>
      </w:rPr>
    </w:lvl>
    <w:lvl w:ilvl="5" w:tplc="E61C6D58">
      <w:start w:val="1"/>
      <w:numFmt w:val="bullet"/>
      <w:lvlText w:val=""/>
      <w:lvlJc w:val="left"/>
      <w:pPr>
        <w:ind w:left="3960" w:hanging="360"/>
      </w:pPr>
      <w:rPr>
        <w:rFonts w:ascii="Wingdings" w:hAnsi="Wingdings" w:hint="default"/>
      </w:rPr>
    </w:lvl>
    <w:lvl w:ilvl="6" w:tplc="4E325BE0">
      <w:start w:val="1"/>
      <w:numFmt w:val="bullet"/>
      <w:lvlText w:val=""/>
      <w:lvlJc w:val="left"/>
      <w:pPr>
        <w:ind w:left="4680" w:hanging="360"/>
      </w:pPr>
      <w:rPr>
        <w:rFonts w:ascii="Symbol" w:hAnsi="Symbol" w:hint="default"/>
      </w:rPr>
    </w:lvl>
    <w:lvl w:ilvl="7" w:tplc="1B3E9806">
      <w:start w:val="1"/>
      <w:numFmt w:val="bullet"/>
      <w:lvlText w:val="o"/>
      <w:lvlJc w:val="left"/>
      <w:pPr>
        <w:ind w:left="5400" w:hanging="360"/>
      </w:pPr>
      <w:rPr>
        <w:rFonts w:ascii="Courier New" w:hAnsi="Courier New" w:hint="default"/>
      </w:rPr>
    </w:lvl>
    <w:lvl w:ilvl="8" w:tplc="C92417E2">
      <w:start w:val="1"/>
      <w:numFmt w:val="bullet"/>
      <w:lvlText w:val=""/>
      <w:lvlJc w:val="left"/>
      <w:pPr>
        <w:ind w:left="6120" w:hanging="360"/>
      </w:pPr>
      <w:rPr>
        <w:rFonts w:ascii="Wingdings" w:hAnsi="Wingdings" w:hint="default"/>
      </w:rPr>
    </w:lvl>
  </w:abstractNum>
  <w:abstractNum w:abstractNumId="7" w15:restartNumberingAfterBreak="0">
    <w:nsid w:val="17A001CA"/>
    <w:multiLevelType w:val="multilevel"/>
    <w:tmpl w:val="8CAE947C"/>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8" w15:restartNumberingAfterBreak="0">
    <w:nsid w:val="261BE71E"/>
    <w:multiLevelType w:val="hybridMultilevel"/>
    <w:tmpl w:val="519EAB0C"/>
    <w:lvl w:ilvl="0" w:tplc="7BA84F5C">
      <w:start w:val="1"/>
      <w:numFmt w:val="bullet"/>
      <w:lvlText w:val=""/>
      <w:lvlJc w:val="left"/>
      <w:pPr>
        <w:ind w:left="360" w:hanging="360"/>
      </w:pPr>
      <w:rPr>
        <w:rFonts w:ascii="Symbol" w:hAnsi="Symbol" w:hint="default"/>
      </w:rPr>
    </w:lvl>
    <w:lvl w:ilvl="1" w:tplc="EBA471C2">
      <w:start w:val="1"/>
      <w:numFmt w:val="bullet"/>
      <w:lvlText w:val="o"/>
      <w:lvlJc w:val="left"/>
      <w:pPr>
        <w:ind w:left="1080" w:hanging="360"/>
      </w:pPr>
      <w:rPr>
        <w:rFonts w:ascii="Courier New" w:hAnsi="Courier New" w:hint="default"/>
      </w:rPr>
    </w:lvl>
    <w:lvl w:ilvl="2" w:tplc="A95C9F74">
      <w:start w:val="1"/>
      <w:numFmt w:val="bullet"/>
      <w:lvlText w:val=""/>
      <w:lvlJc w:val="left"/>
      <w:pPr>
        <w:ind w:left="1800" w:hanging="360"/>
      </w:pPr>
      <w:rPr>
        <w:rFonts w:ascii="Wingdings" w:hAnsi="Wingdings" w:hint="default"/>
      </w:rPr>
    </w:lvl>
    <w:lvl w:ilvl="3" w:tplc="B852C7FE">
      <w:start w:val="1"/>
      <w:numFmt w:val="bullet"/>
      <w:lvlText w:val=""/>
      <w:lvlJc w:val="left"/>
      <w:pPr>
        <w:ind w:left="2520" w:hanging="360"/>
      </w:pPr>
      <w:rPr>
        <w:rFonts w:ascii="Symbol" w:hAnsi="Symbol" w:hint="default"/>
      </w:rPr>
    </w:lvl>
    <w:lvl w:ilvl="4" w:tplc="D1428CDC">
      <w:start w:val="1"/>
      <w:numFmt w:val="bullet"/>
      <w:lvlText w:val="o"/>
      <w:lvlJc w:val="left"/>
      <w:pPr>
        <w:ind w:left="3240" w:hanging="360"/>
      </w:pPr>
      <w:rPr>
        <w:rFonts w:ascii="Courier New" w:hAnsi="Courier New" w:hint="default"/>
      </w:rPr>
    </w:lvl>
    <w:lvl w:ilvl="5" w:tplc="6172EE58">
      <w:start w:val="1"/>
      <w:numFmt w:val="bullet"/>
      <w:lvlText w:val=""/>
      <w:lvlJc w:val="left"/>
      <w:pPr>
        <w:ind w:left="3960" w:hanging="360"/>
      </w:pPr>
      <w:rPr>
        <w:rFonts w:ascii="Wingdings" w:hAnsi="Wingdings" w:hint="default"/>
      </w:rPr>
    </w:lvl>
    <w:lvl w:ilvl="6" w:tplc="36F2309C">
      <w:start w:val="1"/>
      <w:numFmt w:val="bullet"/>
      <w:lvlText w:val=""/>
      <w:lvlJc w:val="left"/>
      <w:pPr>
        <w:ind w:left="4680" w:hanging="360"/>
      </w:pPr>
      <w:rPr>
        <w:rFonts w:ascii="Symbol" w:hAnsi="Symbol" w:hint="default"/>
      </w:rPr>
    </w:lvl>
    <w:lvl w:ilvl="7" w:tplc="42CAB51E">
      <w:start w:val="1"/>
      <w:numFmt w:val="bullet"/>
      <w:lvlText w:val="o"/>
      <w:lvlJc w:val="left"/>
      <w:pPr>
        <w:ind w:left="5400" w:hanging="360"/>
      </w:pPr>
      <w:rPr>
        <w:rFonts w:ascii="Courier New" w:hAnsi="Courier New" w:hint="default"/>
      </w:rPr>
    </w:lvl>
    <w:lvl w:ilvl="8" w:tplc="AC7ED94E">
      <w:start w:val="1"/>
      <w:numFmt w:val="bullet"/>
      <w:lvlText w:val=""/>
      <w:lvlJc w:val="left"/>
      <w:pPr>
        <w:ind w:left="6120" w:hanging="360"/>
      </w:pPr>
      <w:rPr>
        <w:rFonts w:ascii="Wingdings" w:hAnsi="Wingdings" w:hint="default"/>
      </w:rPr>
    </w:lvl>
  </w:abstractNum>
  <w:abstractNum w:abstractNumId="9" w15:restartNumberingAfterBreak="0">
    <w:nsid w:val="28451682"/>
    <w:multiLevelType w:val="multilevel"/>
    <w:tmpl w:val="3C90E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8CF4A3B"/>
    <w:multiLevelType w:val="multilevel"/>
    <w:tmpl w:val="EA9A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5072E7"/>
    <w:multiLevelType w:val="multilevel"/>
    <w:tmpl w:val="A4167C04"/>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12" w15:restartNumberingAfterBreak="0">
    <w:nsid w:val="2AFA7FA2"/>
    <w:multiLevelType w:val="hybridMultilevel"/>
    <w:tmpl w:val="9364E1B4"/>
    <w:lvl w:ilvl="0" w:tplc="7B108260">
      <w:start w:val="1"/>
      <w:numFmt w:val="bullet"/>
      <w:lvlText w:val=""/>
      <w:lvlPicBulletId w:val="0"/>
      <w:lvlJc w:val="left"/>
      <w:pPr>
        <w:tabs>
          <w:tab w:val="num" w:pos="720"/>
        </w:tabs>
        <w:ind w:left="720" w:hanging="360"/>
      </w:pPr>
      <w:rPr>
        <w:rFonts w:ascii="Symbol" w:hAnsi="Symbol" w:hint="default"/>
      </w:rPr>
    </w:lvl>
    <w:lvl w:ilvl="1" w:tplc="10863882" w:tentative="1">
      <w:start w:val="1"/>
      <w:numFmt w:val="bullet"/>
      <w:lvlText w:val=""/>
      <w:lvlJc w:val="left"/>
      <w:pPr>
        <w:tabs>
          <w:tab w:val="num" w:pos="1440"/>
        </w:tabs>
        <w:ind w:left="1440" w:hanging="360"/>
      </w:pPr>
      <w:rPr>
        <w:rFonts w:ascii="Symbol" w:hAnsi="Symbol" w:hint="default"/>
      </w:rPr>
    </w:lvl>
    <w:lvl w:ilvl="2" w:tplc="63B2202C" w:tentative="1">
      <w:start w:val="1"/>
      <w:numFmt w:val="bullet"/>
      <w:lvlText w:val=""/>
      <w:lvlJc w:val="left"/>
      <w:pPr>
        <w:tabs>
          <w:tab w:val="num" w:pos="2160"/>
        </w:tabs>
        <w:ind w:left="2160" w:hanging="360"/>
      </w:pPr>
      <w:rPr>
        <w:rFonts w:ascii="Symbol" w:hAnsi="Symbol" w:hint="default"/>
      </w:rPr>
    </w:lvl>
    <w:lvl w:ilvl="3" w:tplc="ACB2AE22" w:tentative="1">
      <w:start w:val="1"/>
      <w:numFmt w:val="bullet"/>
      <w:lvlText w:val=""/>
      <w:lvlJc w:val="left"/>
      <w:pPr>
        <w:tabs>
          <w:tab w:val="num" w:pos="2880"/>
        </w:tabs>
        <w:ind w:left="2880" w:hanging="360"/>
      </w:pPr>
      <w:rPr>
        <w:rFonts w:ascii="Symbol" w:hAnsi="Symbol" w:hint="default"/>
      </w:rPr>
    </w:lvl>
    <w:lvl w:ilvl="4" w:tplc="C3D0894C" w:tentative="1">
      <w:start w:val="1"/>
      <w:numFmt w:val="bullet"/>
      <w:lvlText w:val=""/>
      <w:lvlJc w:val="left"/>
      <w:pPr>
        <w:tabs>
          <w:tab w:val="num" w:pos="3600"/>
        </w:tabs>
        <w:ind w:left="3600" w:hanging="360"/>
      </w:pPr>
      <w:rPr>
        <w:rFonts w:ascii="Symbol" w:hAnsi="Symbol" w:hint="default"/>
      </w:rPr>
    </w:lvl>
    <w:lvl w:ilvl="5" w:tplc="A01013C2" w:tentative="1">
      <w:start w:val="1"/>
      <w:numFmt w:val="bullet"/>
      <w:lvlText w:val=""/>
      <w:lvlJc w:val="left"/>
      <w:pPr>
        <w:tabs>
          <w:tab w:val="num" w:pos="4320"/>
        </w:tabs>
        <w:ind w:left="4320" w:hanging="360"/>
      </w:pPr>
      <w:rPr>
        <w:rFonts w:ascii="Symbol" w:hAnsi="Symbol" w:hint="default"/>
      </w:rPr>
    </w:lvl>
    <w:lvl w:ilvl="6" w:tplc="476EB570" w:tentative="1">
      <w:start w:val="1"/>
      <w:numFmt w:val="bullet"/>
      <w:lvlText w:val=""/>
      <w:lvlJc w:val="left"/>
      <w:pPr>
        <w:tabs>
          <w:tab w:val="num" w:pos="5040"/>
        </w:tabs>
        <w:ind w:left="5040" w:hanging="360"/>
      </w:pPr>
      <w:rPr>
        <w:rFonts w:ascii="Symbol" w:hAnsi="Symbol" w:hint="default"/>
      </w:rPr>
    </w:lvl>
    <w:lvl w:ilvl="7" w:tplc="202447B2" w:tentative="1">
      <w:start w:val="1"/>
      <w:numFmt w:val="bullet"/>
      <w:lvlText w:val=""/>
      <w:lvlJc w:val="left"/>
      <w:pPr>
        <w:tabs>
          <w:tab w:val="num" w:pos="5760"/>
        </w:tabs>
        <w:ind w:left="5760" w:hanging="360"/>
      </w:pPr>
      <w:rPr>
        <w:rFonts w:ascii="Symbol" w:hAnsi="Symbol" w:hint="default"/>
      </w:rPr>
    </w:lvl>
    <w:lvl w:ilvl="8" w:tplc="E7C2A7B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CE03E94"/>
    <w:multiLevelType w:val="multilevel"/>
    <w:tmpl w:val="FF040670"/>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14" w15:restartNumberingAfterBreak="0">
    <w:nsid w:val="2EED7138"/>
    <w:multiLevelType w:val="multilevel"/>
    <w:tmpl w:val="9DF0A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F41200F"/>
    <w:multiLevelType w:val="multilevel"/>
    <w:tmpl w:val="412A3FDE"/>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16" w15:restartNumberingAfterBreak="0">
    <w:nsid w:val="305A29B2"/>
    <w:multiLevelType w:val="multilevel"/>
    <w:tmpl w:val="947CDE78"/>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17" w15:restartNumberingAfterBreak="0">
    <w:nsid w:val="367E510D"/>
    <w:multiLevelType w:val="hybridMultilevel"/>
    <w:tmpl w:val="37D41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7A04D1"/>
    <w:multiLevelType w:val="hybridMultilevel"/>
    <w:tmpl w:val="EA5C4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7C2CBE"/>
    <w:multiLevelType w:val="hybridMultilevel"/>
    <w:tmpl w:val="F678F480"/>
    <w:lvl w:ilvl="0" w:tplc="97CA9990">
      <w:start w:val="1"/>
      <w:numFmt w:val="bullet"/>
      <w:lvlText w:val=""/>
      <w:lvlJc w:val="left"/>
      <w:pPr>
        <w:ind w:left="360" w:hanging="360"/>
      </w:pPr>
      <w:rPr>
        <w:rFonts w:ascii="Symbol" w:hAnsi="Symbol" w:hint="default"/>
      </w:rPr>
    </w:lvl>
    <w:lvl w:ilvl="1" w:tplc="D73CC3A0">
      <w:start w:val="1"/>
      <w:numFmt w:val="bullet"/>
      <w:lvlText w:val="o"/>
      <w:lvlJc w:val="left"/>
      <w:pPr>
        <w:ind w:left="1080" w:hanging="360"/>
      </w:pPr>
      <w:rPr>
        <w:rFonts w:ascii="Courier New" w:hAnsi="Courier New" w:hint="default"/>
      </w:rPr>
    </w:lvl>
    <w:lvl w:ilvl="2" w:tplc="559EEB22">
      <w:start w:val="1"/>
      <w:numFmt w:val="bullet"/>
      <w:lvlText w:val=""/>
      <w:lvlJc w:val="left"/>
      <w:pPr>
        <w:ind w:left="1800" w:hanging="360"/>
      </w:pPr>
      <w:rPr>
        <w:rFonts w:ascii="Wingdings" w:hAnsi="Wingdings" w:hint="default"/>
      </w:rPr>
    </w:lvl>
    <w:lvl w:ilvl="3" w:tplc="158A8CDE">
      <w:start w:val="1"/>
      <w:numFmt w:val="bullet"/>
      <w:lvlText w:val=""/>
      <w:lvlJc w:val="left"/>
      <w:pPr>
        <w:ind w:left="2520" w:hanging="360"/>
      </w:pPr>
      <w:rPr>
        <w:rFonts w:ascii="Symbol" w:hAnsi="Symbol" w:hint="default"/>
      </w:rPr>
    </w:lvl>
    <w:lvl w:ilvl="4" w:tplc="A3E88436">
      <w:start w:val="1"/>
      <w:numFmt w:val="bullet"/>
      <w:lvlText w:val="o"/>
      <w:lvlJc w:val="left"/>
      <w:pPr>
        <w:ind w:left="3240" w:hanging="360"/>
      </w:pPr>
      <w:rPr>
        <w:rFonts w:ascii="Courier New" w:hAnsi="Courier New" w:hint="default"/>
      </w:rPr>
    </w:lvl>
    <w:lvl w:ilvl="5" w:tplc="8A3234A2">
      <w:start w:val="1"/>
      <w:numFmt w:val="bullet"/>
      <w:lvlText w:val=""/>
      <w:lvlJc w:val="left"/>
      <w:pPr>
        <w:ind w:left="3960" w:hanging="360"/>
      </w:pPr>
      <w:rPr>
        <w:rFonts w:ascii="Wingdings" w:hAnsi="Wingdings" w:hint="default"/>
      </w:rPr>
    </w:lvl>
    <w:lvl w:ilvl="6" w:tplc="7876B94E">
      <w:start w:val="1"/>
      <w:numFmt w:val="bullet"/>
      <w:lvlText w:val=""/>
      <w:lvlJc w:val="left"/>
      <w:pPr>
        <w:ind w:left="4680" w:hanging="360"/>
      </w:pPr>
      <w:rPr>
        <w:rFonts w:ascii="Symbol" w:hAnsi="Symbol" w:hint="default"/>
      </w:rPr>
    </w:lvl>
    <w:lvl w:ilvl="7" w:tplc="83D0511E">
      <w:start w:val="1"/>
      <w:numFmt w:val="bullet"/>
      <w:lvlText w:val="o"/>
      <w:lvlJc w:val="left"/>
      <w:pPr>
        <w:ind w:left="5400" w:hanging="360"/>
      </w:pPr>
      <w:rPr>
        <w:rFonts w:ascii="Courier New" w:hAnsi="Courier New" w:hint="default"/>
      </w:rPr>
    </w:lvl>
    <w:lvl w:ilvl="8" w:tplc="57BEA504">
      <w:start w:val="1"/>
      <w:numFmt w:val="bullet"/>
      <w:lvlText w:val=""/>
      <w:lvlJc w:val="left"/>
      <w:pPr>
        <w:ind w:left="6120" w:hanging="360"/>
      </w:pPr>
      <w:rPr>
        <w:rFonts w:ascii="Wingdings" w:hAnsi="Wingdings" w:hint="default"/>
      </w:rPr>
    </w:lvl>
  </w:abstractNum>
  <w:abstractNum w:abstractNumId="20" w15:restartNumberingAfterBreak="0">
    <w:nsid w:val="48256A9E"/>
    <w:multiLevelType w:val="hybridMultilevel"/>
    <w:tmpl w:val="FE1AD128"/>
    <w:lvl w:ilvl="0" w:tplc="892253F8">
      <w:start w:val="1"/>
      <w:numFmt w:val="bullet"/>
      <w:lvlText w:val=""/>
      <w:lvlJc w:val="left"/>
      <w:pPr>
        <w:ind w:left="720" w:hanging="360"/>
      </w:pPr>
      <w:rPr>
        <w:rFonts w:ascii="Symbol" w:hAnsi="Symbol"/>
      </w:rPr>
    </w:lvl>
    <w:lvl w:ilvl="1" w:tplc="E1609E12">
      <w:start w:val="1"/>
      <w:numFmt w:val="bullet"/>
      <w:lvlText w:val=""/>
      <w:lvlJc w:val="left"/>
      <w:pPr>
        <w:ind w:left="720" w:hanging="360"/>
      </w:pPr>
      <w:rPr>
        <w:rFonts w:ascii="Symbol" w:hAnsi="Symbol"/>
      </w:rPr>
    </w:lvl>
    <w:lvl w:ilvl="2" w:tplc="C7A0B72C">
      <w:start w:val="1"/>
      <w:numFmt w:val="bullet"/>
      <w:lvlText w:val=""/>
      <w:lvlJc w:val="left"/>
      <w:pPr>
        <w:ind w:left="720" w:hanging="360"/>
      </w:pPr>
      <w:rPr>
        <w:rFonts w:ascii="Symbol" w:hAnsi="Symbol"/>
      </w:rPr>
    </w:lvl>
    <w:lvl w:ilvl="3" w:tplc="95DCBE28">
      <w:start w:val="1"/>
      <w:numFmt w:val="bullet"/>
      <w:lvlText w:val=""/>
      <w:lvlJc w:val="left"/>
      <w:pPr>
        <w:ind w:left="720" w:hanging="360"/>
      </w:pPr>
      <w:rPr>
        <w:rFonts w:ascii="Symbol" w:hAnsi="Symbol"/>
      </w:rPr>
    </w:lvl>
    <w:lvl w:ilvl="4" w:tplc="87DEF648">
      <w:start w:val="1"/>
      <w:numFmt w:val="bullet"/>
      <w:lvlText w:val=""/>
      <w:lvlJc w:val="left"/>
      <w:pPr>
        <w:ind w:left="720" w:hanging="360"/>
      </w:pPr>
      <w:rPr>
        <w:rFonts w:ascii="Symbol" w:hAnsi="Symbol"/>
      </w:rPr>
    </w:lvl>
    <w:lvl w:ilvl="5" w:tplc="EF5EA480">
      <w:start w:val="1"/>
      <w:numFmt w:val="bullet"/>
      <w:lvlText w:val=""/>
      <w:lvlJc w:val="left"/>
      <w:pPr>
        <w:ind w:left="720" w:hanging="360"/>
      </w:pPr>
      <w:rPr>
        <w:rFonts w:ascii="Symbol" w:hAnsi="Symbol"/>
      </w:rPr>
    </w:lvl>
    <w:lvl w:ilvl="6" w:tplc="307ED6DC">
      <w:start w:val="1"/>
      <w:numFmt w:val="bullet"/>
      <w:lvlText w:val=""/>
      <w:lvlJc w:val="left"/>
      <w:pPr>
        <w:ind w:left="720" w:hanging="360"/>
      </w:pPr>
      <w:rPr>
        <w:rFonts w:ascii="Symbol" w:hAnsi="Symbol"/>
      </w:rPr>
    </w:lvl>
    <w:lvl w:ilvl="7" w:tplc="774C24A8">
      <w:start w:val="1"/>
      <w:numFmt w:val="bullet"/>
      <w:lvlText w:val=""/>
      <w:lvlJc w:val="left"/>
      <w:pPr>
        <w:ind w:left="720" w:hanging="360"/>
      </w:pPr>
      <w:rPr>
        <w:rFonts w:ascii="Symbol" w:hAnsi="Symbol"/>
      </w:rPr>
    </w:lvl>
    <w:lvl w:ilvl="8" w:tplc="C38E90CC">
      <w:start w:val="1"/>
      <w:numFmt w:val="bullet"/>
      <w:lvlText w:val=""/>
      <w:lvlJc w:val="left"/>
      <w:pPr>
        <w:ind w:left="720" w:hanging="360"/>
      </w:pPr>
      <w:rPr>
        <w:rFonts w:ascii="Symbol" w:hAnsi="Symbol"/>
      </w:rPr>
    </w:lvl>
  </w:abstractNum>
  <w:abstractNum w:abstractNumId="21" w15:restartNumberingAfterBreak="0">
    <w:nsid w:val="4CFB6F31"/>
    <w:multiLevelType w:val="hybridMultilevel"/>
    <w:tmpl w:val="1CF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005CB"/>
    <w:multiLevelType w:val="multilevel"/>
    <w:tmpl w:val="EA8CBDEC"/>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23" w15:restartNumberingAfterBreak="0">
    <w:nsid w:val="53582070"/>
    <w:multiLevelType w:val="multilevel"/>
    <w:tmpl w:val="4C8ADAE6"/>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24" w15:restartNumberingAfterBreak="0">
    <w:nsid w:val="560F4551"/>
    <w:multiLevelType w:val="multilevel"/>
    <w:tmpl w:val="0E7288AC"/>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25" w15:restartNumberingAfterBreak="0">
    <w:nsid w:val="654961FA"/>
    <w:multiLevelType w:val="hybridMultilevel"/>
    <w:tmpl w:val="F0E89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B32380"/>
    <w:multiLevelType w:val="multilevel"/>
    <w:tmpl w:val="1A7E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99355B"/>
    <w:multiLevelType w:val="hybridMultilevel"/>
    <w:tmpl w:val="6290BC3A"/>
    <w:lvl w:ilvl="0" w:tplc="AC445226">
      <w:start w:val="1"/>
      <w:numFmt w:val="bullet"/>
      <w:lvlText w:val=""/>
      <w:lvlJc w:val="left"/>
      <w:pPr>
        <w:ind w:left="720" w:hanging="360"/>
      </w:pPr>
      <w:rPr>
        <w:rFonts w:ascii="Symbol" w:hAnsi="Symbol"/>
      </w:rPr>
    </w:lvl>
    <w:lvl w:ilvl="1" w:tplc="DC88E4D4">
      <w:start w:val="1"/>
      <w:numFmt w:val="bullet"/>
      <w:lvlText w:val=""/>
      <w:lvlJc w:val="left"/>
      <w:pPr>
        <w:ind w:left="720" w:hanging="360"/>
      </w:pPr>
      <w:rPr>
        <w:rFonts w:ascii="Symbol" w:hAnsi="Symbol"/>
      </w:rPr>
    </w:lvl>
    <w:lvl w:ilvl="2" w:tplc="4394E2BA">
      <w:start w:val="1"/>
      <w:numFmt w:val="bullet"/>
      <w:lvlText w:val=""/>
      <w:lvlJc w:val="left"/>
      <w:pPr>
        <w:ind w:left="720" w:hanging="360"/>
      </w:pPr>
      <w:rPr>
        <w:rFonts w:ascii="Symbol" w:hAnsi="Symbol"/>
      </w:rPr>
    </w:lvl>
    <w:lvl w:ilvl="3" w:tplc="808CFEDA">
      <w:start w:val="1"/>
      <w:numFmt w:val="bullet"/>
      <w:lvlText w:val=""/>
      <w:lvlJc w:val="left"/>
      <w:pPr>
        <w:ind w:left="720" w:hanging="360"/>
      </w:pPr>
      <w:rPr>
        <w:rFonts w:ascii="Symbol" w:hAnsi="Symbol"/>
      </w:rPr>
    </w:lvl>
    <w:lvl w:ilvl="4" w:tplc="85D0176A">
      <w:start w:val="1"/>
      <w:numFmt w:val="bullet"/>
      <w:lvlText w:val=""/>
      <w:lvlJc w:val="left"/>
      <w:pPr>
        <w:ind w:left="720" w:hanging="360"/>
      </w:pPr>
      <w:rPr>
        <w:rFonts w:ascii="Symbol" w:hAnsi="Symbol"/>
      </w:rPr>
    </w:lvl>
    <w:lvl w:ilvl="5" w:tplc="B72A5528">
      <w:start w:val="1"/>
      <w:numFmt w:val="bullet"/>
      <w:lvlText w:val=""/>
      <w:lvlJc w:val="left"/>
      <w:pPr>
        <w:ind w:left="720" w:hanging="360"/>
      </w:pPr>
      <w:rPr>
        <w:rFonts w:ascii="Symbol" w:hAnsi="Symbol"/>
      </w:rPr>
    </w:lvl>
    <w:lvl w:ilvl="6" w:tplc="66DA58A0">
      <w:start w:val="1"/>
      <w:numFmt w:val="bullet"/>
      <w:lvlText w:val=""/>
      <w:lvlJc w:val="left"/>
      <w:pPr>
        <w:ind w:left="720" w:hanging="360"/>
      </w:pPr>
      <w:rPr>
        <w:rFonts w:ascii="Symbol" w:hAnsi="Symbol"/>
      </w:rPr>
    </w:lvl>
    <w:lvl w:ilvl="7" w:tplc="5BB6B828">
      <w:start w:val="1"/>
      <w:numFmt w:val="bullet"/>
      <w:lvlText w:val=""/>
      <w:lvlJc w:val="left"/>
      <w:pPr>
        <w:ind w:left="720" w:hanging="360"/>
      </w:pPr>
      <w:rPr>
        <w:rFonts w:ascii="Symbol" w:hAnsi="Symbol"/>
      </w:rPr>
    </w:lvl>
    <w:lvl w:ilvl="8" w:tplc="530A1E3E">
      <w:start w:val="1"/>
      <w:numFmt w:val="bullet"/>
      <w:lvlText w:val=""/>
      <w:lvlJc w:val="left"/>
      <w:pPr>
        <w:ind w:left="720" w:hanging="360"/>
      </w:pPr>
      <w:rPr>
        <w:rFonts w:ascii="Symbol" w:hAnsi="Symbol"/>
      </w:rPr>
    </w:lvl>
  </w:abstractNum>
  <w:abstractNum w:abstractNumId="28" w15:restartNumberingAfterBreak="0">
    <w:nsid w:val="6B212884"/>
    <w:multiLevelType w:val="multilevel"/>
    <w:tmpl w:val="052A8782"/>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29" w15:restartNumberingAfterBreak="0">
    <w:nsid w:val="6BDB02D4"/>
    <w:multiLevelType w:val="multilevel"/>
    <w:tmpl w:val="510E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326B20"/>
    <w:multiLevelType w:val="multilevel"/>
    <w:tmpl w:val="07B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E84275"/>
    <w:multiLevelType w:val="hybridMultilevel"/>
    <w:tmpl w:val="72B02BE6"/>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41770E5"/>
    <w:multiLevelType w:val="hybridMultilevel"/>
    <w:tmpl w:val="E07C8F7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779D063F"/>
    <w:multiLevelType w:val="multilevel"/>
    <w:tmpl w:val="9472749A"/>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num w:numId="1" w16cid:durableId="739671608">
    <w:abstractNumId w:val="19"/>
  </w:num>
  <w:num w:numId="2" w16cid:durableId="702751315">
    <w:abstractNumId w:val="6"/>
  </w:num>
  <w:num w:numId="3" w16cid:durableId="2022047787">
    <w:abstractNumId w:val="8"/>
  </w:num>
  <w:num w:numId="4" w16cid:durableId="974985264">
    <w:abstractNumId w:val="20"/>
  </w:num>
  <w:num w:numId="5" w16cid:durableId="1404256903">
    <w:abstractNumId w:val="27"/>
  </w:num>
  <w:num w:numId="6" w16cid:durableId="633369956">
    <w:abstractNumId w:val="21"/>
  </w:num>
  <w:num w:numId="7" w16cid:durableId="1762600022">
    <w:abstractNumId w:val="24"/>
  </w:num>
  <w:num w:numId="8" w16cid:durableId="322398714">
    <w:abstractNumId w:val="11"/>
  </w:num>
  <w:num w:numId="9" w16cid:durableId="1984383594">
    <w:abstractNumId w:val="7"/>
  </w:num>
  <w:num w:numId="10" w16cid:durableId="337537753">
    <w:abstractNumId w:val="3"/>
  </w:num>
  <w:num w:numId="11" w16cid:durableId="1913151691">
    <w:abstractNumId w:val="14"/>
  </w:num>
  <w:num w:numId="12" w16cid:durableId="2100711723">
    <w:abstractNumId w:val="28"/>
  </w:num>
  <w:num w:numId="13" w16cid:durableId="700398662">
    <w:abstractNumId w:val="13"/>
  </w:num>
  <w:num w:numId="14" w16cid:durableId="1312979510">
    <w:abstractNumId w:val="15"/>
  </w:num>
  <w:num w:numId="15" w16cid:durableId="1679503401">
    <w:abstractNumId w:val="5"/>
  </w:num>
  <w:num w:numId="16" w16cid:durableId="1556745180">
    <w:abstractNumId w:val="22"/>
  </w:num>
  <w:num w:numId="17" w16cid:durableId="646401288">
    <w:abstractNumId w:val="16"/>
  </w:num>
  <w:num w:numId="18" w16cid:durableId="753287477">
    <w:abstractNumId w:val="4"/>
  </w:num>
  <w:num w:numId="19" w16cid:durableId="388113219">
    <w:abstractNumId w:val="23"/>
  </w:num>
  <w:num w:numId="20" w16cid:durableId="1833325506">
    <w:abstractNumId w:val="33"/>
  </w:num>
  <w:num w:numId="21" w16cid:durableId="428701639">
    <w:abstractNumId w:val="10"/>
  </w:num>
  <w:num w:numId="22" w16cid:durableId="1827934958">
    <w:abstractNumId w:val="29"/>
  </w:num>
  <w:num w:numId="23" w16cid:durableId="2013793920">
    <w:abstractNumId w:val="26"/>
  </w:num>
  <w:num w:numId="24" w16cid:durableId="1450584550">
    <w:abstractNumId w:val="30"/>
  </w:num>
  <w:num w:numId="25" w16cid:durableId="1639142141">
    <w:abstractNumId w:val="9"/>
  </w:num>
  <w:num w:numId="26" w16cid:durableId="208080250">
    <w:abstractNumId w:val="12"/>
  </w:num>
  <w:num w:numId="27" w16cid:durableId="1081878601">
    <w:abstractNumId w:val="31"/>
  </w:num>
  <w:num w:numId="28" w16cid:durableId="1215627553">
    <w:abstractNumId w:val="32"/>
  </w:num>
  <w:num w:numId="29" w16cid:durableId="237517500">
    <w:abstractNumId w:val="2"/>
  </w:num>
  <w:num w:numId="30" w16cid:durableId="839199516">
    <w:abstractNumId w:val="1"/>
  </w:num>
  <w:num w:numId="31" w16cid:durableId="1109735425">
    <w:abstractNumId w:val="17"/>
  </w:num>
  <w:num w:numId="32" w16cid:durableId="875192759">
    <w:abstractNumId w:val="25"/>
  </w:num>
  <w:num w:numId="33" w16cid:durableId="541285837">
    <w:abstractNumId w:val="18"/>
  </w:num>
  <w:num w:numId="34" w16cid:durableId="2116439168">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9A"/>
    <w:rsid w:val="00000F22"/>
    <w:rsid w:val="000014C6"/>
    <w:rsid w:val="00010999"/>
    <w:rsid w:val="000128F3"/>
    <w:rsid w:val="000429D6"/>
    <w:rsid w:val="00047BCF"/>
    <w:rsid w:val="0006000A"/>
    <w:rsid w:val="00085797"/>
    <w:rsid w:val="000B44D2"/>
    <w:rsid w:val="000C49B1"/>
    <w:rsid w:val="000C6D1C"/>
    <w:rsid w:val="000D35AF"/>
    <w:rsid w:val="001019D6"/>
    <w:rsid w:val="00105B99"/>
    <w:rsid w:val="00110F2D"/>
    <w:rsid w:val="00117BA1"/>
    <w:rsid w:val="0013590D"/>
    <w:rsid w:val="00143841"/>
    <w:rsid w:val="001640A5"/>
    <w:rsid w:val="00197FEC"/>
    <w:rsid w:val="001B3339"/>
    <w:rsid w:val="001C6A70"/>
    <w:rsid w:val="001C78A5"/>
    <w:rsid w:val="001D3103"/>
    <w:rsid w:val="001D5F67"/>
    <w:rsid w:val="001E2AA2"/>
    <w:rsid w:val="001F0AC1"/>
    <w:rsid w:val="002063C4"/>
    <w:rsid w:val="00217E36"/>
    <w:rsid w:val="002658F9"/>
    <w:rsid w:val="00266C8E"/>
    <w:rsid w:val="002672F3"/>
    <w:rsid w:val="00282A10"/>
    <w:rsid w:val="00293622"/>
    <w:rsid w:val="002B243D"/>
    <w:rsid w:val="002B2804"/>
    <w:rsid w:val="002C311A"/>
    <w:rsid w:val="002C7AE8"/>
    <w:rsid w:val="002D7C78"/>
    <w:rsid w:val="003135AB"/>
    <w:rsid w:val="00327362"/>
    <w:rsid w:val="00333A47"/>
    <w:rsid w:val="00334AA5"/>
    <w:rsid w:val="00341F9E"/>
    <w:rsid w:val="00352F7B"/>
    <w:rsid w:val="0039136F"/>
    <w:rsid w:val="003A77E1"/>
    <w:rsid w:val="003B012E"/>
    <w:rsid w:val="003C3649"/>
    <w:rsid w:val="003C5392"/>
    <w:rsid w:val="003E19C4"/>
    <w:rsid w:val="00405CF7"/>
    <w:rsid w:val="004170BF"/>
    <w:rsid w:val="004223CF"/>
    <w:rsid w:val="00433DD3"/>
    <w:rsid w:val="00450B2D"/>
    <w:rsid w:val="004612BB"/>
    <w:rsid w:val="00461CBA"/>
    <w:rsid w:val="00464829"/>
    <w:rsid w:val="00471A7D"/>
    <w:rsid w:val="004C5E94"/>
    <w:rsid w:val="004C6749"/>
    <w:rsid w:val="004D1C81"/>
    <w:rsid w:val="004E2BA6"/>
    <w:rsid w:val="004F5C65"/>
    <w:rsid w:val="0050573D"/>
    <w:rsid w:val="0053512F"/>
    <w:rsid w:val="00561542"/>
    <w:rsid w:val="00566A8B"/>
    <w:rsid w:val="00574315"/>
    <w:rsid w:val="00574B06"/>
    <w:rsid w:val="0059039D"/>
    <w:rsid w:val="005914EA"/>
    <w:rsid w:val="005976FF"/>
    <w:rsid w:val="005A5CB8"/>
    <w:rsid w:val="005D461A"/>
    <w:rsid w:val="006010E2"/>
    <w:rsid w:val="00601F92"/>
    <w:rsid w:val="006161A1"/>
    <w:rsid w:val="00624C42"/>
    <w:rsid w:val="006353C3"/>
    <w:rsid w:val="00656D20"/>
    <w:rsid w:val="00680342"/>
    <w:rsid w:val="006872FD"/>
    <w:rsid w:val="006C7A68"/>
    <w:rsid w:val="006D43C5"/>
    <w:rsid w:val="00716149"/>
    <w:rsid w:val="00722D67"/>
    <w:rsid w:val="00726661"/>
    <w:rsid w:val="00747CA5"/>
    <w:rsid w:val="00751FD7"/>
    <w:rsid w:val="00776DDC"/>
    <w:rsid w:val="007A6796"/>
    <w:rsid w:val="007B1B70"/>
    <w:rsid w:val="007D01BA"/>
    <w:rsid w:val="007D6B7B"/>
    <w:rsid w:val="007E3012"/>
    <w:rsid w:val="00805ED7"/>
    <w:rsid w:val="00831CDF"/>
    <w:rsid w:val="00840221"/>
    <w:rsid w:val="00866D46"/>
    <w:rsid w:val="00873E9E"/>
    <w:rsid w:val="0088293C"/>
    <w:rsid w:val="008C69E6"/>
    <w:rsid w:val="008F3025"/>
    <w:rsid w:val="00906F91"/>
    <w:rsid w:val="00910E4E"/>
    <w:rsid w:val="00940B30"/>
    <w:rsid w:val="0095477D"/>
    <w:rsid w:val="009570FB"/>
    <w:rsid w:val="009618D7"/>
    <w:rsid w:val="009907A7"/>
    <w:rsid w:val="009918B7"/>
    <w:rsid w:val="009951AE"/>
    <w:rsid w:val="00A0599A"/>
    <w:rsid w:val="00A06BE8"/>
    <w:rsid w:val="00A15CCE"/>
    <w:rsid w:val="00A37A2E"/>
    <w:rsid w:val="00A42D78"/>
    <w:rsid w:val="00A648E5"/>
    <w:rsid w:val="00A65994"/>
    <w:rsid w:val="00A6694F"/>
    <w:rsid w:val="00A771C3"/>
    <w:rsid w:val="00A932DA"/>
    <w:rsid w:val="00AA050F"/>
    <w:rsid w:val="00AA34DF"/>
    <w:rsid w:val="00AA679B"/>
    <w:rsid w:val="00AC08B7"/>
    <w:rsid w:val="00B05BE2"/>
    <w:rsid w:val="00B142FD"/>
    <w:rsid w:val="00B2735F"/>
    <w:rsid w:val="00B539F5"/>
    <w:rsid w:val="00B63DCA"/>
    <w:rsid w:val="00B678BA"/>
    <w:rsid w:val="00B74910"/>
    <w:rsid w:val="00B86E28"/>
    <w:rsid w:val="00BA7CC4"/>
    <w:rsid w:val="00BB2316"/>
    <w:rsid w:val="00BD12CD"/>
    <w:rsid w:val="00BD4772"/>
    <w:rsid w:val="00BE4788"/>
    <w:rsid w:val="00C054B1"/>
    <w:rsid w:val="00C20B4C"/>
    <w:rsid w:val="00C26C81"/>
    <w:rsid w:val="00C318E9"/>
    <w:rsid w:val="00C41F61"/>
    <w:rsid w:val="00C470BD"/>
    <w:rsid w:val="00C5496B"/>
    <w:rsid w:val="00CA2CCF"/>
    <w:rsid w:val="00CA37D7"/>
    <w:rsid w:val="00CA542F"/>
    <w:rsid w:val="00CE4DA4"/>
    <w:rsid w:val="00CF5E35"/>
    <w:rsid w:val="00D02C31"/>
    <w:rsid w:val="00D04532"/>
    <w:rsid w:val="00D04968"/>
    <w:rsid w:val="00D109C2"/>
    <w:rsid w:val="00D16B60"/>
    <w:rsid w:val="00D452B8"/>
    <w:rsid w:val="00D66840"/>
    <w:rsid w:val="00D76DFD"/>
    <w:rsid w:val="00D87462"/>
    <w:rsid w:val="00DA6338"/>
    <w:rsid w:val="00DC71C2"/>
    <w:rsid w:val="00DD1D0C"/>
    <w:rsid w:val="00DF00CD"/>
    <w:rsid w:val="00DF0D15"/>
    <w:rsid w:val="00DF0E73"/>
    <w:rsid w:val="00E001C1"/>
    <w:rsid w:val="00E007D8"/>
    <w:rsid w:val="00E14D51"/>
    <w:rsid w:val="00E849F5"/>
    <w:rsid w:val="00EA2A54"/>
    <w:rsid w:val="00EC327E"/>
    <w:rsid w:val="00EE6B0F"/>
    <w:rsid w:val="00F08271"/>
    <w:rsid w:val="00F1747C"/>
    <w:rsid w:val="00F24986"/>
    <w:rsid w:val="00F35BA9"/>
    <w:rsid w:val="00F5379E"/>
    <w:rsid w:val="00F5458C"/>
    <w:rsid w:val="00F64399"/>
    <w:rsid w:val="00F67B6A"/>
    <w:rsid w:val="00F92B38"/>
    <w:rsid w:val="00FB7E6C"/>
    <w:rsid w:val="00FF535F"/>
    <w:rsid w:val="00FF67FC"/>
    <w:rsid w:val="00FF6966"/>
    <w:rsid w:val="01160419"/>
    <w:rsid w:val="015B2C3E"/>
    <w:rsid w:val="015F36BC"/>
    <w:rsid w:val="017B1354"/>
    <w:rsid w:val="01D76DDA"/>
    <w:rsid w:val="01F79C5D"/>
    <w:rsid w:val="0241C839"/>
    <w:rsid w:val="0336FBA3"/>
    <w:rsid w:val="03D5F0E2"/>
    <w:rsid w:val="03D6F3CB"/>
    <w:rsid w:val="04475AEF"/>
    <w:rsid w:val="048DF6FC"/>
    <w:rsid w:val="050AA74A"/>
    <w:rsid w:val="052C8060"/>
    <w:rsid w:val="05A7E505"/>
    <w:rsid w:val="05D49774"/>
    <w:rsid w:val="06657ED5"/>
    <w:rsid w:val="066824AD"/>
    <w:rsid w:val="07660E3A"/>
    <w:rsid w:val="07BBC708"/>
    <w:rsid w:val="07FF8B67"/>
    <w:rsid w:val="08890D01"/>
    <w:rsid w:val="095C74AF"/>
    <w:rsid w:val="0A334B9B"/>
    <w:rsid w:val="0C0DB83C"/>
    <w:rsid w:val="0C13DDBB"/>
    <w:rsid w:val="0C153EC8"/>
    <w:rsid w:val="0C8A9C71"/>
    <w:rsid w:val="0D84083D"/>
    <w:rsid w:val="0DA2B28B"/>
    <w:rsid w:val="0DD702EE"/>
    <w:rsid w:val="0E1A1C86"/>
    <w:rsid w:val="0E3BBF05"/>
    <w:rsid w:val="0E9EEA34"/>
    <w:rsid w:val="0F1C90D2"/>
    <w:rsid w:val="0FB1ECDC"/>
    <w:rsid w:val="0FC7DE77"/>
    <w:rsid w:val="1052EA63"/>
    <w:rsid w:val="10C0D39A"/>
    <w:rsid w:val="1125A5F3"/>
    <w:rsid w:val="114060EA"/>
    <w:rsid w:val="119588D8"/>
    <w:rsid w:val="11E8FE82"/>
    <w:rsid w:val="122EA1BF"/>
    <w:rsid w:val="1289545B"/>
    <w:rsid w:val="12D4AD16"/>
    <w:rsid w:val="12E9D3F5"/>
    <w:rsid w:val="13243EB3"/>
    <w:rsid w:val="136526CC"/>
    <w:rsid w:val="1394E5A8"/>
    <w:rsid w:val="13E75FE8"/>
    <w:rsid w:val="13EC802C"/>
    <w:rsid w:val="1527F2B5"/>
    <w:rsid w:val="160C4BB2"/>
    <w:rsid w:val="16D19BBA"/>
    <w:rsid w:val="17ED9FDB"/>
    <w:rsid w:val="191CD02B"/>
    <w:rsid w:val="19278D7C"/>
    <w:rsid w:val="195280F0"/>
    <w:rsid w:val="19E3F682"/>
    <w:rsid w:val="1A10DA0C"/>
    <w:rsid w:val="1A1FE80B"/>
    <w:rsid w:val="1A3B89F8"/>
    <w:rsid w:val="1AC41630"/>
    <w:rsid w:val="1B320B16"/>
    <w:rsid w:val="1B77D782"/>
    <w:rsid w:val="1B7F077E"/>
    <w:rsid w:val="1BD4CD05"/>
    <w:rsid w:val="1C741684"/>
    <w:rsid w:val="1CA9363B"/>
    <w:rsid w:val="1D53FB13"/>
    <w:rsid w:val="1EAB1B29"/>
    <w:rsid w:val="1FBFA891"/>
    <w:rsid w:val="1FDDABE0"/>
    <w:rsid w:val="2040C03B"/>
    <w:rsid w:val="208D3913"/>
    <w:rsid w:val="213543AB"/>
    <w:rsid w:val="215EC050"/>
    <w:rsid w:val="215F70E3"/>
    <w:rsid w:val="21D8E66D"/>
    <w:rsid w:val="21F3B756"/>
    <w:rsid w:val="220CC23C"/>
    <w:rsid w:val="22AA9C4B"/>
    <w:rsid w:val="22C82EB9"/>
    <w:rsid w:val="2397BA3F"/>
    <w:rsid w:val="23E41097"/>
    <w:rsid w:val="249FF595"/>
    <w:rsid w:val="24E73F25"/>
    <w:rsid w:val="26D32A60"/>
    <w:rsid w:val="270F6766"/>
    <w:rsid w:val="27AD83A0"/>
    <w:rsid w:val="28A06EF0"/>
    <w:rsid w:val="28D914F9"/>
    <w:rsid w:val="291E7522"/>
    <w:rsid w:val="2A304FD6"/>
    <w:rsid w:val="2A932307"/>
    <w:rsid w:val="2ACE4A94"/>
    <w:rsid w:val="2B9696D4"/>
    <w:rsid w:val="2BAB4EF5"/>
    <w:rsid w:val="2BFFA349"/>
    <w:rsid w:val="2CD9CA05"/>
    <w:rsid w:val="2D2F4189"/>
    <w:rsid w:val="2D8AEF2C"/>
    <w:rsid w:val="2D9C3C9B"/>
    <w:rsid w:val="2DBA8380"/>
    <w:rsid w:val="2DC0E763"/>
    <w:rsid w:val="2E3AB8A0"/>
    <w:rsid w:val="2E5014C9"/>
    <w:rsid w:val="2E78E22D"/>
    <w:rsid w:val="2F269DFD"/>
    <w:rsid w:val="2F550FB3"/>
    <w:rsid w:val="2FB2BBBE"/>
    <w:rsid w:val="3012AB2F"/>
    <w:rsid w:val="30195651"/>
    <w:rsid w:val="30825716"/>
    <w:rsid w:val="30D10C78"/>
    <w:rsid w:val="30D441C0"/>
    <w:rsid w:val="317ECE5F"/>
    <w:rsid w:val="31A18AF5"/>
    <w:rsid w:val="329CEA25"/>
    <w:rsid w:val="32C3A30E"/>
    <w:rsid w:val="32FDF79C"/>
    <w:rsid w:val="3332AB46"/>
    <w:rsid w:val="3346B719"/>
    <w:rsid w:val="33C13B4A"/>
    <w:rsid w:val="33D73ADD"/>
    <w:rsid w:val="33E0820F"/>
    <w:rsid w:val="3499023D"/>
    <w:rsid w:val="34FC41A6"/>
    <w:rsid w:val="350B95C5"/>
    <w:rsid w:val="3592A80C"/>
    <w:rsid w:val="36055222"/>
    <w:rsid w:val="361B66DB"/>
    <w:rsid w:val="36720DF8"/>
    <w:rsid w:val="3673D600"/>
    <w:rsid w:val="368200D3"/>
    <w:rsid w:val="36A70860"/>
    <w:rsid w:val="36AED5BC"/>
    <w:rsid w:val="36B467DA"/>
    <w:rsid w:val="36EC39C2"/>
    <w:rsid w:val="37956038"/>
    <w:rsid w:val="379D40EC"/>
    <w:rsid w:val="381AE3C5"/>
    <w:rsid w:val="3823DFB8"/>
    <w:rsid w:val="3866224C"/>
    <w:rsid w:val="3912A33B"/>
    <w:rsid w:val="395CC05D"/>
    <w:rsid w:val="39F72EF9"/>
    <w:rsid w:val="3A7DD89F"/>
    <w:rsid w:val="3A94F958"/>
    <w:rsid w:val="3AA3F2B3"/>
    <w:rsid w:val="3B2795B1"/>
    <w:rsid w:val="3B72B97C"/>
    <w:rsid w:val="3B95420B"/>
    <w:rsid w:val="3B9EC715"/>
    <w:rsid w:val="3CCA0B92"/>
    <w:rsid w:val="3DA8E102"/>
    <w:rsid w:val="3F125F02"/>
    <w:rsid w:val="3F57EFF9"/>
    <w:rsid w:val="3FA47C58"/>
    <w:rsid w:val="3FD04A4F"/>
    <w:rsid w:val="401375D5"/>
    <w:rsid w:val="401AE9D8"/>
    <w:rsid w:val="40C829AF"/>
    <w:rsid w:val="40EAEE95"/>
    <w:rsid w:val="42F0616E"/>
    <w:rsid w:val="4418CFB6"/>
    <w:rsid w:val="4424045C"/>
    <w:rsid w:val="4456AD30"/>
    <w:rsid w:val="446D9126"/>
    <w:rsid w:val="45948286"/>
    <w:rsid w:val="45C2DB2D"/>
    <w:rsid w:val="460EBA3B"/>
    <w:rsid w:val="46CB0DD3"/>
    <w:rsid w:val="470564DD"/>
    <w:rsid w:val="470D32E5"/>
    <w:rsid w:val="4733CE34"/>
    <w:rsid w:val="47733502"/>
    <w:rsid w:val="4787179E"/>
    <w:rsid w:val="478B13D5"/>
    <w:rsid w:val="47974760"/>
    <w:rsid w:val="47C68D2E"/>
    <w:rsid w:val="47C81EFA"/>
    <w:rsid w:val="481E33F0"/>
    <w:rsid w:val="483ADA0E"/>
    <w:rsid w:val="4847A2E8"/>
    <w:rsid w:val="48DE49AA"/>
    <w:rsid w:val="48E9A778"/>
    <w:rsid w:val="490DBD8F"/>
    <w:rsid w:val="4911A8CA"/>
    <w:rsid w:val="493DB892"/>
    <w:rsid w:val="496C18F7"/>
    <w:rsid w:val="4A98CC93"/>
    <w:rsid w:val="4AED0F59"/>
    <w:rsid w:val="4AEFE1DF"/>
    <w:rsid w:val="4B0F4F44"/>
    <w:rsid w:val="4B4628B3"/>
    <w:rsid w:val="4B4F7F4F"/>
    <w:rsid w:val="4B9A92D7"/>
    <w:rsid w:val="4BD2F015"/>
    <w:rsid w:val="4C8BF3C6"/>
    <w:rsid w:val="4C9E8B30"/>
    <w:rsid w:val="4CDD15A2"/>
    <w:rsid w:val="4CE594A3"/>
    <w:rsid w:val="4E1F0A4D"/>
    <w:rsid w:val="4F08EC13"/>
    <w:rsid w:val="5023774A"/>
    <w:rsid w:val="514B357D"/>
    <w:rsid w:val="51C07D66"/>
    <w:rsid w:val="52095FCE"/>
    <w:rsid w:val="5210D319"/>
    <w:rsid w:val="52670BC9"/>
    <w:rsid w:val="531D0D18"/>
    <w:rsid w:val="5349C241"/>
    <w:rsid w:val="53F4E543"/>
    <w:rsid w:val="546C38E9"/>
    <w:rsid w:val="5488E52A"/>
    <w:rsid w:val="55C7F319"/>
    <w:rsid w:val="561EFC3A"/>
    <w:rsid w:val="568F22A6"/>
    <w:rsid w:val="569D9F80"/>
    <w:rsid w:val="56BE4DE1"/>
    <w:rsid w:val="5775FE64"/>
    <w:rsid w:val="57EC5999"/>
    <w:rsid w:val="57F25FC7"/>
    <w:rsid w:val="582EB9D2"/>
    <w:rsid w:val="5840F796"/>
    <w:rsid w:val="584478A3"/>
    <w:rsid w:val="58572E30"/>
    <w:rsid w:val="586C34B9"/>
    <w:rsid w:val="58B90492"/>
    <w:rsid w:val="599FD411"/>
    <w:rsid w:val="59A310E7"/>
    <w:rsid w:val="5AB5921A"/>
    <w:rsid w:val="5BCE6C8C"/>
    <w:rsid w:val="5BD7D7C0"/>
    <w:rsid w:val="5C5C6D5C"/>
    <w:rsid w:val="5CFFDA31"/>
    <w:rsid w:val="5D4ABB53"/>
    <w:rsid w:val="5D7DF176"/>
    <w:rsid w:val="5D9981F4"/>
    <w:rsid w:val="5DDC5204"/>
    <w:rsid w:val="5DFABBBE"/>
    <w:rsid w:val="5E28C36C"/>
    <w:rsid w:val="5E913264"/>
    <w:rsid w:val="5E9A3557"/>
    <w:rsid w:val="5ED77ABF"/>
    <w:rsid w:val="5EE209C3"/>
    <w:rsid w:val="5F38E3F0"/>
    <w:rsid w:val="5F650F78"/>
    <w:rsid w:val="608599F4"/>
    <w:rsid w:val="618EDD81"/>
    <w:rsid w:val="61FFD1E9"/>
    <w:rsid w:val="6215E9DE"/>
    <w:rsid w:val="62675F60"/>
    <w:rsid w:val="6297B905"/>
    <w:rsid w:val="639DFCBE"/>
    <w:rsid w:val="64E8B85F"/>
    <w:rsid w:val="65459BCE"/>
    <w:rsid w:val="654C2FF3"/>
    <w:rsid w:val="65A8CD6B"/>
    <w:rsid w:val="65E02D58"/>
    <w:rsid w:val="661CE432"/>
    <w:rsid w:val="66480E93"/>
    <w:rsid w:val="66736D5B"/>
    <w:rsid w:val="66FD5115"/>
    <w:rsid w:val="6736B063"/>
    <w:rsid w:val="67518150"/>
    <w:rsid w:val="679222BD"/>
    <w:rsid w:val="67F43126"/>
    <w:rsid w:val="680F6581"/>
    <w:rsid w:val="68539666"/>
    <w:rsid w:val="688E2887"/>
    <w:rsid w:val="689BFEE8"/>
    <w:rsid w:val="68F14C52"/>
    <w:rsid w:val="699A384F"/>
    <w:rsid w:val="69B5FDCD"/>
    <w:rsid w:val="6A820838"/>
    <w:rsid w:val="6B28C9B3"/>
    <w:rsid w:val="6B548CC5"/>
    <w:rsid w:val="6BDFFD21"/>
    <w:rsid w:val="6BEAA5D9"/>
    <w:rsid w:val="6C1E1CDB"/>
    <w:rsid w:val="6C6B8511"/>
    <w:rsid w:val="6C800F2B"/>
    <w:rsid w:val="6CBA548F"/>
    <w:rsid w:val="6CCE6614"/>
    <w:rsid w:val="6D1E5A38"/>
    <w:rsid w:val="6D965BF4"/>
    <w:rsid w:val="6DD24D59"/>
    <w:rsid w:val="6E8CCA94"/>
    <w:rsid w:val="6EB7BE21"/>
    <w:rsid w:val="6EDE28D9"/>
    <w:rsid w:val="6EF38967"/>
    <w:rsid w:val="6F035305"/>
    <w:rsid w:val="6F9B4385"/>
    <w:rsid w:val="6FC4A09F"/>
    <w:rsid w:val="6FC84153"/>
    <w:rsid w:val="702D542D"/>
    <w:rsid w:val="708AB08A"/>
    <w:rsid w:val="70AF6E65"/>
    <w:rsid w:val="70D84B57"/>
    <w:rsid w:val="7121FEBD"/>
    <w:rsid w:val="715FE420"/>
    <w:rsid w:val="71948987"/>
    <w:rsid w:val="71BF9376"/>
    <w:rsid w:val="72570972"/>
    <w:rsid w:val="72574B9C"/>
    <w:rsid w:val="73721313"/>
    <w:rsid w:val="73858E83"/>
    <w:rsid w:val="73A96DDD"/>
    <w:rsid w:val="73C23D4A"/>
    <w:rsid w:val="73C2583C"/>
    <w:rsid w:val="73D21AF2"/>
    <w:rsid w:val="73FC261C"/>
    <w:rsid w:val="742AA8BA"/>
    <w:rsid w:val="743DB8E7"/>
    <w:rsid w:val="748A0576"/>
    <w:rsid w:val="74D0A706"/>
    <w:rsid w:val="74EBE007"/>
    <w:rsid w:val="7534448D"/>
    <w:rsid w:val="7588B7C8"/>
    <w:rsid w:val="765EFB75"/>
    <w:rsid w:val="76B07065"/>
    <w:rsid w:val="7708063D"/>
    <w:rsid w:val="7738A820"/>
    <w:rsid w:val="781BA4E8"/>
    <w:rsid w:val="783AE9F1"/>
    <w:rsid w:val="784701BE"/>
    <w:rsid w:val="7894F644"/>
    <w:rsid w:val="791C44E0"/>
    <w:rsid w:val="795E24C4"/>
    <w:rsid w:val="7A6EE316"/>
    <w:rsid w:val="7A83A7A7"/>
    <w:rsid w:val="7A8DE549"/>
    <w:rsid w:val="7AAD4D8B"/>
    <w:rsid w:val="7AB22129"/>
    <w:rsid w:val="7ABF2375"/>
    <w:rsid w:val="7B663C1C"/>
    <w:rsid w:val="7BBB4BAB"/>
    <w:rsid w:val="7BCABB20"/>
    <w:rsid w:val="7D14944C"/>
    <w:rsid w:val="7D17E639"/>
    <w:rsid w:val="7DB171E3"/>
    <w:rsid w:val="7DEF21AE"/>
    <w:rsid w:val="7E917F88"/>
    <w:rsid w:val="7EF885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C1FA68"/>
  <w15:docId w15:val="{38DB3278-E150-4BA0-8E94-BE0ABD58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tLeast"/>
    </w:pPr>
  </w:style>
  <w:style w:type="paragraph" w:styleId="Heading1">
    <w:name w:val="heading 1"/>
    <w:basedOn w:val="Heading"/>
    <w:uiPriority w:val="9"/>
    <w:qFormat/>
    <w:pPr>
      <w:keepLines/>
      <w:spacing w:before="480"/>
      <w:outlineLvl w:val="0"/>
    </w:pPr>
    <w:rPr>
      <w:b/>
      <w:sz w:val="48"/>
      <w:szCs w:val="48"/>
    </w:rPr>
  </w:style>
  <w:style w:type="paragraph" w:styleId="Heading2">
    <w:name w:val="heading 2"/>
    <w:basedOn w:val="Heading"/>
    <w:uiPriority w:val="9"/>
    <w:semiHidden/>
    <w:unhideWhenUsed/>
    <w:qFormat/>
    <w:pPr>
      <w:keepLines/>
      <w:spacing w:before="360" w:after="80"/>
      <w:outlineLvl w:val="1"/>
    </w:pPr>
    <w:rPr>
      <w:b/>
      <w:sz w:val="36"/>
      <w:szCs w:val="36"/>
    </w:rPr>
  </w:style>
  <w:style w:type="paragraph" w:styleId="Heading3">
    <w:name w:val="heading 3"/>
    <w:basedOn w:val="Heading"/>
    <w:uiPriority w:val="9"/>
    <w:semiHidden/>
    <w:unhideWhenUsed/>
    <w:qFormat/>
    <w:pPr>
      <w:keepLines/>
      <w:spacing w:before="280" w:after="80"/>
      <w:outlineLvl w:val="2"/>
    </w:pPr>
    <w:rPr>
      <w:b/>
    </w:rPr>
  </w:style>
  <w:style w:type="paragraph" w:styleId="Heading4">
    <w:name w:val="heading 4"/>
    <w:basedOn w:val="Heading"/>
    <w:uiPriority w:val="9"/>
    <w:semiHidden/>
    <w:unhideWhenUsed/>
    <w:qFormat/>
    <w:pPr>
      <w:keepLines/>
      <w:spacing w:after="40"/>
      <w:outlineLvl w:val="3"/>
    </w:pPr>
    <w:rPr>
      <w:b/>
      <w:sz w:val="24"/>
      <w:szCs w:val="24"/>
    </w:rPr>
  </w:style>
  <w:style w:type="paragraph" w:styleId="Heading5">
    <w:name w:val="heading 5"/>
    <w:basedOn w:val="Heading"/>
    <w:uiPriority w:val="9"/>
    <w:semiHidden/>
    <w:unhideWhenUsed/>
    <w:qFormat/>
    <w:pPr>
      <w:keepLines/>
      <w:spacing w:before="220" w:after="40"/>
      <w:outlineLvl w:val="4"/>
    </w:pPr>
    <w:rPr>
      <w:b/>
    </w:rPr>
  </w:style>
  <w:style w:type="paragraph" w:styleId="Heading6">
    <w:name w:val="heading 6"/>
    <w:basedOn w:val="Heading"/>
    <w:uiPriority w:val="9"/>
    <w:semiHidden/>
    <w:unhideWhenUsed/>
    <w:qFormat/>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Heading">
    <w:name w:val="Heading"/>
    <w:basedOn w:val="Normal"/>
    <w:next w:val="BodyText"/>
    <w:qFormat/>
    <w:pPr>
      <w:keepNext/>
      <w:spacing w:before="240"/>
    </w:pPr>
    <w:rPr>
      <w:rFonts w:ascii="Liberation Sans" w:eastAsia="DejaVu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CommentReference">
    <w:name w:val="annotation reference"/>
    <w:basedOn w:val="DefaultParagraphFont"/>
    <w:uiPriority w:val="99"/>
    <w:semiHidden/>
    <w:unhideWhenUsed/>
    <w:rsid w:val="00CA37D7"/>
    <w:rPr>
      <w:sz w:val="16"/>
      <w:szCs w:val="16"/>
    </w:rPr>
  </w:style>
  <w:style w:type="paragraph" w:styleId="CommentText">
    <w:name w:val="annotation text"/>
    <w:basedOn w:val="Normal"/>
    <w:link w:val="CommentTextChar"/>
    <w:uiPriority w:val="99"/>
    <w:unhideWhenUsed/>
    <w:rsid w:val="00CA37D7"/>
    <w:pPr>
      <w:spacing w:line="240" w:lineRule="auto"/>
    </w:pPr>
    <w:rPr>
      <w:sz w:val="20"/>
      <w:szCs w:val="20"/>
    </w:rPr>
  </w:style>
  <w:style w:type="character" w:customStyle="1" w:styleId="CommentTextChar">
    <w:name w:val="Comment Text Char"/>
    <w:basedOn w:val="DefaultParagraphFont"/>
    <w:link w:val="CommentText"/>
    <w:uiPriority w:val="99"/>
    <w:rsid w:val="00CA37D7"/>
    <w:rPr>
      <w:sz w:val="20"/>
      <w:szCs w:val="20"/>
    </w:rPr>
  </w:style>
  <w:style w:type="paragraph" w:styleId="CommentSubject">
    <w:name w:val="annotation subject"/>
    <w:basedOn w:val="CommentText"/>
    <w:next w:val="CommentText"/>
    <w:link w:val="CommentSubjectChar"/>
    <w:uiPriority w:val="99"/>
    <w:semiHidden/>
    <w:unhideWhenUsed/>
    <w:rsid w:val="00CA37D7"/>
    <w:rPr>
      <w:b/>
      <w:bCs/>
    </w:rPr>
  </w:style>
  <w:style w:type="character" w:customStyle="1" w:styleId="CommentSubjectChar">
    <w:name w:val="Comment Subject Char"/>
    <w:basedOn w:val="CommentTextChar"/>
    <w:link w:val="CommentSubject"/>
    <w:uiPriority w:val="99"/>
    <w:semiHidden/>
    <w:rsid w:val="00CA37D7"/>
    <w:rPr>
      <w:b/>
      <w:bCs/>
      <w:sz w:val="20"/>
      <w:szCs w:val="20"/>
    </w:rPr>
  </w:style>
  <w:style w:type="paragraph" w:styleId="ListParagraph">
    <w:name w:val="List Paragraph"/>
    <w:basedOn w:val="Normal"/>
    <w:uiPriority w:val="34"/>
    <w:qFormat/>
    <w:rsid w:val="00624C42"/>
    <w:pPr>
      <w:ind w:left="720"/>
      <w:contextualSpacing/>
    </w:pPr>
  </w:style>
  <w:style w:type="character" w:styleId="UnresolvedMention">
    <w:name w:val="Unresolved Mention"/>
    <w:basedOn w:val="DefaultParagraphFont"/>
    <w:uiPriority w:val="99"/>
    <w:semiHidden/>
    <w:unhideWhenUsed/>
    <w:rsid w:val="0020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7177">
      <w:bodyDiv w:val="1"/>
      <w:marLeft w:val="0"/>
      <w:marRight w:val="0"/>
      <w:marTop w:val="0"/>
      <w:marBottom w:val="0"/>
      <w:divBdr>
        <w:top w:val="none" w:sz="0" w:space="0" w:color="auto"/>
        <w:left w:val="none" w:sz="0" w:space="0" w:color="auto"/>
        <w:bottom w:val="none" w:sz="0" w:space="0" w:color="auto"/>
        <w:right w:val="none" w:sz="0" w:space="0" w:color="auto"/>
      </w:divBdr>
      <w:divsChild>
        <w:div w:id="636035692">
          <w:marLeft w:val="0"/>
          <w:marRight w:val="0"/>
          <w:marTop w:val="0"/>
          <w:marBottom w:val="0"/>
          <w:divBdr>
            <w:top w:val="none" w:sz="0" w:space="0" w:color="auto"/>
            <w:left w:val="none" w:sz="0" w:space="0" w:color="auto"/>
            <w:bottom w:val="none" w:sz="0" w:space="0" w:color="auto"/>
            <w:right w:val="none" w:sz="0" w:space="0" w:color="auto"/>
          </w:divBdr>
          <w:divsChild>
            <w:div w:id="1361668331">
              <w:marLeft w:val="0"/>
              <w:marRight w:val="0"/>
              <w:marTop w:val="0"/>
              <w:marBottom w:val="0"/>
              <w:divBdr>
                <w:top w:val="none" w:sz="0" w:space="0" w:color="auto"/>
                <w:left w:val="none" w:sz="0" w:space="0" w:color="auto"/>
                <w:bottom w:val="none" w:sz="0" w:space="0" w:color="auto"/>
                <w:right w:val="none" w:sz="0" w:space="0" w:color="auto"/>
              </w:divBdr>
            </w:div>
          </w:divsChild>
        </w:div>
        <w:div w:id="737093770">
          <w:marLeft w:val="0"/>
          <w:marRight w:val="0"/>
          <w:marTop w:val="0"/>
          <w:marBottom w:val="0"/>
          <w:divBdr>
            <w:top w:val="none" w:sz="0" w:space="0" w:color="auto"/>
            <w:left w:val="none" w:sz="0" w:space="0" w:color="auto"/>
            <w:bottom w:val="none" w:sz="0" w:space="0" w:color="auto"/>
            <w:right w:val="none" w:sz="0" w:space="0" w:color="auto"/>
          </w:divBdr>
        </w:div>
      </w:divsChild>
    </w:div>
    <w:div w:id="774444714">
      <w:bodyDiv w:val="1"/>
      <w:marLeft w:val="0"/>
      <w:marRight w:val="0"/>
      <w:marTop w:val="0"/>
      <w:marBottom w:val="0"/>
      <w:divBdr>
        <w:top w:val="none" w:sz="0" w:space="0" w:color="auto"/>
        <w:left w:val="none" w:sz="0" w:space="0" w:color="auto"/>
        <w:bottom w:val="none" w:sz="0" w:space="0" w:color="auto"/>
        <w:right w:val="none" w:sz="0" w:space="0" w:color="auto"/>
      </w:divBdr>
      <w:divsChild>
        <w:div w:id="1179271642">
          <w:marLeft w:val="0"/>
          <w:marRight w:val="0"/>
          <w:marTop w:val="0"/>
          <w:marBottom w:val="0"/>
          <w:divBdr>
            <w:top w:val="none" w:sz="0" w:space="0" w:color="auto"/>
            <w:left w:val="none" w:sz="0" w:space="0" w:color="auto"/>
            <w:bottom w:val="none" w:sz="0" w:space="0" w:color="auto"/>
            <w:right w:val="none" w:sz="0" w:space="0" w:color="auto"/>
          </w:divBdr>
        </w:div>
        <w:div w:id="1426807812">
          <w:marLeft w:val="0"/>
          <w:marRight w:val="0"/>
          <w:marTop w:val="0"/>
          <w:marBottom w:val="0"/>
          <w:divBdr>
            <w:top w:val="none" w:sz="0" w:space="0" w:color="auto"/>
            <w:left w:val="none" w:sz="0" w:space="0" w:color="auto"/>
            <w:bottom w:val="none" w:sz="0" w:space="0" w:color="auto"/>
            <w:right w:val="none" w:sz="0" w:space="0" w:color="auto"/>
          </w:divBdr>
          <w:divsChild>
            <w:div w:id="13337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48266">
      <w:bodyDiv w:val="1"/>
      <w:marLeft w:val="0"/>
      <w:marRight w:val="0"/>
      <w:marTop w:val="0"/>
      <w:marBottom w:val="0"/>
      <w:divBdr>
        <w:top w:val="none" w:sz="0" w:space="0" w:color="auto"/>
        <w:left w:val="none" w:sz="0" w:space="0" w:color="auto"/>
        <w:bottom w:val="none" w:sz="0" w:space="0" w:color="auto"/>
        <w:right w:val="none" w:sz="0" w:space="0" w:color="auto"/>
      </w:divBdr>
    </w:div>
    <w:div w:id="1894537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9c917f-d8cd-4504-b094-15ea605748a2" xsi:nil="true"/>
    <lcf76f155ced4ddcb4097134ff3c332f xmlns="2379766f-f1c0-4510-971d-dce740ebef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7C2D279EDC74990A660132316008D" ma:contentTypeVersion="16" ma:contentTypeDescription="Create a new document." ma:contentTypeScope="" ma:versionID="edc5155d096cbfc62252f4491a894fa4">
  <xsd:schema xmlns:xsd="http://www.w3.org/2001/XMLSchema" xmlns:xs="http://www.w3.org/2001/XMLSchema" xmlns:p="http://schemas.microsoft.com/office/2006/metadata/properties" xmlns:ns2="2379766f-f1c0-4510-971d-dce740ebef53" xmlns:ns3="3d9c917f-d8cd-4504-b094-15ea605748a2" targetNamespace="http://schemas.microsoft.com/office/2006/metadata/properties" ma:root="true" ma:fieldsID="3d4f35d5bd7b3a3dbfb1a6346db111b3" ns2:_="" ns3:_="">
    <xsd:import namespace="2379766f-f1c0-4510-971d-dce740ebef53"/>
    <xsd:import namespace="3d9c917f-d8cd-4504-b094-15ea60574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766f-f1c0-4510-971d-dce740eb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c917f-d8cd-4504-b094-15ea60574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0b5a06-f49f-45e7-9396-f740ef5d6d1d}" ma:internalName="TaxCatchAll" ma:showField="CatchAllData" ma:web="3d9c917f-d8cd-4504-b094-15ea60574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756F7-6321-4F0A-92CB-306D509F4C56}">
  <ds:schemaRefs>
    <ds:schemaRef ds:uri="http://schemas.microsoft.com/office/2006/metadata/properties"/>
    <ds:schemaRef ds:uri="http://schemas.microsoft.com/office/infopath/2007/PartnerControls"/>
    <ds:schemaRef ds:uri="3d9c917f-d8cd-4504-b094-15ea605748a2"/>
    <ds:schemaRef ds:uri="2379766f-f1c0-4510-971d-dce740ebef53"/>
  </ds:schemaRefs>
</ds:datastoreItem>
</file>

<file path=customXml/itemProps2.xml><?xml version="1.0" encoding="utf-8"?>
<ds:datastoreItem xmlns:ds="http://schemas.openxmlformats.org/officeDocument/2006/customXml" ds:itemID="{F91B2482-7C3A-48F0-85D3-67E9A59FEED5}">
  <ds:schemaRefs>
    <ds:schemaRef ds:uri="http://schemas.microsoft.com/sharepoint/v3/contenttype/forms"/>
  </ds:schemaRefs>
</ds:datastoreItem>
</file>

<file path=customXml/itemProps3.xml><?xml version="1.0" encoding="utf-8"?>
<ds:datastoreItem xmlns:ds="http://schemas.openxmlformats.org/officeDocument/2006/customXml" ds:itemID="{0E9DA141-0126-4D1B-B22A-FBE79204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9766f-f1c0-4510-971d-dce740ebef53"/>
    <ds:schemaRef ds:uri="3d9c917f-d8cd-4504-b094-15ea6057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RoleMapper</dc:creator>
  <cp:keywords>html-to-docx html-to-docx</cp:keywords>
  <dc:description/>
  <cp:lastModifiedBy>Harley, Angela</cp:lastModifiedBy>
  <cp:revision>2</cp:revision>
  <dcterms:created xsi:type="dcterms:W3CDTF">2026-04-29T11:38:00Z</dcterms:created>
  <dcterms:modified xsi:type="dcterms:W3CDTF">2026-04-29T11:38:00Z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0x010100C387C2D279EDC74990A660132316008D</vt:lpwstr>
  </property>
  <property fmtid="{D5CDD505-2E9C-101B-9397-08002B2CF9AE}" pid="3" name="MediaServiceImageTags">
    <vt:lpwstr/>
  </property>
</Properties>
</file>