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4840" w14:textId="71F77877" w:rsidR="00DA13B9" w:rsidRDefault="00DA13B9" w:rsidP="00341620">
      <w:pPr>
        <w:pStyle w:val="Heading1"/>
      </w:pPr>
      <w:r w:rsidRPr="00B857E8">
        <w:t>Enabler 2: Digital and data</w:t>
      </w:r>
    </w:p>
    <w:p w14:paraId="00107A3A" w14:textId="77777777" w:rsidR="00DA13B9" w:rsidRDefault="00DA13B9" w:rsidP="00AC3650">
      <w:pPr>
        <w:rPr>
          <w:sz w:val="24"/>
          <w:szCs w:val="24"/>
        </w:rPr>
      </w:pPr>
    </w:p>
    <w:p w14:paraId="1F7DAF6E" w14:textId="77777777" w:rsidR="00DA13B9" w:rsidRDefault="00DA13B9" w:rsidP="00AC36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440"/>
        <w:gridCol w:w="2282"/>
        <w:gridCol w:w="2447"/>
        <w:gridCol w:w="2320"/>
        <w:gridCol w:w="2129"/>
      </w:tblGrid>
      <w:tr w:rsidR="00341620" w:rsidRPr="00341620" w14:paraId="022D3717" w14:textId="096EFB4D" w:rsidTr="00341620">
        <w:tc>
          <w:tcPr>
            <w:tcW w:w="2332" w:type="dxa"/>
            <w:shd w:val="clear" w:color="auto" w:fill="0B768C"/>
          </w:tcPr>
          <w:p w14:paraId="4855E373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  <w:p w14:paraId="6CC7F8BF" w14:textId="39C39FD4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  <w:r w:rsidRPr="00341620">
              <w:rPr>
                <w:color w:val="FFFFFF" w:themeColor="background1"/>
              </w:rPr>
              <w:t>Name of change</w:t>
            </w:r>
          </w:p>
          <w:p w14:paraId="2E02ECD4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2440" w:type="dxa"/>
            <w:shd w:val="clear" w:color="auto" w:fill="0B768C"/>
          </w:tcPr>
          <w:p w14:paraId="019582F3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  <w:p w14:paraId="41444EA4" w14:textId="3E38B035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  <w:r w:rsidRPr="00341620">
              <w:rPr>
                <w:color w:val="FFFFFF" w:themeColor="background1"/>
              </w:rPr>
              <w:t>Not yet established</w:t>
            </w:r>
          </w:p>
        </w:tc>
        <w:tc>
          <w:tcPr>
            <w:tcW w:w="2282" w:type="dxa"/>
            <w:shd w:val="clear" w:color="auto" w:fill="0B768C"/>
          </w:tcPr>
          <w:p w14:paraId="0A860CAA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  <w:p w14:paraId="7489CA4F" w14:textId="4F38F693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  <w:r w:rsidRPr="00341620">
              <w:rPr>
                <w:color w:val="FFFFFF" w:themeColor="background1"/>
              </w:rPr>
              <w:t xml:space="preserve">Plans in </w:t>
            </w:r>
            <w:r w:rsidRPr="00341620">
              <w:rPr>
                <w:color w:val="FFFFFF" w:themeColor="background1"/>
              </w:rPr>
              <w:t>p</w:t>
            </w:r>
            <w:r w:rsidRPr="00341620">
              <w:rPr>
                <w:color w:val="FFFFFF" w:themeColor="background1"/>
              </w:rPr>
              <w:t>lace</w:t>
            </w:r>
          </w:p>
        </w:tc>
        <w:tc>
          <w:tcPr>
            <w:tcW w:w="2447" w:type="dxa"/>
            <w:shd w:val="clear" w:color="auto" w:fill="0B768C"/>
          </w:tcPr>
          <w:p w14:paraId="70EEEEA4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  <w:p w14:paraId="652325A5" w14:textId="1800716B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  <w:r w:rsidRPr="00341620">
              <w:rPr>
                <w:color w:val="FFFFFF" w:themeColor="background1"/>
              </w:rPr>
              <w:t>Established</w:t>
            </w:r>
          </w:p>
        </w:tc>
        <w:tc>
          <w:tcPr>
            <w:tcW w:w="2320" w:type="dxa"/>
            <w:shd w:val="clear" w:color="auto" w:fill="0B768C"/>
          </w:tcPr>
          <w:p w14:paraId="37B5F946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  <w:p w14:paraId="106808FB" w14:textId="16E702F6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  <w:r w:rsidRPr="00341620">
              <w:rPr>
                <w:color w:val="FFFFFF" w:themeColor="background1"/>
              </w:rPr>
              <w:t>Mature</w:t>
            </w:r>
          </w:p>
        </w:tc>
        <w:tc>
          <w:tcPr>
            <w:tcW w:w="2129" w:type="dxa"/>
            <w:shd w:val="clear" w:color="auto" w:fill="0B768C"/>
          </w:tcPr>
          <w:p w14:paraId="4A39A193" w14:textId="77777777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</w:p>
          <w:p w14:paraId="01AB6DCD" w14:textId="779B4A9A" w:rsidR="00DA13B9" w:rsidRPr="00341620" w:rsidRDefault="00DA13B9" w:rsidP="00341620">
            <w:pPr>
              <w:pStyle w:val="Heading2"/>
              <w:rPr>
                <w:color w:val="FFFFFF" w:themeColor="background1"/>
              </w:rPr>
            </w:pPr>
            <w:r w:rsidRPr="00341620">
              <w:rPr>
                <w:color w:val="FFFFFF" w:themeColor="background1"/>
              </w:rPr>
              <w:t>Exemplary</w:t>
            </w:r>
          </w:p>
        </w:tc>
      </w:tr>
      <w:tr w:rsidR="00DA13B9" w14:paraId="74711F89" w14:textId="28A00720" w:rsidTr="00341620">
        <w:tc>
          <w:tcPr>
            <w:tcW w:w="2332" w:type="dxa"/>
            <w:shd w:val="clear" w:color="auto" w:fill="64C3D2"/>
          </w:tcPr>
          <w:p w14:paraId="2C1A0E14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172A43A0" w14:textId="5375B1E9" w:rsidR="00DA13B9" w:rsidRDefault="00DA13B9" w:rsidP="00AC3650">
            <w:pPr>
              <w:rPr>
                <w:sz w:val="24"/>
                <w:szCs w:val="24"/>
              </w:rPr>
            </w:pPr>
            <w:r w:rsidRPr="00DA13B9">
              <w:rPr>
                <w:sz w:val="24"/>
                <w:szCs w:val="24"/>
              </w:rPr>
              <w:t>Effective sharing and use of data</w:t>
            </w:r>
          </w:p>
          <w:p w14:paraId="1BA71FC9" w14:textId="77777777" w:rsidR="00DA13B9" w:rsidRDefault="00DA13B9" w:rsidP="00AC365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64C3D2"/>
          </w:tcPr>
          <w:p w14:paraId="0D83E9C4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37124953" w14:textId="77777777" w:rsidR="00DA13B9" w:rsidRDefault="00DA13B9" w:rsidP="00AC3650">
            <w:pPr>
              <w:rPr>
                <w:sz w:val="24"/>
                <w:szCs w:val="24"/>
              </w:rPr>
            </w:pPr>
            <w:r w:rsidRPr="00DA13B9">
              <w:rPr>
                <w:sz w:val="24"/>
                <w:szCs w:val="24"/>
              </w:rPr>
              <w:t>There are multiple reports in use which each provide different views of performance. Operational data is not shared.</w:t>
            </w:r>
          </w:p>
          <w:p w14:paraId="757B1EDC" w14:textId="76334058" w:rsidR="00DA13B9" w:rsidRDefault="00DA13B9" w:rsidP="00AC365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64C3D2"/>
          </w:tcPr>
          <w:p w14:paraId="66C0EBBB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50058729" w14:textId="77777777" w:rsidR="00DA13B9" w:rsidRDefault="00DA13B9" w:rsidP="00AC3650">
            <w:pPr>
              <w:rPr>
                <w:sz w:val="24"/>
                <w:szCs w:val="24"/>
              </w:rPr>
            </w:pPr>
            <w:r w:rsidRPr="00DA13B9">
              <w:rPr>
                <w:sz w:val="24"/>
                <w:szCs w:val="24"/>
              </w:rPr>
              <w:t>Plan is being drawn up to consolidate reports, provide one consistent view of performance and enable sharing of operational data.</w:t>
            </w:r>
          </w:p>
          <w:p w14:paraId="0F5BE1A6" w14:textId="0CE7C69D" w:rsidR="00DA13B9" w:rsidRDefault="00DA13B9" w:rsidP="00AC3650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64C3D2"/>
          </w:tcPr>
          <w:p w14:paraId="64078B81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2F4CA741" w14:textId="77777777" w:rsidR="00DA13B9" w:rsidRDefault="00DA13B9" w:rsidP="00AC3650">
            <w:pPr>
              <w:rPr>
                <w:sz w:val="24"/>
                <w:szCs w:val="24"/>
              </w:rPr>
            </w:pPr>
            <w:r w:rsidRPr="00DA13B9">
              <w:rPr>
                <w:sz w:val="24"/>
                <w:szCs w:val="24"/>
              </w:rPr>
              <w:t>Consistent reports are available; they are regularly referred to by relevant operational staff and operational data is somewhat shared. Some alternative reports remain in use.</w:t>
            </w:r>
            <w:r>
              <w:rPr>
                <w:sz w:val="24"/>
                <w:szCs w:val="24"/>
              </w:rPr>
              <w:t xml:space="preserve"> </w:t>
            </w:r>
          </w:p>
          <w:p w14:paraId="52EC5D5E" w14:textId="09FE64F9" w:rsidR="00DA13B9" w:rsidRDefault="00DA13B9" w:rsidP="00AC365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64C3D2"/>
          </w:tcPr>
          <w:p w14:paraId="252D5AC0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50C6C49A" w14:textId="6B17F778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>Consistent reports are available; operational staff can access support in harnessing data in their daily ways of working. Operational data is consistently shared.</w:t>
            </w:r>
          </w:p>
        </w:tc>
        <w:tc>
          <w:tcPr>
            <w:tcW w:w="2129" w:type="dxa"/>
            <w:shd w:val="clear" w:color="auto" w:fill="64C3D2"/>
          </w:tcPr>
          <w:p w14:paraId="751A8DEB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068A4B9A" w14:textId="77777777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>Consistent reports are in widespread use; accessing and harnessing this information is a core competency for relevant staff. There is constant shared operational data.</w:t>
            </w:r>
          </w:p>
          <w:p w14:paraId="1E3E0C34" w14:textId="5F4A512F" w:rsidR="00341620" w:rsidRDefault="00341620" w:rsidP="00AC3650">
            <w:pPr>
              <w:rPr>
                <w:sz w:val="24"/>
                <w:szCs w:val="24"/>
              </w:rPr>
            </w:pPr>
          </w:p>
        </w:tc>
      </w:tr>
      <w:tr w:rsidR="00DA13B9" w14:paraId="1FDDF406" w14:textId="4D66EC80" w:rsidTr="00341620">
        <w:tc>
          <w:tcPr>
            <w:tcW w:w="2332" w:type="dxa"/>
            <w:shd w:val="clear" w:color="auto" w:fill="64C3D2"/>
          </w:tcPr>
          <w:p w14:paraId="1CBB3A60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7AA5CAFD" w14:textId="28646E73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Digital tools are developed with and used by operational </w:t>
            </w:r>
            <w:proofErr w:type="gramStart"/>
            <w:r w:rsidRPr="00341620">
              <w:rPr>
                <w:sz w:val="24"/>
                <w:szCs w:val="24"/>
              </w:rPr>
              <w:t>staff</w:t>
            </w:r>
            <w:proofErr w:type="gramEnd"/>
          </w:p>
          <w:p w14:paraId="32D3B193" w14:textId="77777777" w:rsidR="00341620" w:rsidRDefault="00341620" w:rsidP="00AC365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64C3D2"/>
          </w:tcPr>
          <w:p w14:paraId="59F001B1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7E500FF8" w14:textId="3E53865A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Limited digital tools available to operational staff or tools are available but are not widely </w:t>
            </w:r>
            <w:r w:rsidRPr="00341620">
              <w:rPr>
                <w:sz w:val="24"/>
                <w:szCs w:val="24"/>
              </w:rPr>
              <w:lastRenderedPageBreak/>
              <w:t>used by operational teams.</w:t>
            </w:r>
          </w:p>
        </w:tc>
        <w:tc>
          <w:tcPr>
            <w:tcW w:w="2282" w:type="dxa"/>
            <w:shd w:val="clear" w:color="auto" w:fill="64C3D2"/>
          </w:tcPr>
          <w:p w14:paraId="6E524073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60818671" w14:textId="15C41354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>Plan is being drawn up to develop key digital tools (</w:t>
            </w:r>
            <w:proofErr w:type="gramStart"/>
            <w:r w:rsidRPr="00341620">
              <w:rPr>
                <w:sz w:val="24"/>
                <w:szCs w:val="24"/>
              </w:rPr>
              <w:t>e.g.</w:t>
            </w:r>
            <w:proofErr w:type="gramEnd"/>
            <w:r w:rsidRPr="00341620">
              <w:rPr>
                <w:sz w:val="24"/>
                <w:szCs w:val="24"/>
              </w:rPr>
              <w:t xml:space="preserve"> dashboards) with </w:t>
            </w:r>
            <w:r w:rsidRPr="00341620">
              <w:rPr>
                <w:sz w:val="24"/>
                <w:szCs w:val="24"/>
              </w:rPr>
              <w:lastRenderedPageBreak/>
              <w:t>input from operational teams.</w:t>
            </w:r>
          </w:p>
        </w:tc>
        <w:tc>
          <w:tcPr>
            <w:tcW w:w="2447" w:type="dxa"/>
            <w:shd w:val="clear" w:color="auto" w:fill="64C3D2"/>
          </w:tcPr>
          <w:p w14:paraId="3B0CC81E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640F85E0" w14:textId="0B7B3CCB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A small number of digital tools providing key information are widely used and </w:t>
            </w:r>
            <w:r w:rsidRPr="00341620">
              <w:rPr>
                <w:sz w:val="24"/>
                <w:szCs w:val="24"/>
              </w:rPr>
              <w:lastRenderedPageBreak/>
              <w:t>accessible for operational teams.</w:t>
            </w:r>
          </w:p>
        </w:tc>
        <w:tc>
          <w:tcPr>
            <w:tcW w:w="2320" w:type="dxa"/>
            <w:shd w:val="clear" w:color="auto" w:fill="64C3D2"/>
          </w:tcPr>
          <w:p w14:paraId="26BA951A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428FC0A3" w14:textId="49A27E88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There is a clearly documented process for operational teams to feed back to BI / </w:t>
            </w:r>
            <w:r w:rsidRPr="00341620">
              <w:rPr>
                <w:sz w:val="24"/>
                <w:szCs w:val="24"/>
              </w:rPr>
              <w:lastRenderedPageBreak/>
              <w:t>data teams.</w:t>
            </w:r>
          </w:p>
        </w:tc>
        <w:tc>
          <w:tcPr>
            <w:tcW w:w="2129" w:type="dxa"/>
            <w:shd w:val="clear" w:color="auto" w:fill="64C3D2"/>
          </w:tcPr>
          <w:p w14:paraId="2E88966F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008BBA87" w14:textId="581F0291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Operational teams are regularly brought together with BI / data teams and </w:t>
            </w:r>
            <w:r w:rsidRPr="00341620">
              <w:rPr>
                <w:sz w:val="24"/>
                <w:szCs w:val="24"/>
              </w:rPr>
              <w:lastRenderedPageBreak/>
              <w:t>there is widespread understanding of the insight data can provide.</w:t>
            </w:r>
          </w:p>
        </w:tc>
      </w:tr>
      <w:tr w:rsidR="00DA13B9" w14:paraId="61EC7161" w14:textId="0B7F8039" w:rsidTr="00341620">
        <w:tc>
          <w:tcPr>
            <w:tcW w:w="2332" w:type="dxa"/>
            <w:shd w:val="clear" w:color="auto" w:fill="64C3D2"/>
          </w:tcPr>
          <w:p w14:paraId="2D4F7A8C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5377D68F" w14:textId="77777777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There is a data-informed performance </w:t>
            </w:r>
            <w:proofErr w:type="gramStart"/>
            <w:r w:rsidRPr="00341620">
              <w:rPr>
                <w:sz w:val="24"/>
                <w:szCs w:val="24"/>
              </w:rPr>
              <w:t>culture</w:t>
            </w:r>
            <w:proofErr w:type="gramEnd"/>
          </w:p>
          <w:p w14:paraId="20E7569C" w14:textId="6DD24C4F" w:rsidR="00341620" w:rsidRDefault="00341620" w:rsidP="00AC365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64C3D2"/>
          </w:tcPr>
          <w:p w14:paraId="73EB376A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3502519E" w14:textId="77777777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Available data </w:t>
            </w:r>
            <w:r>
              <w:rPr>
                <w:sz w:val="24"/>
                <w:szCs w:val="24"/>
              </w:rPr>
              <w:t>and/</w:t>
            </w:r>
            <w:r w:rsidRPr="00341620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key performance indicators (K</w:t>
            </w:r>
            <w:r w:rsidRPr="00341620">
              <w:rPr>
                <w:sz w:val="24"/>
                <w:szCs w:val="24"/>
              </w:rPr>
              <w:t>PIs</w:t>
            </w:r>
            <w:r>
              <w:rPr>
                <w:sz w:val="24"/>
                <w:szCs w:val="24"/>
              </w:rPr>
              <w:t>)</w:t>
            </w:r>
            <w:r w:rsidRPr="00341620">
              <w:rPr>
                <w:sz w:val="24"/>
                <w:szCs w:val="24"/>
              </w:rPr>
              <w:t xml:space="preserve"> provide high level oversight </w:t>
            </w:r>
            <w:r>
              <w:rPr>
                <w:sz w:val="24"/>
                <w:szCs w:val="24"/>
              </w:rPr>
              <w:t>and</w:t>
            </w:r>
            <w:r w:rsidRPr="00341620">
              <w:rPr>
                <w:sz w:val="24"/>
                <w:szCs w:val="24"/>
              </w:rPr>
              <w:t xml:space="preserve"> are not designed to provide day to day operational insight.</w:t>
            </w:r>
          </w:p>
          <w:p w14:paraId="65F25CA3" w14:textId="4A4CAAA0" w:rsidR="00341620" w:rsidRDefault="00341620" w:rsidP="00AC365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64C3D2"/>
          </w:tcPr>
          <w:p w14:paraId="4357FA73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1DD8BB60" w14:textId="47CC7370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>A review of KPIs in use is being undertaken.</w:t>
            </w:r>
          </w:p>
        </w:tc>
        <w:tc>
          <w:tcPr>
            <w:tcW w:w="2447" w:type="dxa"/>
            <w:shd w:val="clear" w:color="auto" w:fill="64C3D2"/>
          </w:tcPr>
          <w:p w14:paraId="7975052B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1E990368" w14:textId="0EA075D2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>There is regular access to insight that informs actions and decisions made.</w:t>
            </w:r>
          </w:p>
        </w:tc>
        <w:tc>
          <w:tcPr>
            <w:tcW w:w="2320" w:type="dxa"/>
            <w:shd w:val="clear" w:color="auto" w:fill="64C3D2"/>
          </w:tcPr>
          <w:p w14:paraId="46DAA287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6F2462BA" w14:textId="514733BE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 xml:space="preserve">Relevant staff members access reports regularly and know how to use them to identify priorities and </w:t>
            </w:r>
            <w:proofErr w:type="gramStart"/>
            <w:r w:rsidRPr="00341620">
              <w:rPr>
                <w:sz w:val="24"/>
                <w:szCs w:val="24"/>
              </w:rPr>
              <w:t>take action</w:t>
            </w:r>
            <w:proofErr w:type="gramEnd"/>
            <w:r w:rsidRPr="00341620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shd w:val="clear" w:color="auto" w:fill="64C3D2"/>
          </w:tcPr>
          <w:p w14:paraId="0ABC9B85" w14:textId="77777777" w:rsidR="00DA13B9" w:rsidRDefault="00DA13B9" w:rsidP="00AC3650">
            <w:pPr>
              <w:rPr>
                <w:sz w:val="24"/>
                <w:szCs w:val="24"/>
              </w:rPr>
            </w:pPr>
          </w:p>
          <w:p w14:paraId="3566C082" w14:textId="4D38E640" w:rsidR="00341620" w:rsidRDefault="00341620" w:rsidP="00AC3650">
            <w:pPr>
              <w:rPr>
                <w:sz w:val="24"/>
                <w:szCs w:val="24"/>
              </w:rPr>
            </w:pPr>
            <w:r w:rsidRPr="00341620">
              <w:rPr>
                <w:sz w:val="24"/>
                <w:szCs w:val="24"/>
              </w:rPr>
              <w:t>There is clear responsibility for interrogating performance data, supported by clear governance.</w:t>
            </w:r>
          </w:p>
        </w:tc>
      </w:tr>
    </w:tbl>
    <w:p w14:paraId="6903DED6" w14:textId="77777777" w:rsidR="00DA13B9" w:rsidRDefault="00DA13B9" w:rsidP="00AC365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49"/>
        <w:tblW w:w="5000" w:type="pct"/>
        <w:tblLook w:val="0420" w:firstRow="1" w:lastRow="0" w:firstColumn="0" w:lastColumn="0" w:noHBand="0" w:noVBand="1"/>
      </w:tblPr>
      <w:tblGrid>
        <w:gridCol w:w="2327"/>
        <w:gridCol w:w="2327"/>
        <w:gridCol w:w="2324"/>
        <w:gridCol w:w="2324"/>
        <w:gridCol w:w="2324"/>
        <w:gridCol w:w="2324"/>
      </w:tblGrid>
      <w:tr w:rsidR="00DA13B9" w:rsidRPr="00B857E8" w14:paraId="192D3831" w14:textId="77777777" w:rsidTr="00DA13B9">
        <w:trPr>
          <w:trHeight w:val="420"/>
        </w:trPr>
        <w:tc>
          <w:tcPr>
            <w:tcW w:w="834" w:type="pct"/>
            <w:hideMark/>
          </w:tcPr>
          <w:p w14:paraId="34647C61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lastRenderedPageBreak/>
              <w:t>Name of change</w:t>
            </w:r>
          </w:p>
        </w:tc>
        <w:tc>
          <w:tcPr>
            <w:tcW w:w="834" w:type="pct"/>
            <w:hideMark/>
          </w:tcPr>
          <w:p w14:paraId="0E045AED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Not yet established</w:t>
            </w:r>
          </w:p>
        </w:tc>
        <w:tc>
          <w:tcPr>
            <w:tcW w:w="833" w:type="pct"/>
            <w:hideMark/>
          </w:tcPr>
          <w:p w14:paraId="5820E6BA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Plans in Place</w:t>
            </w:r>
          </w:p>
        </w:tc>
        <w:tc>
          <w:tcPr>
            <w:tcW w:w="833" w:type="pct"/>
            <w:hideMark/>
          </w:tcPr>
          <w:p w14:paraId="014042FE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Established</w:t>
            </w:r>
          </w:p>
        </w:tc>
        <w:tc>
          <w:tcPr>
            <w:tcW w:w="833" w:type="pct"/>
            <w:hideMark/>
          </w:tcPr>
          <w:p w14:paraId="1956C073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Mature</w:t>
            </w:r>
          </w:p>
        </w:tc>
        <w:tc>
          <w:tcPr>
            <w:tcW w:w="833" w:type="pct"/>
            <w:hideMark/>
          </w:tcPr>
          <w:p w14:paraId="3021BBC5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Exemplary</w:t>
            </w:r>
          </w:p>
        </w:tc>
      </w:tr>
      <w:tr w:rsidR="00DA13B9" w:rsidRPr="00B857E8" w14:paraId="1C260F3D" w14:textId="77777777" w:rsidTr="00DA13B9">
        <w:trPr>
          <w:trHeight w:val="1757"/>
        </w:trPr>
        <w:tc>
          <w:tcPr>
            <w:tcW w:w="834" w:type="pct"/>
            <w:hideMark/>
          </w:tcPr>
          <w:p w14:paraId="76D173C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Effective sharing and use of data</w:t>
            </w:r>
          </w:p>
        </w:tc>
        <w:tc>
          <w:tcPr>
            <w:tcW w:w="834" w:type="pct"/>
            <w:hideMark/>
          </w:tcPr>
          <w:p w14:paraId="5C543FF2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are multiple reports in use which each provide different views of performance. Operational data is not shared.</w:t>
            </w:r>
          </w:p>
        </w:tc>
        <w:tc>
          <w:tcPr>
            <w:tcW w:w="833" w:type="pct"/>
            <w:hideMark/>
          </w:tcPr>
          <w:p w14:paraId="27261FA0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Plan is being drawn up to consolidate reports, provide one consistent view of performance and enable sharing of operational data.</w:t>
            </w:r>
          </w:p>
        </w:tc>
        <w:tc>
          <w:tcPr>
            <w:tcW w:w="833" w:type="pct"/>
            <w:hideMark/>
          </w:tcPr>
          <w:p w14:paraId="7C980880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Consistent reports are available; they are regularly referred to by relevant operational staff and operational data is somewhat shared. Some alternative reports remain in use.</w:t>
            </w:r>
          </w:p>
        </w:tc>
        <w:tc>
          <w:tcPr>
            <w:tcW w:w="833" w:type="pct"/>
            <w:hideMark/>
          </w:tcPr>
          <w:p w14:paraId="6F8B0C5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Consistent reports are available; operational staff can access support in harnessing data in their daily ways of working. Operational data is consistently shared.</w:t>
            </w:r>
          </w:p>
        </w:tc>
        <w:tc>
          <w:tcPr>
            <w:tcW w:w="833" w:type="pct"/>
            <w:hideMark/>
          </w:tcPr>
          <w:p w14:paraId="44661AF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Consistent reports are in widespread use; accessing and harnessing this information is a core competency for relevant staff. There is constant shared operational data. </w:t>
            </w:r>
          </w:p>
        </w:tc>
      </w:tr>
      <w:tr w:rsidR="00DA13B9" w:rsidRPr="00B857E8" w14:paraId="415D4ED5" w14:textId="77777777" w:rsidTr="00DA13B9">
        <w:trPr>
          <w:trHeight w:val="1757"/>
        </w:trPr>
        <w:tc>
          <w:tcPr>
            <w:tcW w:w="834" w:type="pct"/>
            <w:hideMark/>
          </w:tcPr>
          <w:p w14:paraId="7B235AE4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Digital tools are developed with and used by operational staff</w:t>
            </w:r>
          </w:p>
        </w:tc>
        <w:tc>
          <w:tcPr>
            <w:tcW w:w="834" w:type="pct"/>
            <w:hideMark/>
          </w:tcPr>
          <w:p w14:paraId="1662E4D3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Limited digital tools available to operational staff or tools are available but are not widely used by operational teams. </w:t>
            </w:r>
          </w:p>
        </w:tc>
        <w:tc>
          <w:tcPr>
            <w:tcW w:w="833" w:type="pct"/>
            <w:hideMark/>
          </w:tcPr>
          <w:p w14:paraId="6AF14033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Plan is being drawn up to develop key digital tools (</w:t>
            </w:r>
            <w:proofErr w:type="gramStart"/>
            <w:r w:rsidRPr="00B857E8">
              <w:rPr>
                <w:rFonts w:cs="Arial"/>
                <w:b w:val="0"/>
                <w:color w:val="auto"/>
                <w:sz w:val="24"/>
              </w:rPr>
              <w:t>e.g.</w:t>
            </w:r>
            <w:proofErr w:type="gramEnd"/>
            <w:r w:rsidRPr="00B857E8">
              <w:rPr>
                <w:rFonts w:cs="Arial"/>
                <w:b w:val="0"/>
                <w:color w:val="auto"/>
                <w:sz w:val="24"/>
              </w:rPr>
              <w:t xml:space="preserve"> dashboards) with input from operational teams. </w:t>
            </w:r>
          </w:p>
        </w:tc>
        <w:tc>
          <w:tcPr>
            <w:tcW w:w="833" w:type="pct"/>
            <w:hideMark/>
          </w:tcPr>
          <w:p w14:paraId="4438E4A8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A small number of digital tools providing key information are widely used and accessible for operational teams. </w:t>
            </w:r>
          </w:p>
        </w:tc>
        <w:tc>
          <w:tcPr>
            <w:tcW w:w="833" w:type="pct"/>
            <w:hideMark/>
          </w:tcPr>
          <w:p w14:paraId="55A8CBE2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is a clearly documented process for operational teams to feed back to BI / data teams.</w:t>
            </w:r>
          </w:p>
        </w:tc>
        <w:tc>
          <w:tcPr>
            <w:tcW w:w="833" w:type="pct"/>
            <w:hideMark/>
          </w:tcPr>
          <w:p w14:paraId="47A2888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Operational teams are regularly brought together with BI / data teams and there is widespread understanding of the insight data can provide.</w:t>
            </w:r>
          </w:p>
        </w:tc>
      </w:tr>
      <w:tr w:rsidR="00DA13B9" w:rsidRPr="00B857E8" w14:paraId="63EC2651" w14:textId="77777777" w:rsidTr="00DA13B9">
        <w:trPr>
          <w:trHeight w:val="1571"/>
        </w:trPr>
        <w:tc>
          <w:tcPr>
            <w:tcW w:w="834" w:type="pct"/>
            <w:hideMark/>
          </w:tcPr>
          <w:p w14:paraId="33A61167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lastRenderedPageBreak/>
              <w:t>There is a data-informed performance culture</w:t>
            </w:r>
          </w:p>
        </w:tc>
        <w:tc>
          <w:tcPr>
            <w:tcW w:w="834" w:type="pct"/>
            <w:hideMark/>
          </w:tcPr>
          <w:p w14:paraId="04F675F6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Available data &amp; / or KPIs provide high level oversight &amp; are not designed to provide day to day operational insight.</w:t>
            </w:r>
          </w:p>
        </w:tc>
        <w:tc>
          <w:tcPr>
            <w:tcW w:w="833" w:type="pct"/>
            <w:hideMark/>
          </w:tcPr>
          <w:p w14:paraId="7E18142A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A review of KPIs in use is being undertaken. </w:t>
            </w:r>
          </w:p>
        </w:tc>
        <w:tc>
          <w:tcPr>
            <w:tcW w:w="833" w:type="pct"/>
            <w:hideMark/>
          </w:tcPr>
          <w:p w14:paraId="7CCA7921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There is regular access to insight that informs actions and decisions made. </w:t>
            </w:r>
          </w:p>
        </w:tc>
        <w:tc>
          <w:tcPr>
            <w:tcW w:w="833" w:type="pct"/>
            <w:hideMark/>
          </w:tcPr>
          <w:p w14:paraId="7E95DA26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Relevant staff members access reports regularly and know how to use them to identify priorities and </w:t>
            </w:r>
            <w:proofErr w:type="gramStart"/>
            <w:r w:rsidRPr="00B857E8">
              <w:rPr>
                <w:rFonts w:cs="Arial"/>
                <w:b w:val="0"/>
                <w:color w:val="auto"/>
                <w:sz w:val="24"/>
              </w:rPr>
              <w:t>take action</w:t>
            </w:r>
            <w:proofErr w:type="gramEnd"/>
            <w:r w:rsidRPr="00B857E8">
              <w:rPr>
                <w:rFonts w:cs="Arial"/>
                <w:b w:val="0"/>
                <w:color w:val="auto"/>
                <w:sz w:val="24"/>
              </w:rPr>
              <w:t xml:space="preserve">. </w:t>
            </w:r>
          </w:p>
        </w:tc>
        <w:tc>
          <w:tcPr>
            <w:tcW w:w="833" w:type="pct"/>
            <w:hideMark/>
          </w:tcPr>
          <w:p w14:paraId="55DEEB0D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is clear responsibility for interrogating performance data, supported by clear governance.</w:t>
            </w:r>
          </w:p>
        </w:tc>
      </w:tr>
    </w:tbl>
    <w:p w14:paraId="7586CE09" w14:textId="77777777" w:rsidR="00DA13B9" w:rsidRPr="00B857E8" w:rsidRDefault="00DA13B9" w:rsidP="00DA13B9">
      <w:pPr>
        <w:pStyle w:val="BodyText"/>
        <w:jc w:val="center"/>
        <w:rPr>
          <w:color w:val="4BACC6" w:themeColor="accent5"/>
          <w:sz w:val="24"/>
          <w:szCs w:val="24"/>
        </w:rPr>
      </w:pPr>
    </w:p>
    <w:p w14:paraId="4F9B1C97" w14:textId="77777777" w:rsidR="00DA13B9" w:rsidRPr="00B857E8" w:rsidRDefault="00DA13B9" w:rsidP="00DA13B9">
      <w:pPr>
        <w:rPr>
          <w:sz w:val="24"/>
          <w:szCs w:val="24"/>
        </w:rPr>
      </w:pPr>
    </w:p>
    <w:p w14:paraId="07431AB6" w14:textId="77777777" w:rsidR="00DA13B9" w:rsidRDefault="00DA13B9" w:rsidP="00AC3650">
      <w:pPr>
        <w:rPr>
          <w:sz w:val="24"/>
          <w:szCs w:val="24"/>
        </w:rPr>
      </w:pPr>
    </w:p>
    <w:tbl>
      <w:tblPr>
        <w:tblpPr w:leftFromText="180" w:rightFromText="180" w:vertAnchor="page" w:horzAnchor="margin" w:tblpY="649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6"/>
        <w:gridCol w:w="2253"/>
        <w:gridCol w:w="2267"/>
        <w:gridCol w:w="2497"/>
        <w:gridCol w:w="2396"/>
        <w:gridCol w:w="2631"/>
      </w:tblGrid>
      <w:tr w:rsidR="00DA13B9" w:rsidRPr="00B857E8" w14:paraId="5CA8BA63" w14:textId="77777777" w:rsidTr="00DA13B9">
        <w:trPr>
          <w:trHeight w:val="4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7D2D4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lastRenderedPageBreak/>
              <w:t>Name of change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FBD18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Not yet established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636C3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Plans in Place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F7FAD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Established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1E977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Mature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63700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Exemplary</w:t>
            </w:r>
          </w:p>
        </w:tc>
      </w:tr>
      <w:tr w:rsidR="00DA13B9" w:rsidRPr="00B857E8" w14:paraId="69125666" w14:textId="77777777" w:rsidTr="00DA13B9">
        <w:trPr>
          <w:trHeight w:val="175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35B6E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Effective sharing and use of data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D76148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are multiple reports in use which each provide different views of performance. Operational data is not shared.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BC43A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Plan is being drawn up to consolidate reports, provide one consistent view of performance and enable sharing of operational data.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399F8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Consistent reports are available; they are regularly referred to by relevant operational staff and operational data is somewhat shared. Some alternative reports remain in use.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16A214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Consistent reports are available; operational staff can access support in harnessing data in their daily ways of working. Operational data is consistently shared.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4962F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Consistent reports are in widespread use; accessing and harnessing this information is a core competency for relevant staff. There is constant shared operational data. </w:t>
            </w:r>
          </w:p>
        </w:tc>
      </w:tr>
      <w:tr w:rsidR="00DA13B9" w:rsidRPr="00B857E8" w14:paraId="2A00612F" w14:textId="77777777" w:rsidTr="00DA13B9">
        <w:trPr>
          <w:trHeight w:val="175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97246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Digital tools are developed with and used by operational staff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F1E4D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Limited digital tools available to operational staff or tools are available but are not widely used by operational teams.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5A876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Plan is being drawn up to develop key digital tools (</w:t>
            </w:r>
            <w:proofErr w:type="gramStart"/>
            <w:r w:rsidRPr="00B857E8">
              <w:rPr>
                <w:rFonts w:cs="Arial"/>
                <w:b w:val="0"/>
                <w:color w:val="auto"/>
                <w:sz w:val="24"/>
              </w:rPr>
              <w:t>e.g.</w:t>
            </w:r>
            <w:proofErr w:type="gramEnd"/>
            <w:r w:rsidRPr="00B857E8">
              <w:rPr>
                <w:rFonts w:cs="Arial"/>
                <w:b w:val="0"/>
                <w:color w:val="auto"/>
                <w:sz w:val="24"/>
              </w:rPr>
              <w:t xml:space="preserve"> dashboards) with input from operational teams.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C76DB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A small number of digital tools providing key information are widely used and accessible for operational teams.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88E0A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is a clearly documented process for operational teams to feed back to BI / data teams.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17B5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Operational teams are regularly brought together with BI / data teams and there is widespread understanding of the insight data can provide.</w:t>
            </w:r>
          </w:p>
        </w:tc>
      </w:tr>
      <w:tr w:rsidR="00DA13B9" w:rsidRPr="00B857E8" w14:paraId="1322EC5C" w14:textId="77777777" w:rsidTr="00DA13B9">
        <w:trPr>
          <w:trHeight w:val="157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D073D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lastRenderedPageBreak/>
              <w:t>There is a data-informed performance culture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B8DB9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Available data &amp; / or KPIs provide high level oversight &amp; are not designed to provide day to day operational insight.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E8AEA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A review of KPIs in use is being undertaken.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1ECB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There is regular access to insight that informs actions and decisions made.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39028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Relevant staff members access reports regularly and know how to use them to identify priorities and </w:t>
            </w:r>
            <w:proofErr w:type="gramStart"/>
            <w:r w:rsidRPr="00B857E8">
              <w:rPr>
                <w:rFonts w:cs="Arial"/>
                <w:b w:val="0"/>
                <w:color w:val="auto"/>
                <w:sz w:val="24"/>
              </w:rPr>
              <w:t>take action</w:t>
            </w:r>
            <w:proofErr w:type="gramEnd"/>
            <w:r w:rsidRPr="00B857E8">
              <w:rPr>
                <w:rFonts w:cs="Arial"/>
                <w:b w:val="0"/>
                <w:color w:val="auto"/>
                <w:sz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E40A6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is clear responsibility for interrogating performance data, supported by clear governance.</w:t>
            </w:r>
          </w:p>
        </w:tc>
      </w:tr>
    </w:tbl>
    <w:p w14:paraId="3DD246E9" w14:textId="77777777" w:rsidR="00DA13B9" w:rsidRPr="00B857E8" w:rsidRDefault="00DA13B9" w:rsidP="00DA13B9">
      <w:pPr>
        <w:pStyle w:val="BodyText"/>
        <w:jc w:val="center"/>
        <w:rPr>
          <w:color w:val="4BACC6" w:themeColor="accent5"/>
          <w:sz w:val="24"/>
          <w:szCs w:val="24"/>
        </w:rPr>
      </w:pPr>
    </w:p>
    <w:p w14:paraId="46F7290B" w14:textId="77777777" w:rsidR="00DA13B9" w:rsidRPr="00B857E8" w:rsidRDefault="00DA13B9" w:rsidP="00DA13B9">
      <w:pPr>
        <w:rPr>
          <w:sz w:val="24"/>
          <w:szCs w:val="24"/>
        </w:rPr>
      </w:pPr>
    </w:p>
    <w:p w14:paraId="62A3A58B" w14:textId="77777777" w:rsidR="00DA13B9" w:rsidRPr="00DA13B9" w:rsidRDefault="00DA13B9" w:rsidP="00AC3650">
      <w:pPr>
        <w:rPr>
          <w:sz w:val="24"/>
          <w:szCs w:val="24"/>
        </w:rPr>
      </w:pPr>
    </w:p>
    <w:tbl>
      <w:tblPr>
        <w:tblpPr w:leftFromText="180" w:rightFromText="180" w:vertAnchor="page" w:horzAnchor="margin" w:tblpY="649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6"/>
        <w:gridCol w:w="2326"/>
        <w:gridCol w:w="2322"/>
        <w:gridCol w:w="2322"/>
        <w:gridCol w:w="2322"/>
        <w:gridCol w:w="2322"/>
      </w:tblGrid>
      <w:tr w:rsidR="00DA13B9" w:rsidRPr="00B857E8" w14:paraId="6A3DC74A" w14:textId="77777777" w:rsidTr="008B2C72">
        <w:trPr>
          <w:trHeight w:val="420"/>
        </w:trPr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0A646" w14:textId="73F8C40B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bookmarkStart w:id="0" w:name="_Hlk154744495"/>
            <w:r w:rsidRPr="00B857E8">
              <w:rPr>
                <w:rFonts w:cs="Arial"/>
                <w:bCs/>
                <w:color w:val="FFFFFF" w:themeColor="background1"/>
                <w:sz w:val="24"/>
              </w:rPr>
              <w:lastRenderedPageBreak/>
              <w:t>Name of change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7B514" w14:textId="3B450194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N</w:t>
            </w:r>
            <w:r>
              <w:rPr>
                <w:rFonts w:cs="Arial"/>
                <w:bCs/>
                <w:color w:val="FFFFFF" w:themeColor="background1"/>
                <w:sz w:val="24"/>
              </w:rPr>
              <w:t>o</w:t>
            </w:r>
            <w:r w:rsidRPr="00B857E8">
              <w:rPr>
                <w:rFonts w:cs="Arial"/>
                <w:bCs/>
                <w:color w:val="FFFFFF" w:themeColor="background1"/>
                <w:sz w:val="24"/>
              </w:rPr>
              <w:t>t yet established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A9E73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Plans in Place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D87FB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Established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678BB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Mature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B768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0281E3" w14:textId="77777777" w:rsidR="00DA13B9" w:rsidRPr="00B857E8" w:rsidRDefault="00DA13B9" w:rsidP="008B2C72">
            <w:pPr>
              <w:pStyle w:val="Heading2"/>
              <w:rPr>
                <w:rFonts w:cs="Arial"/>
                <w:color w:val="FFFFFF" w:themeColor="background1"/>
                <w:sz w:val="24"/>
              </w:rPr>
            </w:pPr>
            <w:r w:rsidRPr="00B857E8">
              <w:rPr>
                <w:rFonts w:cs="Arial"/>
                <w:bCs/>
                <w:color w:val="FFFFFF" w:themeColor="background1"/>
                <w:sz w:val="24"/>
              </w:rPr>
              <w:t>Exemplary</w:t>
            </w:r>
          </w:p>
        </w:tc>
      </w:tr>
      <w:tr w:rsidR="00DA13B9" w:rsidRPr="00B857E8" w14:paraId="2C99B094" w14:textId="77777777" w:rsidTr="008B2C72">
        <w:trPr>
          <w:trHeight w:val="1757"/>
        </w:trPr>
        <w:tc>
          <w:tcPr>
            <w:tcW w:w="8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35C50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Effective sharing and use of data</w:t>
            </w:r>
          </w:p>
        </w:tc>
        <w:tc>
          <w:tcPr>
            <w:tcW w:w="8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961A0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There are multiple </w:t>
            </w:r>
            <w:commentRangeStart w:id="1"/>
            <w:commentRangeStart w:id="2"/>
            <w:r w:rsidRPr="00B857E8">
              <w:rPr>
                <w:rFonts w:cs="Arial"/>
                <w:b w:val="0"/>
                <w:color w:val="auto"/>
                <w:sz w:val="24"/>
              </w:rPr>
              <w:t>reports</w:t>
            </w:r>
            <w:commentRangeEnd w:id="1"/>
            <w:r w:rsidRPr="00B857E8">
              <w:rPr>
                <w:rStyle w:val="CommentReference"/>
                <w:rFonts w:eastAsia="Arial" w:cs="Arial"/>
                <w:b w:val="0"/>
                <w:color w:val="auto"/>
                <w:sz w:val="24"/>
                <w:szCs w:val="24"/>
              </w:rPr>
              <w:commentReference w:id="1"/>
            </w:r>
            <w:commentRangeEnd w:id="2"/>
            <w:r w:rsidRPr="00B857E8">
              <w:rPr>
                <w:rStyle w:val="CommentReference"/>
                <w:rFonts w:eastAsia="Arial" w:cs="Arial"/>
                <w:b w:val="0"/>
                <w:color w:val="auto"/>
                <w:sz w:val="24"/>
                <w:szCs w:val="24"/>
              </w:rPr>
              <w:commentReference w:id="2"/>
            </w:r>
            <w:r w:rsidRPr="00B857E8">
              <w:rPr>
                <w:rFonts w:cs="Arial"/>
                <w:b w:val="0"/>
                <w:color w:val="auto"/>
                <w:sz w:val="24"/>
              </w:rPr>
              <w:t xml:space="preserve"> in use which each provide different views of performance. Operational data is not shared.</w:t>
            </w: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2F491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Plan is being drawn up to consolidate reports, provide one consistent view of performance and enable sharing of operational data.</w:t>
            </w: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D366B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Consistent reports are available; they are regularly referred to by relevant operational staff and operational data is somewhat shared. Some alternative reports remain in use.</w:t>
            </w: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D753E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Consistent reports are available; operational staff can access support in harnessing data in their daily ways of working. Operational data is consistently shared.</w:t>
            </w: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87CB94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Consistent reports are in widespread use; accessing and harnessing this information is a core competency for relevant staff. There is constant shared operational data. </w:t>
            </w:r>
          </w:p>
        </w:tc>
      </w:tr>
      <w:tr w:rsidR="00DA13B9" w:rsidRPr="00B857E8" w14:paraId="69F515DF" w14:textId="77777777" w:rsidTr="008B2C72">
        <w:trPr>
          <w:trHeight w:val="1757"/>
        </w:trPr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17E001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Digital tools are developed with and used by operational staff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F94FB7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Limited digital tools available to operational staff or tools are available but are not widely used by operational teams.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41905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Plan is being drawn up to develop key digital tools (</w:t>
            </w:r>
            <w:proofErr w:type="gramStart"/>
            <w:r w:rsidRPr="00B857E8">
              <w:rPr>
                <w:rFonts w:cs="Arial"/>
                <w:b w:val="0"/>
                <w:color w:val="auto"/>
                <w:sz w:val="24"/>
              </w:rPr>
              <w:t>e.g.</w:t>
            </w:r>
            <w:proofErr w:type="gramEnd"/>
            <w:r w:rsidRPr="00B857E8">
              <w:rPr>
                <w:rFonts w:cs="Arial"/>
                <w:b w:val="0"/>
                <w:color w:val="auto"/>
                <w:sz w:val="24"/>
              </w:rPr>
              <w:t xml:space="preserve"> dashboards) with input from operational teams.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F079E7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A small number of digital tools providing key information are widely used and accessible for operational teams.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18FC0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is a clearly documented process for operational teams to feed back to BI / data teams.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483E8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Operational teams are regularly brought together with BI / data teams and there is widespread understanding of the insight data can provide.</w:t>
            </w:r>
          </w:p>
        </w:tc>
      </w:tr>
      <w:tr w:rsidR="00DA13B9" w:rsidRPr="00B857E8" w14:paraId="78696D03" w14:textId="77777777" w:rsidTr="008B2C72">
        <w:trPr>
          <w:trHeight w:val="1571"/>
        </w:trPr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50DDC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lastRenderedPageBreak/>
              <w:t>There is a data-informed performance culture</w:t>
            </w:r>
          </w:p>
        </w:tc>
        <w:tc>
          <w:tcPr>
            <w:tcW w:w="8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1A8CF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Available data &amp; / or KPIs provide high level oversight &amp; are not designed to provide day to day operational insight.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B5D8A7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A review of KPIs in use is being undertaken.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55523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There is regular access to insight that informs actions and decisions made.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DFEAB9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 xml:space="preserve">Relevant staff members access reports regularly and know how to use them to identify priorities and </w:t>
            </w:r>
            <w:proofErr w:type="gramStart"/>
            <w:r w:rsidRPr="00B857E8">
              <w:rPr>
                <w:rFonts w:cs="Arial"/>
                <w:b w:val="0"/>
                <w:color w:val="auto"/>
                <w:sz w:val="24"/>
              </w:rPr>
              <w:t>take action</w:t>
            </w:r>
            <w:proofErr w:type="gramEnd"/>
            <w:r w:rsidRPr="00B857E8">
              <w:rPr>
                <w:rFonts w:cs="Arial"/>
                <w:b w:val="0"/>
                <w:color w:val="auto"/>
                <w:sz w:val="24"/>
              </w:rPr>
              <w:t xml:space="preserve">.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4C3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C67DE" w14:textId="77777777" w:rsidR="00DA13B9" w:rsidRPr="00B857E8" w:rsidRDefault="00DA13B9" w:rsidP="008B2C72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B857E8">
              <w:rPr>
                <w:rFonts w:cs="Arial"/>
                <w:b w:val="0"/>
                <w:color w:val="auto"/>
                <w:sz w:val="24"/>
              </w:rPr>
              <w:t>There is clear responsibility for interrogating performance data, supported by clear governance.</w:t>
            </w:r>
          </w:p>
        </w:tc>
      </w:tr>
      <w:bookmarkEnd w:id="0"/>
    </w:tbl>
    <w:p w14:paraId="6C429053" w14:textId="66195C99" w:rsidR="00B15CF5" w:rsidRPr="00AC3650" w:rsidRDefault="00B15CF5" w:rsidP="00AC3650"/>
    <w:sectPr w:rsidR="00B15CF5" w:rsidRPr="00AC3650" w:rsidSect="00DA13B9">
      <w:footerReference w:type="even" r:id="rId15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Houlsby, Catherine" w:date="2023-11-21T11:25:00Z" w:initials="HC">
    <w:p w14:paraId="7F880339" w14:textId="77777777" w:rsidR="00DA13B9" w:rsidRDefault="00DA13B9" w:rsidP="00DA13B9">
      <w:pPr>
        <w:pStyle w:val="CommentText"/>
      </w:pPr>
      <w:r>
        <w:rPr>
          <w:rStyle w:val="CommentReference"/>
        </w:rPr>
        <w:annotationRef/>
      </w:r>
      <w:r>
        <w:t>It's not just reports - it's also ongoing sharing of operational data.</w:t>
      </w:r>
    </w:p>
  </w:comment>
  <w:comment w:id="2" w:author="Camila Whittaker" w:date="2023-12-07T14:51:00Z" w:initials="CW">
    <w:p w14:paraId="1FF09AB8" w14:textId="77777777" w:rsidR="00DA13B9" w:rsidRDefault="00DA13B9" w:rsidP="00DA13B9">
      <w:pPr>
        <w:pStyle w:val="CommentText"/>
      </w:pPr>
      <w:r>
        <w:rPr>
          <w:rStyle w:val="CommentReference"/>
        </w:rPr>
        <w:annotationRef/>
      </w:r>
      <w:r>
        <w:t>Adjusted.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880339" w15:done="1"/>
  <w15:commentEx w15:paraId="1FF09AB8" w15:paraIdParent="7F88033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71237" w16cex:dateUtc="2023-11-21T11:25:00Z"/>
  <w16cex:commentExtensible w16cex:durableId="1CECEC16" w16cex:dateUtc="2023-12-07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880339" w16cid:durableId="29071237"/>
  <w16cid:commentId w16cid:paraId="1FF09AB8" w16cid:durableId="1CECEC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625E" w14:textId="77777777" w:rsidR="00DA13B9" w:rsidRDefault="00DA13B9" w:rsidP="0052129E">
      <w:r>
        <w:separator/>
      </w:r>
    </w:p>
  </w:endnote>
  <w:endnote w:type="continuationSeparator" w:id="0">
    <w:p w14:paraId="226E82A7" w14:textId="77777777" w:rsidR="00DA13B9" w:rsidRDefault="00DA13B9" w:rsidP="0052129E">
      <w:r>
        <w:continuationSeparator/>
      </w:r>
    </w:p>
  </w:endnote>
  <w:endnote w:type="continuationNotice" w:id="1">
    <w:p w14:paraId="3231924C" w14:textId="77777777" w:rsidR="00DA13B9" w:rsidRDefault="00DA13B9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51B9" w14:textId="77777777" w:rsidR="008B5701" w:rsidRDefault="008B5701" w:rsidP="0052129E"/>
  <w:p w14:paraId="0A5D0F7C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005" w14:textId="77777777" w:rsidR="00DA13B9" w:rsidRDefault="00DA13B9" w:rsidP="0052129E">
      <w:r>
        <w:separator/>
      </w:r>
    </w:p>
  </w:footnote>
  <w:footnote w:type="continuationSeparator" w:id="0">
    <w:p w14:paraId="657F7707" w14:textId="77777777" w:rsidR="00DA13B9" w:rsidRDefault="00DA13B9" w:rsidP="0052129E">
      <w:r>
        <w:continuationSeparator/>
      </w:r>
    </w:p>
  </w:footnote>
  <w:footnote w:type="continuationNotice" w:id="1">
    <w:p w14:paraId="16E1DFC1" w14:textId="77777777" w:rsidR="00DA13B9" w:rsidRDefault="00DA13B9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ulsby, Catherine">
    <w15:presenceInfo w15:providerId="AD" w15:userId="S::Catherine.Houlsby@dhsc.gov.uk::139d8eaf-a261-4356-8d91-cffdaa9c741e"/>
  </w15:person>
  <w15:person w15:author="Camila Whittaker">
    <w15:presenceInfo w15:providerId="AD" w15:userId="S::Camila.Whittaker@newtoneurope.com::2b5fd698-277d-4a89-ab64-1fe489d6f4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B9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1620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13B9"/>
    <w:rsid w:val="00DA5405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FCAB7"/>
  <w14:defaultImageDpi w14:val="330"/>
  <w15:chartTrackingRefBased/>
  <w15:docId w15:val="{4F438137-8E18-4BB0-A220-6F9F3AD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DA13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autoSpaceDE/>
      <w:autoSpaceDN/>
      <w:spacing w:before="120" w:after="120" w:line="320" w:lineRule="atLeast"/>
      <w:outlineLvl w:val="0"/>
    </w:pPr>
    <w:rPr>
      <w:rFonts w:eastAsia="Times New Roman"/>
      <w:b/>
      <w:color w:val="000000" w:themeColor="text1"/>
      <w:sz w:val="32"/>
      <w:szCs w:val="3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autoSpaceDE/>
      <w:autoSpaceDN/>
      <w:spacing w:before="360" w:after="40" w:line="320" w:lineRule="atLeast"/>
      <w:outlineLvl w:val="1"/>
    </w:pPr>
    <w:rPr>
      <w:rFonts w:eastAsia="Times New Roman" w:cs="Times New Roman"/>
      <w:b/>
      <w:color w:val="9B2C98"/>
      <w:sz w:val="28"/>
      <w:szCs w:val="24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autoSpaceDE/>
      <w:autoSpaceDN/>
      <w:spacing w:before="360" w:after="120" w:line="280" w:lineRule="atLeast"/>
      <w:outlineLvl w:val="2"/>
    </w:pPr>
    <w:rPr>
      <w:rFonts w:eastAsia="Times New Roman"/>
      <w:b/>
      <w:color w:val="000000" w:themeColor="text1"/>
      <w:sz w:val="24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autoSpaceDE/>
      <w:autoSpaceDN/>
      <w:spacing w:before="360" w:after="120" w:line="280" w:lineRule="atLeast"/>
      <w:outlineLvl w:val="3"/>
    </w:pPr>
    <w:rPr>
      <w:rFonts w:eastAsia="Times New Roman"/>
      <w:b/>
      <w:bCs/>
      <w:color w:val="951B81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utoSpaceDE/>
      <w:autoSpaceDN/>
      <w:adjustRightInd w:val="0"/>
      <w:snapToGrid w:val="0"/>
      <w:spacing w:after="360" w:line="240" w:lineRule="atLeast"/>
    </w:pPr>
    <w:rPr>
      <w:rFonts w:eastAsia="Times New Roman" w:cs="Times New Roman"/>
      <w:color w:val="9B2C98"/>
      <w:sz w:val="28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autoSpaceDE/>
      <w:autoSpaceDN/>
      <w:spacing w:after="120" w:line="240" w:lineRule="atLeast"/>
      <w:ind w:left="1560"/>
    </w:pPr>
    <w:rPr>
      <w:rFonts w:eastAsia="Times New Roman" w:cs="Times New Roman"/>
      <w:b/>
      <w:sz w:val="24"/>
      <w:lang w:val="en-GB" w:bidi="ar-SA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pPr>
      <w:autoSpaceDE/>
      <w:autoSpaceDN/>
      <w:spacing w:after="120" w:line="240" w:lineRule="atLeast"/>
    </w:pPr>
    <w:rPr>
      <w:rFonts w:ascii="Lucida Grande" w:eastAsia="Times New Roman" w:hAnsi="Lucida Grande" w:cs="Lucida Grande"/>
      <w:sz w:val="18"/>
      <w:szCs w:val="18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autoSpaceDE/>
      <w:autoSpaceDN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  <w:autoSpaceDE/>
      <w:autoSpaceDN/>
      <w:spacing w:after="12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customStyle="1" w:styleId="Covereventname">
    <w:name w:val="Cover event name"/>
    <w:basedOn w:val="Normal"/>
    <w:next w:val="Normal"/>
    <w:uiPriority w:val="4"/>
    <w:rsid w:val="00CA3222"/>
    <w:pPr>
      <w:autoSpaceDE/>
      <w:autoSpaceDN/>
      <w:spacing w:before="120" w:after="120" w:line="240" w:lineRule="atLeast"/>
    </w:pPr>
    <w:rPr>
      <w:rFonts w:eastAsia="Times New Roman"/>
      <w:color w:val="951A80"/>
      <w:sz w:val="84"/>
      <w:szCs w:val="52"/>
      <w:lang w:val="en-GB" w:bidi="ar-SA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autoSpaceDE/>
      <w:autoSpaceDN/>
      <w:spacing w:after="120" w:line="240" w:lineRule="atLeast"/>
      <w:ind w:left="1418"/>
    </w:pPr>
    <w:rPr>
      <w:rFonts w:eastAsia="Times New Roman" w:cs="Times New Roman"/>
      <w:b/>
      <w:color w:val="000000" w:themeColor="text1"/>
      <w:sz w:val="24"/>
      <w:lang w:val="en-GB" w:bidi="ar-SA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pPr>
      <w:autoSpaceDE/>
      <w:autoSpaceDN/>
      <w:spacing w:after="120" w:line="240" w:lineRule="atLeast"/>
    </w:pPr>
    <w:rPr>
      <w:rFonts w:eastAsia="Times New Roman" w:cs="Times New Roman"/>
      <w:iCs/>
      <w:color w:val="9B2C98"/>
      <w:sz w:val="24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autoSpaceDE/>
      <w:autoSpaceDN/>
      <w:spacing w:after="120" w:line="240" w:lineRule="atLeast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List">
    <w:name w:val="List"/>
    <w:basedOn w:val="Normal"/>
    <w:uiPriority w:val="99"/>
    <w:semiHidden/>
    <w:unhideWhenUsed/>
    <w:rsid w:val="008F5F53"/>
    <w:pPr>
      <w:autoSpaceDE/>
      <w:autoSpaceDN/>
      <w:spacing w:after="120" w:line="240" w:lineRule="atLeast"/>
      <w:ind w:left="283" w:hanging="283"/>
      <w:contextualSpacing/>
    </w:pPr>
    <w:rPr>
      <w:rFonts w:eastAsia="Times New Roman" w:cs="Times New Roman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1C3"/>
    <w:pPr>
      <w:autoSpaceDE/>
      <w:autoSpaceDN/>
      <w:spacing w:after="120" w:line="240" w:lineRule="atLeast"/>
    </w:pPr>
    <w:rPr>
      <w:rFonts w:eastAsia="Times New Roman" w:cs="Times New Roman"/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autoSpaceDE/>
      <w:autoSpaceDN/>
      <w:spacing w:after="120" w:line="240" w:lineRule="atLeast"/>
      <w:ind w:left="720"/>
      <w:contextualSpacing/>
    </w:pPr>
    <w:rPr>
      <w:rFonts w:eastAsia="Times New Roman" w:cs="Times New Roman"/>
      <w:sz w:val="24"/>
      <w:szCs w:val="24"/>
      <w:lang w:val="en-GB" w:bidi="ar-SA"/>
    </w:r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</w:pPr>
    <w:rPr>
      <w:rFonts w:eastAsia="Times New Roman" w:cs="Times New Roman"/>
      <w:sz w:val="24"/>
      <w:szCs w:val="24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240"/>
    </w:pPr>
    <w:rPr>
      <w:rFonts w:eastAsia="Times New Roman" w:cs="Times New Roman"/>
      <w:sz w:val="24"/>
      <w:szCs w:val="24"/>
      <w:lang w:val="en-GB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autoSpaceDE/>
      <w:autoSpaceDN/>
      <w:spacing w:after="100" w:line="240" w:lineRule="atLeast"/>
      <w:ind w:left="480"/>
    </w:pPr>
    <w:rPr>
      <w:rFonts w:eastAsia="Times New Roman" w:cs="Times New Roman"/>
      <w:sz w:val="24"/>
      <w:szCs w:val="24"/>
      <w:lang w:val="en-GB" w:bidi="ar-SA"/>
    </w:r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A13B9"/>
  </w:style>
  <w:style w:type="character" w:customStyle="1" w:styleId="BodyTextChar">
    <w:name w:val="Body Text Char"/>
    <w:basedOn w:val="DefaultParagraphFont"/>
    <w:link w:val="BodyText"/>
    <w:uiPriority w:val="1"/>
    <w:rsid w:val="00DA13B9"/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DCBCB4-C153-4F39-BDB1-8C5FF8E3C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1</cp:revision>
  <cp:lastPrinted>2022-07-21T08:46:00Z</cp:lastPrinted>
  <dcterms:created xsi:type="dcterms:W3CDTF">2024-01-18T10:08:00Z</dcterms:created>
  <dcterms:modified xsi:type="dcterms:W3CDTF">2024-01-18T10:25:00Z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