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FC7D" w14:textId="7DD81CF8" w:rsidR="000F2D35" w:rsidRPr="003F1419" w:rsidRDefault="000F2D35" w:rsidP="00BE7C27">
      <w:pPr>
        <w:pStyle w:val="Heading1"/>
        <w:spacing w:line="288" w:lineRule="auto"/>
        <w:rPr>
          <w:color w:val="951B81"/>
          <w:sz w:val="35"/>
          <w:szCs w:val="35"/>
        </w:rPr>
      </w:pPr>
      <w:r w:rsidRPr="003F1419">
        <w:rPr>
          <w:color w:val="951B81"/>
          <w:sz w:val="35"/>
          <w:szCs w:val="35"/>
        </w:rPr>
        <w:t xml:space="preserve">LGA Model Councillor Code of Conduct </w:t>
      </w:r>
      <w:r w:rsidR="00F12AE8" w:rsidRPr="003F1419">
        <w:rPr>
          <w:color w:val="951B81"/>
          <w:sz w:val="35"/>
          <w:szCs w:val="35"/>
        </w:rPr>
        <w:t>t</w:t>
      </w:r>
      <w:r w:rsidRPr="003F1419">
        <w:rPr>
          <w:color w:val="951B81"/>
          <w:sz w:val="35"/>
          <w:szCs w:val="35"/>
        </w:rPr>
        <w:t xml:space="preserve">raining </w:t>
      </w:r>
      <w:r w:rsidR="00F12AE8" w:rsidRPr="003F1419">
        <w:rPr>
          <w:color w:val="951B81"/>
          <w:sz w:val="35"/>
          <w:szCs w:val="35"/>
        </w:rPr>
        <w:t>p</w:t>
      </w:r>
      <w:r w:rsidRPr="003F1419">
        <w:rPr>
          <w:color w:val="951B81"/>
          <w:sz w:val="35"/>
          <w:szCs w:val="35"/>
        </w:rPr>
        <w:t>ack</w:t>
      </w:r>
      <w:r w:rsidR="00F12AE8" w:rsidRPr="003F1419">
        <w:rPr>
          <w:color w:val="951B81"/>
          <w:sz w:val="35"/>
          <w:szCs w:val="35"/>
        </w:rPr>
        <w:t xml:space="preserve"> –</w:t>
      </w:r>
      <w:r w:rsidR="00576540" w:rsidRPr="003F1419">
        <w:rPr>
          <w:color w:val="951B81"/>
          <w:sz w:val="35"/>
          <w:szCs w:val="35"/>
        </w:rPr>
        <w:t xml:space="preserve"> </w:t>
      </w:r>
      <w:r w:rsidR="00F12AE8" w:rsidRPr="003F1419">
        <w:rPr>
          <w:color w:val="951B81"/>
          <w:sz w:val="35"/>
          <w:szCs w:val="35"/>
        </w:rPr>
        <w:t>R</w:t>
      </w:r>
      <w:r w:rsidRPr="003F1419">
        <w:rPr>
          <w:color w:val="951B81"/>
          <w:sz w:val="35"/>
          <w:szCs w:val="35"/>
        </w:rPr>
        <w:t>esource</w:t>
      </w:r>
      <w:r w:rsidR="00293EAD" w:rsidRPr="003F1419">
        <w:rPr>
          <w:color w:val="951B81"/>
          <w:sz w:val="35"/>
          <w:szCs w:val="35"/>
        </w:rPr>
        <w:t>s</w:t>
      </w:r>
    </w:p>
    <w:p w14:paraId="10265046" w14:textId="3B817E48" w:rsidR="000F2D35" w:rsidRDefault="000F2D35" w:rsidP="000F2D35">
      <w:pPr>
        <w:pStyle w:val="Heading3"/>
      </w:pPr>
      <w:r>
        <w:t>(</w:t>
      </w:r>
      <w:proofErr w:type="gramStart"/>
      <w:r>
        <w:t>correct</w:t>
      </w:r>
      <w:proofErr w:type="gramEnd"/>
      <w:r>
        <w:t xml:space="preserve"> as at September 2023)</w:t>
      </w:r>
    </w:p>
    <w:p w14:paraId="0B98CDAE" w14:textId="7EA011D2" w:rsidR="000F2D35" w:rsidRDefault="000F2D35" w:rsidP="00293EAD">
      <w:pPr>
        <w:pStyle w:val="Heading2"/>
      </w:pPr>
      <w:r w:rsidRPr="00143B47">
        <w:rPr>
          <w:color w:val="951B81"/>
        </w:rPr>
        <w:t>LGA core documents</w:t>
      </w:r>
      <w:r w:rsidR="006E7432">
        <w:br/>
      </w:r>
    </w:p>
    <w:p w14:paraId="3E7AFAC0" w14:textId="44711069" w:rsidR="000F2D35" w:rsidRDefault="00000000" w:rsidP="008F5085">
      <w:pPr>
        <w:pStyle w:val="ListParagraph"/>
        <w:numPr>
          <w:ilvl w:val="0"/>
          <w:numId w:val="28"/>
        </w:numPr>
      </w:pPr>
      <w:hyperlink r:id="rId11" w:history="1">
        <w:r w:rsidR="000F2D35" w:rsidRPr="000F2D35">
          <w:rPr>
            <w:rStyle w:val="Hyperlink"/>
          </w:rPr>
          <w:t>Local Government Association Model Councillor Code of Conduct 2020</w:t>
        </w:r>
      </w:hyperlink>
    </w:p>
    <w:p w14:paraId="097A6D21" w14:textId="0513EA75" w:rsidR="000F2D35" w:rsidRDefault="00000000" w:rsidP="000F2D35">
      <w:pPr>
        <w:pStyle w:val="ListParagraph"/>
        <w:numPr>
          <w:ilvl w:val="0"/>
          <w:numId w:val="28"/>
        </w:numPr>
      </w:pPr>
      <w:hyperlink r:id="rId12" w:history="1">
        <w:r w:rsidR="000F2D35" w:rsidRPr="000F2D35">
          <w:rPr>
            <w:rStyle w:val="Hyperlink"/>
          </w:rPr>
          <w:t>Guidance on Local Government Association Model Councillor Code of Conduct</w:t>
        </w:r>
      </w:hyperlink>
    </w:p>
    <w:p w14:paraId="68163775" w14:textId="67CB353B" w:rsidR="000F2D35" w:rsidRDefault="00000000" w:rsidP="000F2D35">
      <w:pPr>
        <w:pStyle w:val="ListParagraph"/>
        <w:numPr>
          <w:ilvl w:val="0"/>
          <w:numId w:val="28"/>
        </w:numPr>
        <w:ind w:left="714" w:hanging="357"/>
        <w:contextualSpacing w:val="0"/>
      </w:pPr>
      <w:hyperlink r:id="rId13" w:history="1">
        <w:r w:rsidR="000F2D35" w:rsidRPr="000F2D35">
          <w:rPr>
            <w:rStyle w:val="Hyperlink"/>
          </w:rPr>
          <w:t>Guidance on Member Model Code of Conduct Complaints Handling</w:t>
        </w:r>
      </w:hyperlink>
    </w:p>
    <w:p w14:paraId="38B93EB1" w14:textId="5DD8B394" w:rsidR="000F2D35" w:rsidRDefault="000F2D35" w:rsidP="00293EAD">
      <w:pPr>
        <w:pStyle w:val="Heading2"/>
      </w:pPr>
      <w:r>
        <w:t xml:space="preserve">Other LGA </w:t>
      </w:r>
      <w:r w:rsidR="00293EAD">
        <w:t>m</w:t>
      </w:r>
      <w:r>
        <w:t>aterial</w:t>
      </w:r>
      <w:r w:rsidR="00293EAD">
        <w:t>s</w:t>
      </w:r>
      <w:r w:rsidR="006E7432">
        <w:br/>
      </w:r>
    </w:p>
    <w:p w14:paraId="35A6CC84" w14:textId="50731DEE" w:rsidR="000F2D35" w:rsidRPr="000F2D35" w:rsidRDefault="00000000" w:rsidP="000F2D35">
      <w:pPr>
        <w:pStyle w:val="ListParagraph"/>
        <w:numPr>
          <w:ilvl w:val="0"/>
          <w:numId w:val="30"/>
        </w:numPr>
      </w:pPr>
      <w:hyperlink r:id="rId14" w:history="1">
        <w:r w:rsidR="000F2D35" w:rsidRPr="000F2D35">
          <w:rPr>
            <w:rStyle w:val="Hyperlink"/>
          </w:rPr>
          <w:t>Social media dos and don’ts</w:t>
        </w:r>
      </w:hyperlink>
    </w:p>
    <w:p w14:paraId="3FCDFCCE" w14:textId="5AB70411" w:rsidR="000F2D35" w:rsidRDefault="00000000" w:rsidP="000F2D35">
      <w:pPr>
        <w:pStyle w:val="ListParagraph"/>
        <w:numPr>
          <w:ilvl w:val="0"/>
          <w:numId w:val="30"/>
        </w:numPr>
      </w:pPr>
      <w:hyperlink r:id="rId15" w:history="1">
        <w:r w:rsidR="000F2D35" w:rsidRPr="000F2D35">
          <w:rPr>
            <w:rStyle w:val="Hyperlink"/>
          </w:rPr>
          <w:t>Councillors’ guide to handling abuse on social media</w:t>
        </w:r>
      </w:hyperlink>
    </w:p>
    <w:p w14:paraId="7B6613B3" w14:textId="260440BF" w:rsidR="000F2D35" w:rsidRDefault="00000000" w:rsidP="000F2D35">
      <w:pPr>
        <w:pStyle w:val="ListParagraph"/>
        <w:numPr>
          <w:ilvl w:val="0"/>
          <w:numId w:val="30"/>
        </w:numPr>
      </w:pPr>
      <w:hyperlink r:id="rId16" w:history="1">
        <w:r w:rsidR="000F2D35" w:rsidRPr="000F2D35">
          <w:rPr>
            <w:rStyle w:val="Hyperlink"/>
          </w:rPr>
          <w:t>Councillors’ guide to a handling abuse and intimidation</w:t>
        </w:r>
      </w:hyperlink>
    </w:p>
    <w:p w14:paraId="203604A7" w14:textId="38A41743" w:rsidR="000F2D35" w:rsidRDefault="00000000" w:rsidP="000F2D35">
      <w:pPr>
        <w:pStyle w:val="ListParagraph"/>
        <w:numPr>
          <w:ilvl w:val="0"/>
          <w:numId w:val="30"/>
        </w:numPr>
      </w:pPr>
      <w:hyperlink r:id="rId17" w:history="1">
        <w:r w:rsidR="000F2D35" w:rsidRPr="000F2D35">
          <w:rPr>
            <w:rStyle w:val="Hyperlink"/>
          </w:rPr>
          <w:t>Councillor workbook on councillor/officer relations</w:t>
        </w:r>
      </w:hyperlink>
    </w:p>
    <w:p w14:paraId="08F5376C" w14:textId="54CBE138" w:rsidR="000F2D35" w:rsidRDefault="000F2D35" w:rsidP="006E7432">
      <w:pPr>
        <w:pStyle w:val="Heading2"/>
      </w:pPr>
      <w:r>
        <w:t xml:space="preserve">Useful case references </w:t>
      </w:r>
      <w:r w:rsidR="006E7432">
        <w:br/>
      </w:r>
    </w:p>
    <w:p w14:paraId="425BEB59" w14:textId="77777777" w:rsidR="000F2D35" w:rsidRDefault="000F2D35" w:rsidP="000F2D35">
      <w:r>
        <w:t>(</w:t>
      </w:r>
      <w:proofErr w:type="gramStart"/>
      <w:r>
        <w:t>see</w:t>
      </w:r>
      <w:proofErr w:type="gramEnd"/>
      <w:r>
        <w:t xml:space="preserve"> Speaker’s notes)</w:t>
      </w:r>
    </w:p>
    <w:p w14:paraId="71F3CD15" w14:textId="77777777" w:rsidR="000F2D35" w:rsidRDefault="00000000" w:rsidP="000F2D35">
      <w:pPr>
        <w:pStyle w:val="ListParagraph"/>
        <w:numPr>
          <w:ilvl w:val="0"/>
          <w:numId w:val="32"/>
        </w:numPr>
      </w:pPr>
      <w:hyperlink r:id="rId18" w:history="1">
        <w:r w:rsidR="000F2D35" w:rsidRPr="000F2D35">
          <w:rPr>
            <w:rStyle w:val="Hyperlink"/>
          </w:rPr>
          <w:t>Porter v Magill [2001] UKHL 35</w:t>
        </w:r>
      </w:hyperlink>
      <w:r w:rsidR="000F2D35">
        <w:t>: The accepted definition of bias</w:t>
      </w:r>
    </w:p>
    <w:p w14:paraId="54C00432" w14:textId="77777777" w:rsidR="000F2D35" w:rsidRDefault="00000000" w:rsidP="000F2D35">
      <w:pPr>
        <w:pStyle w:val="ListParagraph"/>
        <w:numPr>
          <w:ilvl w:val="0"/>
          <w:numId w:val="32"/>
        </w:numPr>
      </w:pPr>
      <w:hyperlink r:id="rId19" w:history="1">
        <w:r w:rsidR="000F2D35" w:rsidRPr="000F2D35">
          <w:rPr>
            <w:rStyle w:val="Hyperlink"/>
          </w:rPr>
          <w:t xml:space="preserve">R v Commissioner for Local Government ex </w:t>
        </w:r>
        <w:proofErr w:type="spellStart"/>
        <w:r w:rsidR="000F2D35" w:rsidRPr="000F2D35">
          <w:rPr>
            <w:rStyle w:val="Hyperlink"/>
          </w:rPr>
          <w:t>parte</w:t>
        </w:r>
        <w:proofErr w:type="spellEnd"/>
        <w:r w:rsidR="000F2D35" w:rsidRPr="000F2D35">
          <w:rPr>
            <w:rStyle w:val="Hyperlink"/>
          </w:rPr>
          <w:t xml:space="preserve"> Liverpool City Council [2000] EWCA </w:t>
        </w:r>
        <w:proofErr w:type="spellStart"/>
        <w:r w:rsidR="000F2D35" w:rsidRPr="000F2D35">
          <w:rPr>
            <w:rStyle w:val="Hyperlink"/>
          </w:rPr>
          <w:t>Civ</w:t>
        </w:r>
        <w:proofErr w:type="spellEnd"/>
        <w:r w:rsidR="000F2D35" w:rsidRPr="000F2D35">
          <w:rPr>
            <w:rStyle w:val="Hyperlink"/>
          </w:rPr>
          <w:t xml:space="preserve"> 54</w:t>
        </w:r>
      </w:hyperlink>
      <w:r w:rsidR="000F2D35">
        <w:t>: Predetermination and the use of whipping</w:t>
      </w:r>
    </w:p>
    <w:p w14:paraId="480FB3E0" w14:textId="77777777" w:rsidR="000F2D35" w:rsidRDefault="00000000" w:rsidP="000F2D35">
      <w:pPr>
        <w:pStyle w:val="ListParagraph"/>
        <w:numPr>
          <w:ilvl w:val="0"/>
          <w:numId w:val="32"/>
        </w:numPr>
      </w:pPr>
      <w:hyperlink r:id="rId20" w:history="1">
        <w:proofErr w:type="spellStart"/>
        <w:r w:rsidR="000F2D35" w:rsidRPr="000F2D35">
          <w:rPr>
            <w:rStyle w:val="Hyperlink"/>
          </w:rPr>
          <w:t>Bovis</w:t>
        </w:r>
        <w:proofErr w:type="spellEnd"/>
        <w:r w:rsidR="000F2D35" w:rsidRPr="000F2D35">
          <w:rPr>
            <w:rStyle w:val="Hyperlink"/>
          </w:rPr>
          <w:t xml:space="preserve"> Homes v New Forest District Council [2002] EWHC 483</w:t>
        </w:r>
      </w:hyperlink>
      <w:r w:rsidR="000F2D35">
        <w:t>: Bias in the role of the Chair of a planning committee</w:t>
      </w:r>
    </w:p>
    <w:p w14:paraId="4E7F7C98" w14:textId="77777777" w:rsidR="000F2D35" w:rsidRDefault="00000000" w:rsidP="000F2D35">
      <w:pPr>
        <w:pStyle w:val="ListParagraph"/>
        <w:numPr>
          <w:ilvl w:val="0"/>
          <w:numId w:val="32"/>
        </w:numPr>
      </w:pPr>
      <w:hyperlink r:id="rId21" w:history="1">
        <w:r w:rsidR="000F2D35" w:rsidRPr="000F2D35">
          <w:rPr>
            <w:rStyle w:val="Hyperlink"/>
          </w:rPr>
          <w:t>R (Island Farm Development Ltd) v Bridgend County Borough Council [2006] EWHC 2189 (Admin</w:t>
        </w:r>
      </w:hyperlink>
      <w:r w:rsidR="000F2D35">
        <w:t>): Predetermination based on pre-election manifesto commitments</w:t>
      </w:r>
    </w:p>
    <w:p w14:paraId="1E2CB4F2" w14:textId="77777777" w:rsidR="000F2D35" w:rsidRDefault="00000000" w:rsidP="000F2D35">
      <w:pPr>
        <w:pStyle w:val="ListParagraph"/>
        <w:numPr>
          <w:ilvl w:val="0"/>
          <w:numId w:val="32"/>
        </w:numPr>
      </w:pPr>
      <w:hyperlink r:id="rId22" w:history="1">
        <w:r w:rsidR="000F2D35" w:rsidRPr="000F2D35">
          <w:rPr>
            <w:rStyle w:val="Hyperlink"/>
          </w:rPr>
          <w:t xml:space="preserve">Persimmon Homes </w:t>
        </w:r>
        <w:proofErr w:type="spellStart"/>
        <w:r w:rsidR="000F2D35" w:rsidRPr="000F2D35">
          <w:rPr>
            <w:rStyle w:val="Hyperlink"/>
          </w:rPr>
          <w:t>Teeside</w:t>
        </w:r>
        <w:proofErr w:type="spellEnd"/>
        <w:r w:rsidR="000F2D35" w:rsidRPr="000F2D35">
          <w:rPr>
            <w:rStyle w:val="Hyperlink"/>
          </w:rPr>
          <w:t xml:space="preserve"> Ltd v R (Lewis) [2008] EWCA </w:t>
        </w:r>
        <w:proofErr w:type="spellStart"/>
        <w:r w:rsidR="000F2D35" w:rsidRPr="000F2D35">
          <w:rPr>
            <w:rStyle w:val="Hyperlink"/>
          </w:rPr>
          <w:t>Civ</w:t>
        </w:r>
        <w:proofErr w:type="spellEnd"/>
        <w:r w:rsidR="000F2D35" w:rsidRPr="000F2D35">
          <w:rPr>
            <w:rStyle w:val="Hyperlink"/>
          </w:rPr>
          <w:t xml:space="preserve"> 746</w:t>
        </w:r>
      </w:hyperlink>
      <w:r w:rsidR="000F2D35">
        <w:t>: Bias and predetermination (including consideration of the pre-election period)</w:t>
      </w:r>
    </w:p>
    <w:p w14:paraId="0754ACCE" w14:textId="77777777" w:rsidR="000F2D35" w:rsidRDefault="00000000" w:rsidP="000F2D35">
      <w:pPr>
        <w:pStyle w:val="ListParagraph"/>
        <w:numPr>
          <w:ilvl w:val="0"/>
          <w:numId w:val="32"/>
        </w:numPr>
      </w:pPr>
      <w:hyperlink r:id="rId23" w:history="1">
        <w:r w:rsidR="000F2D35" w:rsidRPr="000F2D35">
          <w:rPr>
            <w:rStyle w:val="Hyperlink"/>
          </w:rPr>
          <w:t>R (Calver) v Adjudication Panel for Wales and the Public Services Ombudsman for Wales [2012] EWHC 1172 (Admin</w:t>
        </w:r>
      </w:hyperlink>
      <w:r w:rsidR="000F2D35">
        <w:t xml:space="preserve">): Welsh case involving sarcastic, lampooning comments and free speech (Note that this case, and the </w:t>
      </w:r>
      <w:proofErr w:type="spellStart"/>
      <w:r w:rsidR="000F2D35">
        <w:t>Heesom</w:t>
      </w:r>
      <w:proofErr w:type="spellEnd"/>
      <w:r w:rsidR="000F2D35">
        <w:t xml:space="preserve"> case below, are based on the Welsh standards legislation, so are not directly applicable to England, but they review useful principles and definitions).</w:t>
      </w:r>
    </w:p>
    <w:p w14:paraId="21035420" w14:textId="77777777" w:rsidR="000F2D35" w:rsidRDefault="00000000" w:rsidP="000F2D35">
      <w:pPr>
        <w:pStyle w:val="ListParagraph"/>
        <w:numPr>
          <w:ilvl w:val="0"/>
          <w:numId w:val="32"/>
        </w:numPr>
      </w:pPr>
      <w:hyperlink r:id="rId24" w:history="1">
        <w:r w:rsidR="000F2D35" w:rsidRPr="000F2D35">
          <w:rPr>
            <w:rStyle w:val="Hyperlink"/>
          </w:rPr>
          <w:t>Dennehy R (on the application of) v London Borough of Ealing [2013] EWHC 4102 (Admin</w:t>
        </w:r>
      </w:hyperlink>
      <w:r w:rsidR="000F2D35">
        <w:t xml:space="preserve">): Standards and free speech </w:t>
      </w:r>
    </w:p>
    <w:p w14:paraId="6539FF4B" w14:textId="77777777" w:rsidR="000F2D35" w:rsidRDefault="00000000" w:rsidP="000F2D35">
      <w:pPr>
        <w:pStyle w:val="ListParagraph"/>
        <w:numPr>
          <w:ilvl w:val="0"/>
          <w:numId w:val="32"/>
        </w:numPr>
      </w:pPr>
      <w:hyperlink r:id="rId25" w:history="1">
        <w:r w:rsidR="000F2D35" w:rsidRPr="000F2D35">
          <w:rPr>
            <w:rStyle w:val="Hyperlink"/>
          </w:rPr>
          <w:t>IM Properties Development Ltd v Lichfield DC [2014] EWHC 2440 (Admin</w:t>
        </w:r>
      </w:hyperlink>
      <w:r w:rsidR="000F2D35">
        <w:t>): Predetermination based on statements by a group leader to his members</w:t>
      </w:r>
    </w:p>
    <w:p w14:paraId="4960D32C" w14:textId="77777777" w:rsidR="000F2D35" w:rsidRDefault="00000000" w:rsidP="000F2D35">
      <w:pPr>
        <w:pStyle w:val="ListParagraph"/>
        <w:numPr>
          <w:ilvl w:val="0"/>
          <w:numId w:val="32"/>
        </w:numPr>
      </w:pPr>
      <w:hyperlink r:id="rId26" w:history="1">
        <w:proofErr w:type="spellStart"/>
        <w:r w:rsidR="000F2D35" w:rsidRPr="000F2D35">
          <w:rPr>
            <w:rStyle w:val="Hyperlink"/>
          </w:rPr>
          <w:t>Heesom</w:t>
        </w:r>
        <w:proofErr w:type="spellEnd"/>
        <w:r w:rsidR="000F2D35" w:rsidRPr="000F2D35">
          <w:rPr>
            <w:rStyle w:val="Hyperlink"/>
          </w:rPr>
          <w:t xml:space="preserve"> v Public Services Ombudsman for Wales [2014] EWHC 1504</w:t>
        </w:r>
      </w:hyperlink>
      <w:r w:rsidR="000F2D35">
        <w:t xml:space="preserve">: Free speech, respect, bullying and compromising the impartiality of officers. </w:t>
      </w:r>
    </w:p>
    <w:p w14:paraId="49EC00C4" w14:textId="77777777" w:rsidR="000F2D35" w:rsidRDefault="00000000" w:rsidP="000F2D35">
      <w:pPr>
        <w:pStyle w:val="ListParagraph"/>
        <w:numPr>
          <w:ilvl w:val="0"/>
          <w:numId w:val="32"/>
        </w:numPr>
      </w:pPr>
      <w:hyperlink r:id="rId27" w:history="1">
        <w:r w:rsidR="000F2D35" w:rsidRPr="000F2D35">
          <w:rPr>
            <w:rStyle w:val="Hyperlink"/>
          </w:rPr>
          <w:t>Kelton v Wiltshire Council [2015] EWHC 2853 (Admin)</w:t>
        </w:r>
      </w:hyperlink>
      <w:r w:rsidR="000F2D35">
        <w:t>: Appearance of bias based on a committee member’s private interests</w:t>
      </w:r>
    </w:p>
    <w:p w14:paraId="3405EC85" w14:textId="77777777" w:rsidR="000F2D35" w:rsidRDefault="00000000" w:rsidP="00BF0930">
      <w:pPr>
        <w:pStyle w:val="ListParagraph"/>
        <w:numPr>
          <w:ilvl w:val="0"/>
          <w:numId w:val="32"/>
        </w:numPr>
      </w:pPr>
      <w:hyperlink r:id="rId28" w:history="1">
        <w:r w:rsidR="000F2D35" w:rsidRPr="000F2D35">
          <w:rPr>
            <w:rStyle w:val="Hyperlink"/>
          </w:rPr>
          <w:t>R (Harvey) v Ledbury Town Council [2018] EWHC 1151 (Admin)</w:t>
        </w:r>
      </w:hyperlink>
      <w:r w:rsidR="000F2D35">
        <w:t xml:space="preserve">: Complaints against councillors have to be dealt with through the procedure in the Localism Act </w:t>
      </w:r>
      <w:r w:rsidR="000F2D35">
        <w:lastRenderedPageBreak/>
        <w:t>2011</w:t>
      </w:r>
    </w:p>
    <w:p w14:paraId="77F41681" w14:textId="77777777" w:rsidR="000F2D35" w:rsidRDefault="00000000" w:rsidP="000F2D35">
      <w:pPr>
        <w:pStyle w:val="ListParagraph"/>
        <w:numPr>
          <w:ilvl w:val="0"/>
          <w:numId w:val="32"/>
        </w:numPr>
      </w:pPr>
      <w:hyperlink r:id="rId29" w:history="1">
        <w:r w:rsidR="000F2D35" w:rsidRPr="000F2D35">
          <w:rPr>
            <w:rStyle w:val="Hyperlink"/>
          </w:rPr>
          <w:t>Robinson R (on the application of) v Buckinghamshire Council [2021] EWHC 2014 (Admin</w:t>
        </w:r>
      </w:hyperlink>
      <w:r w:rsidR="000F2D35">
        <w:t>): Standards and free speech</w:t>
      </w:r>
    </w:p>
    <w:p w14:paraId="68B502E7" w14:textId="0A9AECAE" w:rsidR="000F2D35" w:rsidRDefault="000F2D35" w:rsidP="006E7432">
      <w:pPr>
        <w:pStyle w:val="Heading2"/>
      </w:pPr>
      <w:r>
        <w:t xml:space="preserve">Useful material from other jurisdictions </w:t>
      </w:r>
      <w:r w:rsidR="006E7432">
        <w:br/>
      </w:r>
    </w:p>
    <w:p w14:paraId="6E3CD257" w14:textId="4466B2D3" w:rsidR="000F2D35" w:rsidRDefault="000F2D35" w:rsidP="000F2D35">
      <w:r>
        <w:t xml:space="preserve">But note significant differences in the codes of conduct for Wales and Scotland compared to the LGA Model </w:t>
      </w:r>
      <w:r w:rsidR="00842705">
        <w:t xml:space="preserve">Councillor </w:t>
      </w:r>
      <w:r>
        <w:t>Code</w:t>
      </w:r>
      <w:r w:rsidR="00842705">
        <w:t xml:space="preserve"> of Conduct</w:t>
      </w:r>
      <w:r>
        <w:t xml:space="preserve"> in England</w:t>
      </w:r>
    </w:p>
    <w:p w14:paraId="2AC2FA1F" w14:textId="77777777" w:rsidR="000F2D35" w:rsidRDefault="00000000" w:rsidP="000F2D35">
      <w:pPr>
        <w:pStyle w:val="ListParagraph"/>
        <w:numPr>
          <w:ilvl w:val="0"/>
          <w:numId w:val="33"/>
        </w:numPr>
      </w:pPr>
      <w:hyperlink r:id="rId30" w:history="1">
        <w:r w:rsidR="000F2D35" w:rsidRPr="000F2D35">
          <w:rPr>
            <w:rStyle w:val="Hyperlink"/>
          </w:rPr>
          <w:t>Public Services Ombudsman for Wales Guidance on the Code of Conduct May 2021</w:t>
        </w:r>
      </w:hyperlink>
    </w:p>
    <w:p w14:paraId="3245E24E" w14:textId="64F19B3F" w:rsidR="000F2D35" w:rsidRDefault="00000000" w:rsidP="000F2D35">
      <w:pPr>
        <w:pStyle w:val="ListParagraph"/>
        <w:numPr>
          <w:ilvl w:val="0"/>
          <w:numId w:val="33"/>
        </w:numPr>
      </w:pPr>
      <w:hyperlink r:id="rId31" w:history="1">
        <w:r w:rsidR="000F2D35" w:rsidRPr="000F2D35">
          <w:rPr>
            <w:rStyle w:val="Hyperlink"/>
          </w:rPr>
          <w:t>Standards Commission for Scotland – Freedom of Expression. Advice Note on the Application of Article 10 of the ECHR and the Model Code of Conduct</w:t>
        </w:r>
      </w:hyperlink>
    </w:p>
    <w:p w14:paraId="6A191831" w14:textId="747685D5" w:rsidR="000F2D35" w:rsidRDefault="000F2D35" w:rsidP="006E7432">
      <w:pPr>
        <w:pStyle w:val="Heading2"/>
      </w:pPr>
      <w:r>
        <w:t>Committee on Standards in Public Life reports</w:t>
      </w:r>
      <w:r w:rsidR="006E7432">
        <w:br/>
      </w:r>
    </w:p>
    <w:p w14:paraId="454B516E" w14:textId="658FD637" w:rsidR="000F2D35" w:rsidRDefault="00000000" w:rsidP="000F2D35">
      <w:pPr>
        <w:pStyle w:val="ListParagraph"/>
        <w:numPr>
          <w:ilvl w:val="0"/>
          <w:numId w:val="34"/>
        </w:numPr>
      </w:pPr>
      <w:hyperlink r:id="rId32" w:history="1">
        <w:r w:rsidR="000F2D35" w:rsidRPr="000F2D35">
          <w:rPr>
            <w:rStyle w:val="Hyperlink"/>
          </w:rPr>
          <w:t>Committee on Standards in Public Life – Ethical Standards in Local Government</w:t>
        </w:r>
      </w:hyperlink>
      <w:r w:rsidR="000F2D35">
        <w:t xml:space="preserve"> </w:t>
      </w:r>
    </w:p>
    <w:p w14:paraId="757FB323" w14:textId="01F9262F" w:rsidR="000F2D35" w:rsidRDefault="000F2D35" w:rsidP="006E7432">
      <w:pPr>
        <w:pStyle w:val="Heading2"/>
      </w:pPr>
      <w:r>
        <w:t>Other useful links</w:t>
      </w:r>
      <w:r w:rsidR="006E7432">
        <w:br/>
      </w:r>
    </w:p>
    <w:p w14:paraId="3A6C65C2" w14:textId="4E674099" w:rsidR="000F2D35" w:rsidRDefault="00000000" w:rsidP="000F2D35">
      <w:pPr>
        <w:pStyle w:val="ListParagraph"/>
        <w:numPr>
          <w:ilvl w:val="0"/>
          <w:numId w:val="34"/>
        </w:numPr>
      </w:pPr>
      <w:hyperlink r:id="rId33" w:history="1">
        <w:r w:rsidR="000F2D35" w:rsidRPr="000F2D35">
          <w:rPr>
            <w:rStyle w:val="Hyperlink"/>
          </w:rPr>
          <w:t>MHCLG Report on Interventions</w:t>
        </w:r>
        <w:r w:rsidR="000F2D35" w:rsidRPr="000F2D35">
          <w:rPr>
            <w:rStyle w:val="Hyperlink"/>
          </w:rPr>
          <w:tab/>
          <w:t>Intervention report</w:t>
        </w:r>
      </w:hyperlink>
    </w:p>
    <w:p w14:paraId="14EBCAF7" w14:textId="72E4FBE5" w:rsidR="000F2D35" w:rsidRPr="00143B47" w:rsidRDefault="000F2D35" w:rsidP="006E7432">
      <w:pPr>
        <w:pStyle w:val="Heading2"/>
      </w:pPr>
      <w:r w:rsidRPr="00143B47">
        <w:t xml:space="preserve"> Your council’s own documents</w:t>
      </w:r>
    </w:p>
    <w:p w14:paraId="34D61DDA" w14:textId="77777777" w:rsidR="000F2D35" w:rsidRDefault="000F2D35" w:rsidP="000F2D35">
      <w:r>
        <w:tab/>
      </w:r>
    </w:p>
    <w:p w14:paraId="18C7E5E1" w14:textId="77777777" w:rsidR="00B15CF5" w:rsidRPr="00AC3650" w:rsidRDefault="00B15CF5" w:rsidP="00AC3650"/>
    <w:sectPr w:rsidR="00B15CF5" w:rsidRPr="00AC3650" w:rsidSect="00143B47">
      <w:footerReference w:type="even" r:id="rId34"/>
      <w:pgSz w:w="11900" w:h="16840"/>
      <w:pgMar w:top="1191" w:right="1191" w:bottom="1191" w:left="1191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F003" w14:textId="77777777" w:rsidR="003739CB" w:rsidRDefault="003739CB" w:rsidP="0052129E">
      <w:r>
        <w:separator/>
      </w:r>
    </w:p>
  </w:endnote>
  <w:endnote w:type="continuationSeparator" w:id="0">
    <w:p w14:paraId="306145DD" w14:textId="77777777" w:rsidR="003739CB" w:rsidRDefault="003739CB" w:rsidP="0052129E">
      <w:r>
        <w:continuationSeparator/>
      </w:r>
    </w:p>
  </w:endnote>
  <w:endnote w:type="continuationNotice" w:id="1">
    <w:p w14:paraId="1224AF9F" w14:textId="77777777" w:rsidR="003739CB" w:rsidRDefault="003739CB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4E36" w14:textId="77777777" w:rsidR="008B5701" w:rsidRDefault="008B5701" w:rsidP="0052129E"/>
  <w:p w14:paraId="0F38382D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596F" w14:textId="77777777" w:rsidR="003739CB" w:rsidRDefault="003739CB" w:rsidP="0052129E">
      <w:r>
        <w:separator/>
      </w:r>
    </w:p>
  </w:footnote>
  <w:footnote w:type="continuationSeparator" w:id="0">
    <w:p w14:paraId="07471AAD" w14:textId="77777777" w:rsidR="003739CB" w:rsidRDefault="003739CB" w:rsidP="0052129E">
      <w:r>
        <w:continuationSeparator/>
      </w:r>
    </w:p>
  </w:footnote>
  <w:footnote w:type="continuationNotice" w:id="1">
    <w:p w14:paraId="4E0F3586" w14:textId="77777777" w:rsidR="003739CB" w:rsidRDefault="003739CB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C3C55"/>
    <w:multiLevelType w:val="hybridMultilevel"/>
    <w:tmpl w:val="75465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22A4367B"/>
    <w:multiLevelType w:val="hybridMultilevel"/>
    <w:tmpl w:val="832A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63733"/>
    <w:multiLevelType w:val="hybridMultilevel"/>
    <w:tmpl w:val="9B5A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812AA"/>
    <w:multiLevelType w:val="hybridMultilevel"/>
    <w:tmpl w:val="504C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4437C"/>
    <w:multiLevelType w:val="hybridMultilevel"/>
    <w:tmpl w:val="64D0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92CD0"/>
    <w:multiLevelType w:val="hybridMultilevel"/>
    <w:tmpl w:val="E4089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A042D"/>
    <w:multiLevelType w:val="hybridMultilevel"/>
    <w:tmpl w:val="A3A20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31"/>
  </w:num>
  <w:num w:numId="3" w16cid:durableId="1540703762">
    <w:abstractNumId w:val="29"/>
  </w:num>
  <w:num w:numId="4" w16cid:durableId="266043126">
    <w:abstractNumId w:val="25"/>
  </w:num>
  <w:num w:numId="5" w16cid:durableId="737870857">
    <w:abstractNumId w:val="17"/>
  </w:num>
  <w:num w:numId="6" w16cid:durableId="864563898">
    <w:abstractNumId w:val="16"/>
  </w:num>
  <w:num w:numId="7" w16cid:durableId="1884904477">
    <w:abstractNumId w:val="21"/>
  </w:num>
  <w:num w:numId="8" w16cid:durableId="63185790">
    <w:abstractNumId w:val="11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22"/>
  </w:num>
  <w:num w:numId="19" w16cid:durableId="1888104346">
    <w:abstractNumId w:val="32"/>
  </w:num>
  <w:num w:numId="20" w16cid:durableId="2125614591">
    <w:abstractNumId w:val="27"/>
  </w:num>
  <w:num w:numId="21" w16cid:durableId="707417768">
    <w:abstractNumId w:val="15"/>
  </w:num>
  <w:num w:numId="22" w16cid:durableId="1433285686">
    <w:abstractNumId w:val="33"/>
  </w:num>
  <w:num w:numId="23" w16cid:durableId="456415534">
    <w:abstractNumId w:val="20"/>
  </w:num>
  <w:num w:numId="24" w16cid:durableId="564144700">
    <w:abstractNumId w:val="24"/>
  </w:num>
  <w:num w:numId="25" w16cid:durableId="726152727">
    <w:abstractNumId w:val="26"/>
  </w:num>
  <w:num w:numId="26" w16cid:durableId="1593781688">
    <w:abstractNumId w:val="13"/>
  </w:num>
  <w:num w:numId="27" w16cid:durableId="1085616124">
    <w:abstractNumId w:val="14"/>
  </w:num>
  <w:num w:numId="28" w16cid:durableId="1409887821">
    <w:abstractNumId w:val="10"/>
  </w:num>
  <w:num w:numId="29" w16cid:durableId="668991980">
    <w:abstractNumId w:val="28"/>
  </w:num>
  <w:num w:numId="30" w16cid:durableId="1862621070">
    <w:abstractNumId w:val="18"/>
  </w:num>
  <w:num w:numId="31" w16cid:durableId="812983644">
    <w:abstractNumId w:val="30"/>
  </w:num>
  <w:num w:numId="32" w16cid:durableId="752240782">
    <w:abstractNumId w:val="19"/>
  </w:num>
  <w:num w:numId="33" w16cid:durableId="324626570">
    <w:abstractNumId w:val="23"/>
  </w:num>
  <w:num w:numId="34" w16cid:durableId="180689787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35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0F2D35"/>
    <w:rsid w:val="00100350"/>
    <w:rsid w:val="0010218D"/>
    <w:rsid w:val="00125CDC"/>
    <w:rsid w:val="00125D0E"/>
    <w:rsid w:val="00143B47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93EAD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39CB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1419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43C0D"/>
    <w:rsid w:val="005500D8"/>
    <w:rsid w:val="00551C91"/>
    <w:rsid w:val="005720CE"/>
    <w:rsid w:val="00576540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6E7432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42705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453AD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E7C27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12AE8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FDF8D1"/>
  <w14:defaultImageDpi w14:val="330"/>
  <w15:chartTrackingRefBased/>
  <w15:docId w15:val="{4989C03C-D655-4CBC-8749-1B9A83D6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cal.gov.uk/publications/guidance-member-model-code-conduct-complaints-handling" TargetMode="External"/><Relationship Id="rId18" Type="http://schemas.openxmlformats.org/officeDocument/2006/relationships/hyperlink" Target="https://www.bailii.org/uk/cases/UKHL/2001/67.html" TargetMode="External"/><Relationship Id="rId26" Type="http://schemas.openxmlformats.org/officeDocument/2006/relationships/hyperlink" Target="https://www.bailii.org/ew/cases/EWHC/Admin/2014/1504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ailii.org/ew/cases/EWHC/Admin/2006/2189.html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ocal.gov.uk/publications/guidance-local-government-association-model-councillor-code-conduct" TargetMode="External"/><Relationship Id="rId17" Type="http://schemas.openxmlformats.org/officeDocument/2006/relationships/hyperlink" Target="https://www.local.gov.uk/sites/default/files/documents/11.213_A_councillor%27s_workbook_on_councillor_x3A_officer_relationships_v04.pdf" TargetMode="External"/><Relationship Id="rId25" Type="http://schemas.openxmlformats.org/officeDocument/2006/relationships/hyperlink" Target="https://www.bailii.org/ew/cases/EWHC/Admin/2014/2440.html" TargetMode="External"/><Relationship Id="rId33" Type="http://schemas.openxmlformats.org/officeDocument/2006/relationships/hyperlink" Target="https://www.gov.uk/government/publications/addressing-cultural-and-governance-failings-in-local-authorities-lessons-from-recent-interventions/addressing-cultural-and-governance-failings-in-local-authorities-lessons-from-recent-interven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ocal.gov.uk/councillors-guide-handling-harassment-abuse-and-intimidation" TargetMode="External"/><Relationship Id="rId20" Type="http://schemas.openxmlformats.org/officeDocument/2006/relationships/hyperlink" Target="https://www.bailii.org/ew/cases/EWHC/Admin/2002/483.html" TargetMode="External"/><Relationship Id="rId29" Type="http://schemas.openxmlformats.org/officeDocument/2006/relationships/hyperlink" Target="https://www.bailii.org/ew/cases/EWHC/Admin/2021/2014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.gov.uk/publications/local-government-association-model-councillor-code-conduct-2020" TargetMode="External"/><Relationship Id="rId24" Type="http://schemas.openxmlformats.org/officeDocument/2006/relationships/hyperlink" Target="https://www.bailii.org/ew/cases/EWHC/Admin/2013/4102.html" TargetMode="External"/><Relationship Id="rId32" Type="http://schemas.openxmlformats.org/officeDocument/2006/relationships/hyperlink" Target="https://assets.publishing.service.gov.uk/government/uploads/system/uploads/attachment_data/file/777315/6.4896_CO_CSPL_Command_Paper_on_Local_Government_Standards_v4_WEB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ocal.gov.uk/our-support/communications-and-community-engagement/social-media-guidance-councillors" TargetMode="External"/><Relationship Id="rId23" Type="http://schemas.openxmlformats.org/officeDocument/2006/relationships/hyperlink" Target="https://www.bailii.org/ew/cases/EWHC/Admin/2012/1172.html" TargetMode="External"/><Relationship Id="rId28" Type="http://schemas.openxmlformats.org/officeDocument/2006/relationships/hyperlink" Target="https://www.bailii.org/ew/cases/EWHC/Admin/2018/1151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bailii.org/ew/cases/EWCA/Civ/2000/54.html" TargetMode="External"/><Relationship Id="rId31" Type="http://schemas.openxmlformats.org/officeDocument/2006/relationships/hyperlink" Target="https://www.standardscommissionscotland.org.uk/uploads/files/1507196880171005FINALMembersAdviceNoteonApplicationofArticle10ofECHR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cal.gov.uk/our-support/guidance-and-resources/communications-support/digital-councils/social-media/get-started/dos-and-donts" TargetMode="External"/><Relationship Id="rId22" Type="http://schemas.openxmlformats.org/officeDocument/2006/relationships/hyperlink" Target="https://www.bailii.org/ew/cases/EWCA/Civ/2008/746.html" TargetMode="External"/><Relationship Id="rId27" Type="http://schemas.openxmlformats.org/officeDocument/2006/relationships/hyperlink" Target="https://www.bailii.org/ew/cases/EWHC/Admin/2015/2853.html" TargetMode="External"/><Relationship Id="rId30" Type="http://schemas.openxmlformats.org/officeDocument/2006/relationships/hyperlink" Target="https://www.ombudsman.wales/wp-content/uploads/2021/05/Code-of-Conduct-Guidance-CC-CBC-NPA-PCP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9E34646BFFF408CC800FE4AEB9F80" ma:contentTypeVersion="10" ma:contentTypeDescription="Create a new document." ma:contentTypeScope="" ma:versionID="7e7bca432a5ed8f0191eeabb9e9315e5">
  <xsd:schema xmlns:xsd="http://www.w3.org/2001/XMLSchema" xmlns:xs="http://www.w3.org/2001/XMLSchema" xmlns:p="http://schemas.microsoft.com/office/2006/metadata/properties" xmlns:ns2="f2963206-eecf-4d28-b211-75c251fb3caf" xmlns:ns3="ea1e48e1-5345-418d-83a6-2dc2747f72cd" targetNamespace="http://schemas.microsoft.com/office/2006/metadata/properties" ma:root="true" ma:fieldsID="99c3e5b90464acfbdbc99ff68ec4b201" ns2:_="" ns3:_="">
    <xsd:import namespace="f2963206-eecf-4d28-b211-75c251fb3caf"/>
    <xsd:import namespace="ea1e48e1-5345-418d-83a6-2dc2747f7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63206-eecf-4d28-b211-75c251fb3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8e1-5345-418d-83a6-2dc2747f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9C4F7F-179F-4CC0-B7A1-70E57C12D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63206-eecf-4d28-b211-75c251fb3caf"/>
    <ds:schemaRef ds:uri="ea1e48e1-5345-418d-83a6-2dc2747f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Norman</dc:creator>
  <cp:keywords/>
  <dc:description/>
  <cp:lastModifiedBy>Jessica Pigg</cp:lastModifiedBy>
  <cp:revision>10</cp:revision>
  <cp:lastPrinted>2022-07-21T08:46:00Z</cp:lastPrinted>
  <dcterms:created xsi:type="dcterms:W3CDTF">2023-08-21T12:40:00Z</dcterms:created>
  <dcterms:modified xsi:type="dcterms:W3CDTF">2023-09-26T09:12:00Z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0x0101007A09E34646BFFF408CC800FE4AEB9F80</vt:lpwstr>
  </property>
</Properties>
</file>