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right="-164"/>
        <w:rPr>
          <w:rFonts w:ascii="Arial" w:cs="Arial" w:eastAsia="Arial" w:hAnsi="Arial"/>
        </w:rPr>
      </w:pPr>
      <w:r w:rsidDel="00000000" w:rsidR="00000000" w:rsidRPr="00000000">
        <w:rPr>
          <w:rtl w:val="0"/>
        </w:rPr>
      </w:r>
    </w:p>
    <w:p w:rsidR="00000000" w:rsidDel="00000000" w:rsidP="00000000" w:rsidRDefault="00000000" w:rsidRPr="00000000" w14:paraId="00000002">
      <w:pPr>
        <w:spacing w:after="160" w:line="276" w:lineRule="auto"/>
        <w:ind w:right="-164"/>
        <w:rPr>
          <w:rFonts w:ascii="Arial" w:cs="Arial" w:eastAsia="Arial" w:hAnsi="Arial"/>
        </w:rPr>
      </w:pPr>
      <w:r w:rsidDel="00000000" w:rsidR="00000000" w:rsidRPr="00000000">
        <w:rPr>
          <w:rFonts w:ascii="Arial" w:cs="Arial" w:eastAsia="Arial" w:hAnsi="Arial"/>
          <w:rtl w:val="0"/>
        </w:rPr>
        <w:t xml:space="preserve">Thank you for your interest in applying for One Public Estate (OPE) 10 funding. </w:t>
      </w:r>
    </w:p>
    <w:p w:rsidR="00000000" w:rsidDel="00000000" w:rsidP="00000000" w:rsidRDefault="00000000" w:rsidRPr="00000000" w14:paraId="00000003">
      <w:pPr>
        <w:spacing w:after="160" w:line="276" w:lineRule="auto"/>
        <w:ind w:right="-164"/>
        <w:rPr>
          <w:rFonts w:ascii="Arial" w:cs="Arial" w:eastAsia="Arial" w:hAnsi="Arial"/>
        </w:rPr>
      </w:pPr>
      <w:r w:rsidDel="00000000" w:rsidR="00000000" w:rsidRPr="00000000">
        <w:rPr>
          <w:rFonts w:ascii="Arial" w:cs="Arial" w:eastAsia="Arial" w:hAnsi="Arial"/>
          <w:rtl w:val="0"/>
        </w:rPr>
        <w:t xml:space="preserve">Please read the Prospectus and FAQ before completing this form. </w:t>
      </w:r>
    </w:p>
    <w:p w:rsidR="00000000" w:rsidDel="00000000" w:rsidP="00000000" w:rsidRDefault="00000000" w:rsidRPr="00000000" w14:paraId="00000004">
      <w:pPr>
        <w:shd w:fill="ffffff" w:val="clear"/>
        <w:spacing w:after="300" w:line="276" w:lineRule="auto"/>
        <w:rPr>
          <w:rFonts w:ascii="Arial" w:cs="Arial" w:eastAsia="Arial" w:hAnsi="Arial"/>
        </w:rPr>
      </w:pPr>
      <w:r w:rsidDel="00000000" w:rsidR="00000000" w:rsidRPr="00000000">
        <w:rPr>
          <w:rFonts w:ascii="Arial" w:cs="Arial" w:eastAsia="Arial" w:hAnsi="Arial"/>
          <w:rtl w:val="0"/>
        </w:rPr>
        <w:t xml:space="preserve">Applications will be a maximum of 10 pages of A4 at 11pt. Applications should not rely on supporting material to make the case for funding as these will </w:t>
      </w:r>
      <w:r w:rsidDel="00000000" w:rsidR="00000000" w:rsidRPr="00000000">
        <w:rPr>
          <w:rFonts w:ascii="Arial" w:cs="Arial" w:eastAsia="Arial" w:hAnsi="Arial"/>
          <w:u w:val="single"/>
          <w:rtl w:val="0"/>
        </w:rPr>
        <w:t xml:space="preserve">not be reviewed</w:t>
      </w:r>
      <w:r w:rsidDel="00000000" w:rsidR="00000000" w:rsidRPr="00000000">
        <w:rPr>
          <w:rFonts w:ascii="Arial" w:cs="Arial" w:eastAsia="Arial" w:hAnsi="Arial"/>
          <w:rtl w:val="0"/>
        </w:rPr>
        <w:t xml:space="preserve"> as part of the assessment. That said, applicants may reference and/or provide links to relevant strategies etc. to illustrate strategic and or policy context. </w:t>
      </w:r>
    </w:p>
    <w:p w:rsidR="00000000" w:rsidDel="00000000" w:rsidP="00000000" w:rsidRDefault="00000000" w:rsidRPr="00000000" w14:paraId="00000005">
      <w:pPr>
        <w:shd w:fill="ffffff" w:val="clear"/>
        <w:spacing w:after="300" w:line="276" w:lineRule="auto"/>
        <w:rPr>
          <w:rFonts w:ascii="Arial" w:cs="Arial" w:eastAsia="Arial" w:hAnsi="Arial"/>
        </w:rPr>
      </w:pPr>
      <w:r w:rsidDel="00000000" w:rsidR="00000000" w:rsidRPr="00000000">
        <w:rPr>
          <w:rFonts w:ascii="Arial" w:cs="Arial" w:eastAsia="Arial" w:hAnsi="Arial"/>
          <w:rtl w:val="0"/>
        </w:rPr>
        <w:t xml:space="preserve">All applications will need to be signed off by the Partnership S151 officer at the time of submission.</w:t>
      </w:r>
    </w:p>
    <w:p w:rsidR="00000000" w:rsidDel="00000000" w:rsidP="00000000" w:rsidRDefault="00000000" w:rsidRPr="00000000" w14:paraId="00000006">
      <w:pPr>
        <w:numPr>
          <w:ilvl w:val="0"/>
          <w:numId w:val="1"/>
        </w:numPr>
        <w:spacing w:after="160" w:line="259" w:lineRule="auto"/>
        <w:ind w:left="360" w:hanging="360"/>
        <w:rPr>
          <w:rFonts w:ascii="Arial" w:cs="Arial" w:eastAsia="Arial" w:hAnsi="Arial"/>
          <w:b w:val="1"/>
        </w:rPr>
      </w:pPr>
      <w:r w:rsidDel="00000000" w:rsidR="00000000" w:rsidRPr="00000000">
        <w:rPr>
          <w:rFonts w:ascii="Arial" w:cs="Arial" w:eastAsia="Arial" w:hAnsi="Arial"/>
          <w:b w:val="1"/>
          <w:rtl w:val="0"/>
        </w:rPr>
        <w:t xml:space="preserve">Basic details</w:t>
      </w:r>
      <w:r w:rsidDel="00000000" w:rsidR="00000000" w:rsidRPr="00000000">
        <w:rPr>
          <w:rtl w:val="0"/>
        </w:rPr>
      </w:r>
    </w:p>
    <w:tbl>
      <w:tblPr>
        <w:tblStyle w:val="Table1"/>
        <w:tblW w:w="98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7890"/>
        <w:tblGridChange w:id="0">
          <w:tblGrid>
            <w:gridCol w:w="1920"/>
            <w:gridCol w:w="7890"/>
          </w:tblGrid>
        </w:tblGridChange>
      </w:tblGrid>
      <w:tr>
        <w:trPr>
          <w:cantSplit w:val="0"/>
          <w:tblHeader w:val="0"/>
        </w:trPr>
        <w:tc>
          <w:tcPr>
            <w:shd w:fill="d9d9d9" w:val="clear"/>
            <w:vAlign w:val="center"/>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Project name: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8">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i w:val="1"/>
                <w:sz w:val="20"/>
                <w:szCs w:val="20"/>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0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OPE Partnership:</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B">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i w:val="1"/>
                <w:sz w:val="20"/>
                <w:szCs w:val="20"/>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Project’s lead organisation:</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E">
            <w:pPr>
              <w:rPr>
                <w:rFonts w:ascii="Arial" w:cs="Arial" w:eastAsia="Arial" w:hAnsi="Arial"/>
                <w:i w:val="1"/>
                <w:sz w:val="20"/>
                <w:szCs w:val="20"/>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0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Project’s lead contact:</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0">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Provide name, job title, organisation, telephone, and email contact</w:t>
            </w:r>
          </w:p>
          <w:p w:rsidR="00000000" w:rsidDel="00000000" w:rsidP="00000000" w:rsidRDefault="00000000" w:rsidRPr="00000000" w14:paraId="00000011">
            <w:pPr>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012">
      <w:pPr>
        <w:spacing w:after="160" w:line="259"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Strategic Case (30%)</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Proposals will be assessed against their potential to deliver significant service transformation using innovative approaches. Projects with the potential to realise outcomes that create economic opportunity and improved citizen health and wellbeing, will score more highly.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assessment will also consid</w:t>
      </w:r>
      <w:r w:rsidDel="00000000" w:rsidR="00000000" w:rsidRPr="00000000">
        <w:rPr>
          <w:rFonts w:ascii="Arial" w:cs="Arial" w:eastAsia="Arial" w:hAnsi="Arial"/>
          <w:rtl w:val="0"/>
        </w:rPr>
        <w:t xml:space="preserve">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degree to which the project champions innovation and wider local and national government priorities, for example, the Government Property Strategy or digital transformation. All projects will need to consider environmental sustainability to both limit any potential damage and make a positive impact on the environment.</w:t>
      </w:r>
    </w:p>
    <w:tbl>
      <w:tblPr>
        <w:tblStyle w:val="Table2"/>
        <w:tblW w:w="994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1965"/>
        <w:gridCol w:w="7980"/>
        <w:tblGridChange w:id="0">
          <w:tblGrid>
            <w:gridCol w:w="1965"/>
            <w:gridCol w:w="7980"/>
          </w:tblGrid>
        </w:tblGridChange>
      </w:tblGrid>
      <w:tr>
        <w:trPr>
          <w:cantSplit w:val="0"/>
          <w:trHeight w:val="824.94140625" w:hRule="atLeast"/>
          <w:tblHeader w:val="0"/>
        </w:trPr>
        <w:tc>
          <w:tcPr>
            <w:shd w:fill="d9d9d9" w:val="clear"/>
            <w:vAlign w:val="center"/>
          </w:tcPr>
          <w:p w:rsidR="00000000" w:rsidDel="00000000" w:rsidP="00000000" w:rsidRDefault="00000000" w:rsidRPr="00000000" w14:paraId="0000001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rationale and objectives</w:t>
            </w:r>
          </w:p>
        </w:tc>
        <w:tc>
          <w:tcPr>
            <w:shd w:fill="auto" w:val="clear"/>
            <w:vAlign w:val="center"/>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b w:val="0"/>
                <w:i w:val="1"/>
                <w:color w:val="000000"/>
                <w:sz w:val="20"/>
                <w:szCs w:val="20"/>
                <w:rtl w:val="0"/>
              </w:rPr>
              <w:t xml:space="preserve">Please summarise the project’s objectives. Describe how the project contributes to OPE’s core outputs</w:t>
            </w:r>
            <w:r w:rsidDel="00000000" w:rsidR="00000000" w:rsidRPr="00000000">
              <w:rPr>
                <w:rFonts w:ascii="Arial" w:cs="Arial" w:eastAsia="Arial" w:hAnsi="Arial"/>
                <w:b w:val="0"/>
                <w:i w:val="1"/>
                <w:color w:val="000000"/>
                <w:sz w:val="20"/>
                <w:szCs w:val="20"/>
                <w:rtl w:val="0"/>
              </w:rPr>
              <w:t xml:space="preserve"> </w:t>
            </w:r>
            <w:r w:rsidDel="00000000" w:rsidR="00000000" w:rsidRPr="00000000">
              <w:rPr>
                <w:rFonts w:ascii="Arial" w:cs="Arial" w:eastAsia="Arial" w:hAnsi="Arial"/>
                <w:b w:val="0"/>
                <w:i w:val="1"/>
                <w:color w:val="000000"/>
                <w:sz w:val="20"/>
                <w:szCs w:val="20"/>
                <w:rtl w:val="0"/>
              </w:rPr>
              <w:t xml:space="preserve">as set out in the Prospectus.  </w:t>
            </w:r>
            <w:r w:rsidDel="00000000" w:rsidR="00000000" w:rsidRPr="00000000">
              <w:rPr>
                <w:rtl w:val="0"/>
              </w:rPr>
            </w:r>
          </w:p>
        </w:tc>
      </w:tr>
      <w:tr>
        <w:trPr>
          <w:cantSplit w:val="0"/>
          <w:trHeight w:val="929.94140625" w:hRule="atLeast"/>
          <w:tblHeader w:val="0"/>
        </w:trPr>
        <w:tc>
          <w:tcPr>
            <w:shd w:fill="d9d9d9" w:val="clear"/>
            <w:vAlign w:val="center"/>
          </w:tcPr>
          <w:p w:rsidR="00000000" w:rsidDel="00000000" w:rsidP="00000000" w:rsidRDefault="00000000" w:rsidRPr="00000000" w14:paraId="0000001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Evidence of an innovative approach </w:t>
            </w:r>
          </w:p>
        </w:tc>
        <w:tc>
          <w:tcPr>
            <w:shd w:fill="auto" w:val="clear"/>
            <w:vAlign w:val="center"/>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Please outline which aspects of the project are innovative and how these fit with relevant national and local policy objectives, and government land and property reforms. Please add any elements of the proposed project which will illustrate best practice in innovation.</w:t>
            </w:r>
            <w:r w:rsidDel="00000000" w:rsidR="00000000" w:rsidRPr="00000000">
              <w:rPr>
                <w:rtl w:val="0"/>
              </w:rPr>
            </w:r>
          </w:p>
        </w:tc>
      </w:tr>
      <w:tr>
        <w:trPr>
          <w:cantSplit w:val="0"/>
          <w:trHeight w:val="1159.921875" w:hRule="atLeast"/>
          <w:tblHeader w:val="0"/>
        </w:trPr>
        <w:tc>
          <w:tcPr>
            <w:shd w:fill="d9d9d9" w:val="clear"/>
            <w:vAlign w:val="center"/>
          </w:tcPr>
          <w:p w:rsidR="00000000" w:rsidDel="00000000" w:rsidP="00000000" w:rsidRDefault="00000000" w:rsidRPr="00000000" w14:paraId="0000001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Fit with policy context and local needs</w:t>
            </w:r>
          </w:p>
        </w:tc>
        <w:tc>
          <w:tcPr>
            <w:shd w:fill="auto" w:val="clear"/>
            <w:vAlign w:val="center"/>
          </w:tcPr>
          <w:p w:rsidR="00000000" w:rsidDel="00000000" w:rsidP="00000000" w:rsidRDefault="00000000" w:rsidRPr="00000000" w14:paraId="0000001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Identify local needs, challenges, and opportunities - How does the project address these? Please describe any needs assessment carried out and detail any significant links with other growth strategies eg. Local Industrial Strategy, local economic plans, Integrated Care Systems, sustainability plans.</w:t>
            </w:r>
          </w:p>
        </w:tc>
      </w:tr>
    </w:tbl>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spacing w:after="100" w:line="259" w:lineRule="auto"/>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1E">
      <w:pPr>
        <w:numPr>
          <w:ilvl w:val="0"/>
          <w:numId w:val="1"/>
        </w:numPr>
        <w:spacing w:after="100" w:line="259" w:lineRule="auto"/>
        <w:ind w:left="360" w:hanging="360"/>
        <w:rPr>
          <w:rFonts w:ascii="Arial" w:cs="Arial" w:eastAsia="Arial" w:hAnsi="Arial"/>
          <w:b w:val="1"/>
        </w:rPr>
      </w:pPr>
      <w:r w:rsidDel="00000000" w:rsidR="00000000" w:rsidRPr="00000000">
        <w:rPr>
          <w:rFonts w:ascii="Arial" w:cs="Arial" w:eastAsia="Arial" w:hAnsi="Arial"/>
          <w:b w:val="1"/>
          <w:rtl w:val="0"/>
        </w:rPr>
        <w:t xml:space="preserve">Deliverability and Risk (20%)</w:t>
      </w:r>
      <w:r w:rsidDel="00000000" w:rsidR="00000000" w:rsidRPr="00000000">
        <w:rPr>
          <w:rtl w:val="0"/>
        </w:rPr>
      </w:r>
    </w:p>
    <w:p w:rsidR="00000000" w:rsidDel="00000000" w:rsidP="00000000" w:rsidRDefault="00000000" w:rsidRPr="00000000" w14:paraId="0000001F">
      <w:pPr>
        <w:spacing w:before="200" w:lineRule="auto"/>
        <w:rPr>
          <w:rFonts w:ascii="Arial" w:cs="Arial" w:eastAsia="Arial" w:hAnsi="Arial"/>
          <w:i w:val="1"/>
          <w:sz w:val="20"/>
          <w:szCs w:val="20"/>
        </w:rPr>
      </w:pPr>
      <w:r w:rsidDel="00000000" w:rsidR="00000000" w:rsidRPr="00000000">
        <w:rPr>
          <w:rFonts w:ascii="Arial" w:cs="Arial" w:eastAsia="Arial" w:hAnsi="Arial"/>
          <w:highlight w:val="white"/>
          <w:rtl w:val="0"/>
        </w:rPr>
        <w:t xml:space="preserve">This will be scored based on confidence in the deliverability of the project, including an assessment on the mitigation of risks, associated </w:t>
      </w:r>
      <w:r w:rsidDel="00000000" w:rsidR="00000000" w:rsidRPr="00000000">
        <w:rPr>
          <w:rFonts w:ascii="Arial" w:cs="Arial" w:eastAsia="Arial" w:hAnsi="Arial"/>
          <w:highlight w:val="white"/>
          <w:rtl w:val="0"/>
        </w:rPr>
        <w:t xml:space="preserve">timescales</w:t>
      </w:r>
      <w:r w:rsidDel="00000000" w:rsidR="00000000" w:rsidRPr="00000000">
        <w:rPr>
          <w:rFonts w:ascii="Arial" w:cs="Arial" w:eastAsia="Arial" w:hAnsi="Arial"/>
          <w:highlight w:val="white"/>
          <w:rtl w:val="0"/>
        </w:rPr>
        <w:t xml:space="preserve">, and track record of OPE delivery.</w:t>
      </w:r>
      <w:r w:rsidDel="00000000" w:rsidR="00000000" w:rsidRPr="00000000">
        <w:rPr>
          <w:rtl w:val="0"/>
        </w:rPr>
      </w:r>
    </w:p>
    <w:tbl>
      <w:tblPr>
        <w:tblStyle w:val="Table3"/>
        <w:tblW w:w="994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1965"/>
        <w:gridCol w:w="7980"/>
        <w:tblGridChange w:id="0">
          <w:tblGrid>
            <w:gridCol w:w="1965"/>
            <w:gridCol w:w="7980"/>
          </w:tblGrid>
        </w:tblGridChange>
      </w:tblGrid>
      <w:tr>
        <w:trPr>
          <w:cantSplit w:val="0"/>
          <w:trHeight w:val="690" w:hRule="atLeast"/>
          <w:tblHeader w:val="0"/>
        </w:trPr>
        <w:tc>
          <w:tcPr>
            <w:shd w:fill="d9d9d9" w:val="clear"/>
            <w:vAlign w:val="center"/>
          </w:tcPr>
          <w:p w:rsidR="00000000" w:rsidDel="00000000" w:rsidP="00000000" w:rsidRDefault="00000000" w:rsidRPr="00000000" w14:paraId="0000002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governance</w:t>
            </w:r>
          </w:p>
        </w:tc>
        <w:tc>
          <w:tcPr>
            <w:shd w:fill="auto" w:val="clear"/>
            <w:vAlign w:val="center"/>
          </w:tcPr>
          <w:p w:rsidR="00000000" w:rsidDel="00000000" w:rsidP="00000000" w:rsidRDefault="00000000" w:rsidRPr="00000000" w14:paraId="00000021">
            <w:pPr>
              <w:rPr>
                <w:rFonts w:ascii="Arial" w:cs="Arial" w:eastAsia="Arial" w:hAnsi="Arial"/>
                <w:b w:val="0"/>
                <w:color w:val="000000"/>
                <w:sz w:val="20"/>
                <w:szCs w:val="20"/>
              </w:rPr>
            </w:pPr>
            <w:r w:rsidDel="00000000" w:rsidR="00000000" w:rsidRPr="00000000">
              <w:rPr>
                <w:rFonts w:ascii="Arial" w:cs="Arial" w:eastAsia="Arial" w:hAnsi="Arial"/>
                <w:b w:val="0"/>
                <w:i w:val="1"/>
                <w:color w:val="000000"/>
                <w:sz w:val="20"/>
                <w:szCs w:val="20"/>
                <w:rtl w:val="0"/>
              </w:rPr>
              <w:t xml:space="preserve">Please describe proposed project governance and how this links with existing OPE governance</w:t>
            </w:r>
            <w:r w:rsidDel="00000000" w:rsidR="00000000" w:rsidRPr="00000000">
              <w:rPr>
                <w:rtl w:val="0"/>
              </w:rPr>
            </w:r>
          </w:p>
        </w:tc>
      </w:tr>
      <w:tr>
        <w:trPr>
          <w:cantSplit w:val="0"/>
          <w:trHeight w:val="690" w:hRule="atLeast"/>
          <w:tblHeader w:val="0"/>
        </w:trPr>
        <w:tc>
          <w:tcPr>
            <w:shd w:fill="d9d9d9" w:val="clear"/>
            <w:vAlign w:val="center"/>
          </w:tcPr>
          <w:p w:rsidR="00000000" w:rsidDel="00000000" w:rsidP="00000000" w:rsidRDefault="00000000" w:rsidRPr="00000000" w14:paraId="0000002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approval </w:t>
            </w:r>
          </w:p>
        </w:tc>
        <w:tc>
          <w:tcPr>
            <w:shd w:fill="auto" w:val="clear"/>
            <w:vAlign w:val="center"/>
          </w:tcPr>
          <w:p w:rsidR="00000000" w:rsidDel="00000000" w:rsidP="00000000" w:rsidRDefault="00000000" w:rsidRPr="00000000" w14:paraId="0000002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Has the project been through any internal approval processes? Yes/No</w:t>
            </w:r>
          </w:p>
          <w:p w:rsidR="00000000" w:rsidDel="00000000" w:rsidP="00000000" w:rsidRDefault="00000000" w:rsidRPr="00000000" w14:paraId="00000024">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Please provide any commentary e.g., Cabinet/ Project Board approval dates</w:t>
            </w:r>
            <w:r w:rsidDel="00000000" w:rsidR="00000000" w:rsidRPr="00000000">
              <w:rPr>
                <w:rtl w:val="0"/>
              </w:rPr>
            </w:r>
          </w:p>
        </w:tc>
      </w:tr>
      <w:tr>
        <w:trPr>
          <w:cantSplit w:val="0"/>
          <w:trHeight w:val="690" w:hRule="atLeast"/>
          <w:tblHeader w:val="0"/>
        </w:trPr>
        <w:tc>
          <w:tcPr>
            <w:shd w:fill="d9d9d9" w:val="clear"/>
            <w:vAlign w:val="center"/>
          </w:tcPr>
          <w:p w:rsidR="00000000" w:rsidDel="00000000" w:rsidP="00000000" w:rsidRDefault="00000000" w:rsidRPr="00000000" w14:paraId="0000002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Procurement routes </w:t>
            </w:r>
          </w:p>
        </w:tc>
        <w:tc>
          <w:tcPr>
            <w:shd w:fill="auto" w:val="clear"/>
            <w:vAlign w:val="center"/>
          </w:tcPr>
          <w:p w:rsidR="00000000" w:rsidDel="00000000" w:rsidP="00000000" w:rsidRDefault="00000000" w:rsidRPr="00000000" w14:paraId="0000002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Please describe proposed procurement route for funded activity </w:t>
            </w:r>
          </w:p>
        </w:tc>
      </w:tr>
    </w:tbl>
    <w:p w:rsidR="00000000" w:rsidDel="00000000" w:rsidP="00000000" w:rsidRDefault="00000000" w:rsidRPr="00000000" w14:paraId="00000027">
      <w:pPr>
        <w:spacing w:before="20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8">
      <w:pPr>
        <w:spacing w:after="160" w:line="259" w:lineRule="auto"/>
        <w:rPr>
          <w:rFonts w:ascii="Arial" w:cs="Arial" w:eastAsia="Arial" w:hAnsi="Arial"/>
          <w:b w:val="1"/>
        </w:rPr>
      </w:pPr>
      <w:r w:rsidDel="00000000" w:rsidR="00000000" w:rsidRPr="00000000">
        <w:rPr>
          <w:rFonts w:ascii="Arial" w:cs="Arial" w:eastAsia="Arial" w:hAnsi="Arial"/>
          <w:b w:val="1"/>
          <w:rtl w:val="0"/>
        </w:rPr>
        <w:t xml:space="preserve">Key delivery milestones</w:t>
      </w:r>
    </w:p>
    <w:tbl>
      <w:tblPr>
        <w:tblStyle w:val="Table4"/>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2977"/>
        <w:tblGridChange w:id="0">
          <w:tblGrid>
            <w:gridCol w:w="6941"/>
            <w:gridCol w:w="2977"/>
          </w:tblGrid>
        </w:tblGridChange>
      </w:tblGrid>
      <w:tr>
        <w:trPr>
          <w:cantSplit w:val="0"/>
          <w:trHeight w:val="260" w:hRule="atLeast"/>
          <w:tblHeader w:val="0"/>
        </w:trPr>
        <w:tc>
          <w:tcPr>
            <w:shd w:fill="d9d9d9" w:val="clear"/>
          </w:tcPr>
          <w:p w:rsidR="00000000" w:rsidDel="00000000" w:rsidP="00000000" w:rsidRDefault="00000000" w:rsidRPr="00000000" w14:paraId="00000029">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Milestone</w:t>
            </w:r>
          </w:p>
        </w:tc>
        <w:tc>
          <w:tcPr>
            <w:shd w:fill="d9d9d9" w:val="clear"/>
          </w:tcPr>
          <w:p w:rsidR="00000000" w:rsidDel="00000000" w:rsidP="00000000" w:rsidRDefault="00000000" w:rsidRPr="00000000" w14:paraId="0000002A">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Forecast completion date</w:t>
            </w:r>
          </w:p>
        </w:tc>
      </w:tr>
      <w:tr>
        <w:trPr>
          <w:cantSplit w:val="0"/>
          <w:tblHeader w:val="0"/>
        </w:trPr>
        <w:tc>
          <w:tcPr>
            <w:shd w:fill="auto" w:val="clear"/>
          </w:tcPr>
          <w:p w:rsidR="00000000" w:rsidDel="00000000" w:rsidP="00000000" w:rsidRDefault="00000000" w:rsidRPr="00000000" w14:paraId="0000002B">
            <w:pPr>
              <w:spacing w:after="160" w:line="259"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Please describe key project milestones to provide assurance about the project's deliverability. </w:t>
            </w:r>
          </w:p>
        </w:tc>
        <w:tc>
          <w:tcPr>
            <w:shd w:fill="auto" w:val="clear"/>
          </w:tcPr>
          <w:p w:rsidR="00000000" w:rsidDel="00000000" w:rsidP="00000000" w:rsidRDefault="00000000" w:rsidRPr="00000000" w14:paraId="0000002C">
            <w:pPr>
              <w:spacing w:after="160" w:line="259" w:lineRule="auto"/>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D">
            <w:pPr>
              <w:spacing w:after="160" w:line="259" w:lineRule="auto"/>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2E">
            <w:pPr>
              <w:spacing w:after="160" w:line="259" w:lineRule="auto"/>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F">
            <w:pPr>
              <w:spacing w:after="160" w:line="259" w:lineRule="auto"/>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30">
            <w:pPr>
              <w:spacing w:after="160" w:line="259" w:lineRule="auto"/>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1">
            <w:pPr>
              <w:spacing w:after="160" w:line="259" w:lineRule="auto"/>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32">
            <w:pPr>
              <w:spacing w:after="160" w:line="259" w:lineRule="auto"/>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3">
            <w:pPr>
              <w:spacing w:after="160" w:line="259" w:lineRule="auto"/>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34">
            <w:pPr>
              <w:spacing w:after="160" w:line="259"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35">
      <w:pPr>
        <w:spacing w:before="20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6">
      <w:pPr>
        <w:spacing w:before="200" w:line="240" w:lineRule="auto"/>
        <w:rPr>
          <w:rFonts w:ascii="Arial" w:cs="Arial" w:eastAsia="Arial" w:hAnsi="Arial"/>
          <w:i w:val="1"/>
        </w:rPr>
      </w:pPr>
      <w:r w:rsidDel="00000000" w:rsidR="00000000" w:rsidRPr="00000000">
        <w:rPr>
          <w:rFonts w:ascii="Arial" w:cs="Arial" w:eastAsia="Arial" w:hAnsi="Arial"/>
          <w:b w:val="1"/>
          <w:rtl w:val="0"/>
        </w:rPr>
        <w:t xml:space="preserve">Identify </w:t>
      </w:r>
      <w:r w:rsidDel="00000000" w:rsidR="00000000" w:rsidRPr="00000000">
        <w:rPr>
          <w:rFonts w:ascii="Arial" w:cs="Arial" w:eastAsia="Arial" w:hAnsi="Arial"/>
          <w:b w:val="1"/>
          <w:rtl w:val="0"/>
        </w:rPr>
        <w:t xml:space="preserve">top 4 Risks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based on a traditional 5x5 likelihood vs impact matrix)</w:t>
      </w:r>
      <w:r w:rsidDel="00000000" w:rsidR="00000000" w:rsidRPr="00000000">
        <w:rPr>
          <w:rtl w:val="0"/>
        </w:rPr>
      </w:r>
    </w:p>
    <w:tbl>
      <w:tblPr>
        <w:tblStyle w:val="Table5"/>
        <w:tblW w:w="994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2940"/>
        <w:gridCol w:w="1740"/>
        <w:gridCol w:w="5265"/>
        <w:tblGridChange w:id="0">
          <w:tblGrid>
            <w:gridCol w:w="2940"/>
            <w:gridCol w:w="1740"/>
            <w:gridCol w:w="5265"/>
          </w:tblGrid>
        </w:tblGridChange>
      </w:tblGrid>
      <w:tr>
        <w:trPr>
          <w:cantSplit w:val="0"/>
          <w:tblHeader w:val="0"/>
        </w:trPr>
        <w:tc>
          <w:tcPr>
            <w:shd w:fill="d9d9d9" w:val="clear"/>
            <w:vAlign w:val="center"/>
          </w:tcPr>
          <w:p w:rsidR="00000000" w:rsidDel="00000000" w:rsidP="00000000" w:rsidRDefault="00000000" w:rsidRPr="00000000" w14:paraId="0000003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Key risk</w:t>
            </w:r>
          </w:p>
        </w:tc>
        <w:tc>
          <w:tcPr>
            <w:shd w:fill="d9d9d9" w:val="clear"/>
            <w:vAlign w:val="center"/>
          </w:tcPr>
          <w:p w:rsidR="00000000" w:rsidDel="00000000" w:rsidP="00000000" w:rsidRDefault="00000000" w:rsidRPr="00000000" w14:paraId="0000003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Risk Score</w:t>
            </w:r>
          </w:p>
        </w:tc>
        <w:tc>
          <w:tcPr>
            <w:tcBorders>
              <w:top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39">
            <w:pPr>
              <w:rPr>
                <w:rFonts w:ascii="Arial" w:cs="Arial" w:eastAsia="Arial" w:hAnsi="Arial"/>
                <w:b w:val="0"/>
                <w:color w:val="000000"/>
                <w:sz w:val="20"/>
                <w:szCs w:val="20"/>
              </w:rPr>
            </w:pPr>
            <w:r w:rsidDel="00000000" w:rsidR="00000000" w:rsidRPr="00000000">
              <w:rPr>
                <w:rFonts w:ascii="Arial" w:cs="Arial" w:eastAsia="Arial" w:hAnsi="Arial"/>
                <w:color w:val="000000"/>
                <w:sz w:val="20"/>
                <w:szCs w:val="20"/>
                <w:rtl w:val="0"/>
              </w:rPr>
              <w:t xml:space="preserve">Proposed mitigation</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A">
            <w:pPr>
              <w:rPr>
                <w:rFonts w:ascii="Arial" w:cs="Arial" w:eastAsia="Arial" w:hAnsi="Arial"/>
                <w:i w:val="1"/>
                <w:color w:val="000000"/>
                <w:sz w:val="20"/>
                <w:szCs w:val="20"/>
              </w:rPr>
            </w:pPr>
            <w:r w:rsidDel="00000000" w:rsidR="00000000" w:rsidRPr="00000000">
              <w:rPr>
                <w:rFonts w:ascii="Arial" w:cs="Arial" w:eastAsia="Arial" w:hAnsi="Arial"/>
                <w:b w:val="0"/>
                <w:i w:val="1"/>
                <w:color w:val="000000"/>
                <w:sz w:val="20"/>
                <w:szCs w:val="20"/>
                <w:rtl w:val="0"/>
              </w:rPr>
              <w:t xml:space="preserve">eg availability of finance</w:t>
            </w:r>
            <w:r w:rsidDel="00000000" w:rsidR="00000000" w:rsidRPr="00000000">
              <w:rPr>
                <w:rtl w:val="0"/>
              </w:rPr>
            </w:r>
          </w:p>
        </w:tc>
        <w:tc>
          <w:tcPr>
            <w:shd w:fill="auto" w:val="clear"/>
            <w:vAlign w:val="center"/>
          </w:tcPr>
          <w:p w:rsidR="00000000" w:rsidDel="00000000" w:rsidP="00000000" w:rsidRDefault="00000000" w:rsidRPr="00000000" w14:paraId="0000003B">
            <w:pPr>
              <w:rPr>
                <w:rFonts w:ascii="Arial" w:cs="Arial" w:eastAsia="Arial" w:hAnsi="Arial"/>
                <w:b w:val="0"/>
                <w:i w:val="1"/>
                <w:color w:val="000000"/>
                <w:sz w:val="20"/>
                <w:szCs w:val="20"/>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C">
            <w:pPr>
              <w:rPr>
                <w:rFonts w:ascii="Arial" w:cs="Arial" w:eastAsia="Arial" w:hAnsi="Arial"/>
                <w:i w:val="1"/>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D">
            <w:pPr>
              <w:rPr>
                <w:rFonts w:ascii="Arial" w:cs="Arial" w:eastAsia="Arial" w:hAnsi="Arial"/>
                <w:i w:val="1"/>
                <w:color w:val="000000"/>
                <w:sz w:val="20"/>
                <w:szCs w:val="20"/>
              </w:rPr>
            </w:pPr>
            <w:r w:rsidDel="00000000" w:rsidR="00000000" w:rsidRPr="00000000">
              <w:rPr>
                <w:rFonts w:ascii="Arial" w:cs="Arial" w:eastAsia="Arial" w:hAnsi="Arial"/>
                <w:b w:val="0"/>
                <w:i w:val="1"/>
                <w:color w:val="000000"/>
                <w:sz w:val="20"/>
                <w:szCs w:val="20"/>
                <w:rtl w:val="0"/>
              </w:rPr>
              <w:t xml:space="preserve">eg timescales</w:t>
            </w:r>
            <w:r w:rsidDel="00000000" w:rsidR="00000000" w:rsidRPr="00000000">
              <w:rPr>
                <w:rtl w:val="0"/>
              </w:rPr>
            </w:r>
          </w:p>
        </w:tc>
        <w:tc>
          <w:tcPr>
            <w:shd w:fill="auto" w:val="clear"/>
            <w:vAlign w:val="center"/>
          </w:tcPr>
          <w:p w:rsidR="00000000" w:rsidDel="00000000" w:rsidP="00000000" w:rsidRDefault="00000000" w:rsidRPr="00000000" w14:paraId="0000003E">
            <w:pPr>
              <w:rPr>
                <w:rFonts w:ascii="Arial" w:cs="Arial" w:eastAsia="Arial" w:hAnsi="Arial"/>
                <w:b w:val="0"/>
                <w:i w:val="1"/>
                <w:color w:val="000000"/>
                <w:sz w:val="20"/>
                <w:szCs w:val="20"/>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F">
            <w:pPr>
              <w:rPr>
                <w:rFonts w:ascii="Arial" w:cs="Arial" w:eastAsia="Arial" w:hAnsi="Arial"/>
                <w:i w:val="1"/>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40">
            <w:pPr>
              <w:rPr>
                <w:rFonts w:ascii="Arial" w:cs="Arial" w:eastAsia="Arial" w:hAnsi="Arial"/>
                <w:i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1">
            <w:pPr>
              <w:rPr>
                <w:rFonts w:ascii="Arial" w:cs="Arial" w:eastAsia="Arial" w:hAnsi="Arial"/>
                <w:i w:val="1"/>
                <w:color w:val="000000"/>
                <w:sz w:val="20"/>
                <w:szCs w:val="20"/>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43">
            <w:pPr>
              <w:rPr>
                <w:rFonts w:ascii="Arial" w:cs="Arial" w:eastAsia="Arial" w:hAnsi="Arial"/>
                <w:i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4">
            <w:pPr>
              <w:rPr>
                <w:rFonts w:ascii="Arial" w:cs="Arial" w:eastAsia="Arial" w:hAnsi="Arial"/>
                <w:i w:val="1"/>
                <w:color w:val="000000"/>
                <w:sz w:val="20"/>
                <w:szCs w:val="20"/>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46">
            <w:pPr>
              <w:rPr>
                <w:rFonts w:ascii="Arial" w:cs="Arial" w:eastAsia="Arial" w:hAnsi="Arial"/>
                <w:i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7">
            <w:pPr>
              <w:rPr>
                <w:rFonts w:ascii="Arial" w:cs="Arial" w:eastAsia="Arial" w:hAnsi="Arial"/>
                <w:i w:val="1"/>
                <w:color w:val="000000"/>
                <w:sz w:val="20"/>
                <w:szCs w:val="20"/>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9">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160" w:before="200" w:line="259" w:lineRule="auto"/>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rtl w:val="0"/>
        </w:rPr>
        <w:t xml:space="preserve">. Value for money (20%)</w:t>
      </w:r>
      <w:r w:rsidDel="00000000" w:rsidR="00000000" w:rsidRPr="00000000">
        <w:rPr>
          <w:rFonts w:ascii="Arial" w:cs="Arial" w:eastAsia="Arial" w:hAnsi="Arial"/>
          <w:rtl w:val="0"/>
        </w:rPr>
        <w:t xml:space="preserve"> </w:t>
      </w:r>
    </w:p>
    <w:p w:rsidR="00000000" w:rsidDel="00000000" w:rsidP="00000000" w:rsidRDefault="00000000" w:rsidRPr="00000000" w14:paraId="0000004B">
      <w:pPr>
        <w:shd w:fill="ffffff" w:val="clear"/>
        <w:spacing w:after="300" w:line="276" w:lineRule="auto"/>
        <w:rPr>
          <w:rFonts w:ascii="Arial" w:cs="Arial" w:eastAsia="Arial" w:hAnsi="Arial"/>
        </w:rPr>
      </w:pPr>
      <w:r w:rsidDel="00000000" w:rsidR="00000000" w:rsidRPr="00000000">
        <w:rPr>
          <w:rFonts w:ascii="Arial" w:cs="Arial" w:eastAsia="Arial" w:hAnsi="Arial"/>
          <w:rtl w:val="0"/>
        </w:rPr>
        <w:t xml:space="preserve">Scoring will reflect how the funding will enhance or accelerate the project and its impact, also taking into account the investment (both time and funding) partners are collectively making. </w:t>
      </w:r>
    </w:p>
    <w:p w:rsidR="00000000" w:rsidDel="00000000" w:rsidP="00000000" w:rsidRDefault="00000000" w:rsidRPr="00000000" w14:paraId="0000004C">
      <w:pPr>
        <w:shd w:fill="ffffff" w:val="clear"/>
        <w:spacing w:after="300" w:line="276" w:lineRule="auto"/>
        <w:rPr>
          <w:rFonts w:ascii="Arial" w:cs="Arial" w:eastAsia="Arial" w:hAnsi="Arial"/>
        </w:rPr>
      </w:pPr>
      <w:r w:rsidDel="00000000" w:rsidR="00000000" w:rsidRPr="00000000">
        <w:rPr>
          <w:rFonts w:ascii="Arial" w:cs="Arial" w:eastAsia="Arial" w:hAnsi="Arial"/>
          <w:rtl w:val="0"/>
        </w:rPr>
        <w:t xml:space="preserve">Scoring will reflect whether the proposed OPE project demonstrates value for money in the nature and scale of benefits they seek to deliver for the investment sought.</w:t>
      </w:r>
    </w:p>
    <w:tbl>
      <w:tblPr>
        <w:tblStyle w:val="Table6"/>
        <w:tblW w:w="994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1965"/>
        <w:gridCol w:w="7980"/>
        <w:tblGridChange w:id="0">
          <w:tblGrid>
            <w:gridCol w:w="1965"/>
            <w:gridCol w:w="7980"/>
          </w:tblGrid>
        </w:tblGridChange>
      </w:tblGrid>
      <w:tr>
        <w:trPr>
          <w:cantSplit w:val="0"/>
          <w:trHeight w:val="814" w:hRule="atLeast"/>
          <w:tblHeader w:val="0"/>
        </w:trPr>
        <w:tc>
          <w:tcPr>
            <w:shd w:fill="d9d9d9" w:val="clear"/>
            <w:vAlign w:val="center"/>
          </w:tcPr>
          <w:p w:rsidR="00000000" w:rsidDel="00000000" w:rsidP="00000000" w:rsidRDefault="00000000" w:rsidRPr="00000000" w14:paraId="0000004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Impact and wider benefits</w:t>
            </w:r>
          </w:p>
          <w:p w:rsidR="00000000" w:rsidDel="00000000" w:rsidP="00000000" w:rsidRDefault="00000000" w:rsidRPr="00000000" w14:paraId="0000004E">
            <w:pPr>
              <w:rPr>
                <w:rFonts w:ascii="Arial" w:cs="Arial" w:eastAsia="Arial" w:hAnsi="Arial"/>
                <w:color w:val="000000"/>
                <w:sz w:val="20"/>
                <w:szCs w:val="20"/>
                <w:highlight w:val="yellow"/>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04F">
            <w:pPr>
              <w:ind w:left="38" w:firstLine="0"/>
              <w:rPr>
                <w:rFonts w:ascii="Arial" w:cs="Arial" w:eastAsia="Arial" w:hAnsi="Arial"/>
                <w:i w:val="1"/>
                <w:color w:val="000000"/>
                <w:sz w:val="20"/>
                <w:szCs w:val="20"/>
              </w:rPr>
            </w:pPr>
            <w:r w:rsidDel="00000000" w:rsidR="00000000" w:rsidRPr="00000000">
              <w:rPr>
                <w:rFonts w:ascii="Arial" w:cs="Arial" w:eastAsia="Arial" w:hAnsi="Arial"/>
                <w:b w:val="0"/>
                <w:i w:val="1"/>
                <w:color w:val="000000"/>
                <w:sz w:val="20"/>
                <w:szCs w:val="20"/>
                <w:rtl w:val="0"/>
              </w:rPr>
              <w:t xml:space="preserve">Opportunity to provide further description of benefits referenced</w:t>
            </w:r>
            <w:r w:rsidDel="00000000" w:rsidR="00000000" w:rsidRPr="00000000">
              <w:rPr>
                <w:rFonts w:ascii="Arial" w:cs="Arial" w:eastAsia="Arial" w:hAnsi="Arial"/>
                <w:i w:val="1"/>
                <w:sz w:val="20"/>
                <w:szCs w:val="20"/>
                <w:rtl w:val="0"/>
              </w:rPr>
              <w:t xml:space="preserve"> in your Basic Details Form (BDF)</w:t>
            </w:r>
            <w:r w:rsidDel="00000000" w:rsidR="00000000" w:rsidRPr="00000000">
              <w:rPr>
                <w:rFonts w:ascii="Arial" w:cs="Arial" w:eastAsia="Arial" w:hAnsi="Arial"/>
                <w:b w:val="0"/>
                <w:i w:val="1"/>
                <w:color w:val="000000"/>
                <w:sz w:val="20"/>
                <w:szCs w:val="20"/>
                <w:rtl w:val="0"/>
              </w:rPr>
              <w:t xml:space="preserve">. </w:t>
            </w:r>
            <w:r w:rsidDel="00000000" w:rsidR="00000000" w:rsidRPr="00000000">
              <w:rPr>
                <w:rtl w:val="0"/>
              </w:rPr>
            </w:r>
          </w:p>
          <w:p w:rsidR="00000000" w:rsidDel="00000000" w:rsidP="00000000" w:rsidRDefault="00000000" w:rsidRPr="00000000" w14:paraId="00000050">
            <w:pPr>
              <w:rPr>
                <w:rFonts w:ascii="Arial" w:cs="Arial" w:eastAsia="Arial" w:hAnsi="Arial"/>
                <w:color w:val="000000"/>
                <w:sz w:val="20"/>
                <w:szCs w:val="20"/>
              </w:rPr>
            </w:pPr>
            <w:r w:rsidDel="00000000" w:rsidR="00000000" w:rsidRPr="00000000">
              <w:rPr>
                <w:rFonts w:ascii="Arial" w:cs="Arial" w:eastAsia="Arial" w:hAnsi="Arial"/>
                <w:b w:val="0"/>
                <w:i w:val="1"/>
                <w:color w:val="000000"/>
                <w:sz w:val="20"/>
                <w:szCs w:val="20"/>
                <w:rtl w:val="0"/>
              </w:rPr>
              <w:t xml:space="preserve">Please explain the evidence used to support the forecasted benefits</w:t>
            </w:r>
            <w:r w:rsidDel="00000000" w:rsidR="00000000" w:rsidRPr="00000000">
              <w:rPr>
                <w:rtl w:val="0"/>
              </w:rPr>
            </w:r>
          </w:p>
          <w:p w:rsidR="00000000" w:rsidDel="00000000" w:rsidP="00000000" w:rsidRDefault="00000000" w:rsidRPr="00000000" w14:paraId="00000051">
            <w:pPr>
              <w:ind w:left="38" w:firstLine="0"/>
              <w:rPr>
                <w:rFonts w:ascii="Arial" w:cs="Arial" w:eastAsia="Arial" w:hAnsi="Arial"/>
                <w:b w:val="0"/>
                <w:i w:val="1"/>
                <w:color w:val="000000"/>
                <w:sz w:val="20"/>
                <w:szCs w:val="20"/>
              </w:rPr>
            </w:pPr>
            <w:r w:rsidDel="00000000" w:rsidR="00000000" w:rsidRPr="00000000">
              <w:rPr>
                <w:rFonts w:ascii="Arial" w:cs="Arial" w:eastAsia="Arial" w:hAnsi="Arial"/>
                <w:b w:val="0"/>
                <w:i w:val="1"/>
                <w:color w:val="000000"/>
                <w:sz w:val="20"/>
                <w:szCs w:val="20"/>
                <w:rtl w:val="0"/>
              </w:rPr>
              <w:t xml:space="preserve">Outline any wider benefits arising as a direct (or indirect) result of the scheme of which you are aware.</w:t>
            </w:r>
          </w:p>
        </w:tc>
      </w:tr>
      <w:tr>
        <w:trPr>
          <w:cantSplit w:val="0"/>
          <w:tblHeader w:val="0"/>
        </w:trPr>
        <w:tc>
          <w:tcPr>
            <w:shd w:fill="d9d9d9" w:val="clear"/>
            <w:vAlign w:val="center"/>
          </w:tcPr>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Need for OPE10 funding</w:t>
            </w:r>
          </w:p>
        </w:tc>
        <w:tc>
          <w:tcPr>
            <w:tcBorders>
              <w:top w:color="000000" w:space="0" w:sz="8" w:val="single"/>
            </w:tcBorders>
            <w:shd w:fill="auto" w:val="clear"/>
            <w:vAlign w:val="center"/>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What would happen without OPE funding? How will OPE funding help enhance or accelerate the project? </w:t>
            </w:r>
            <w:r w:rsidDel="00000000" w:rsidR="00000000" w:rsidRPr="00000000">
              <w:rPr>
                <w:rtl w:val="0"/>
              </w:rPr>
            </w:r>
          </w:p>
          <w:p w:rsidR="00000000" w:rsidDel="00000000" w:rsidP="00000000" w:rsidRDefault="00000000" w:rsidRPr="00000000" w14:paraId="00000054">
            <w:pPr>
              <w:ind w:left="38" w:firstLine="0"/>
              <w:rPr>
                <w:rFonts w:ascii="Arial" w:cs="Arial" w:eastAsia="Arial" w:hAnsi="Arial"/>
                <w:sz w:val="20"/>
                <w:szCs w:val="20"/>
              </w:rPr>
            </w:pPr>
            <w:r w:rsidDel="00000000" w:rsidR="00000000" w:rsidRPr="00000000">
              <w:rPr>
                <w:rtl w:val="0"/>
              </w:rPr>
            </w:r>
          </w:p>
        </w:tc>
      </w:tr>
      <w:tr>
        <w:trPr>
          <w:cantSplit w:val="0"/>
          <w:trHeight w:val="444.9609375" w:hRule="atLeast"/>
          <w:tblHeader w:val="0"/>
        </w:trPr>
        <w:tc>
          <w:tcPr>
            <w:vMerge w:val="restart"/>
            <w:shd w:fill="d9d9d9" w:val="clear"/>
            <w:vAlign w:val="center"/>
          </w:tcPr>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Match Funding</w:t>
            </w:r>
          </w:p>
        </w:tc>
        <w:tc>
          <w:tcPr>
            <w:tcBorders>
              <w:top w:color="000000" w:space="0" w:sz="8" w:val="single"/>
            </w:tcBorders>
            <w:shd w:fill="auto" w:val="clear"/>
            <w:vAlign w:val="center"/>
          </w:tcPr>
          <w:p w:rsidR="00000000" w:rsidDel="00000000" w:rsidP="00000000" w:rsidRDefault="00000000" w:rsidRPr="00000000" w14:paraId="00000056">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Please indicate whether or not match funding will be provided. If the answer is yes, please indicate the source of this match funding.</w:t>
            </w:r>
          </w:p>
          <w:p w:rsidR="00000000" w:rsidDel="00000000" w:rsidP="00000000" w:rsidRDefault="00000000" w:rsidRPr="00000000" w14:paraId="00000058">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tc>
      </w:tr>
      <w:tr>
        <w:trPr>
          <w:cantSplit w:val="0"/>
          <w:trHeight w:val="200" w:hRule="atLeast"/>
          <w:tblHeader w:val="0"/>
        </w:trPr>
        <w:tc>
          <w:tcPr>
            <w:vMerge w:val="continue"/>
            <w:shd w:fill="d9d9d9" w:val="clear"/>
            <w:vAlign w:val="center"/>
          </w:tcPr>
          <w:p w:rsidR="00000000" w:rsidDel="00000000" w:rsidP="00000000" w:rsidRDefault="00000000" w:rsidRPr="00000000" w14:paraId="00000059">
            <w:pPr>
              <w:spacing w:after="0" w:before="0" w:line="240" w:lineRule="auto"/>
              <w:ind w:left="0" w:firstLine="0"/>
              <w:rPr>
                <w:rFonts w:ascii="Arial" w:cs="Arial" w:eastAsia="Arial" w:hAnsi="Arial"/>
                <w:color w:val="00000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05A">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Please indicate the amount of match funding available.</w:t>
            </w:r>
          </w:p>
          <w:p w:rsidR="00000000" w:rsidDel="00000000" w:rsidP="00000000" w:rsidRDefault="00000000" w:rsidRPr="00000000" w14:paraId="0000005C">
            <w:pPr>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05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January</w:t>
      </w:r>
      <w:r w:rsidDel="00000000" w:rsidR="00000000" w:rsidRPr="00000000">
        <w:rPr>
          <w:rFonts w:ascii="Arial" w:cs="Arial" w:eastAsia="Arial" w:hAnsi="Arial"/>
          <w:rtl w:val="0"/>
        </w:rPr>
        <w:t xml:space="preserve"> 202</w:t>
      </w:r>
      <w:r w:rsidDel="00000000" w:rsidR="00000000" w:rsidRPr="00000000">
        <w:rPr>
          <w:rFonts w:ascii="Arial" w:cs="Arial" w:eastAsia="Arial" w:hAnsi="Arial"/>
          <w:rtl w:val="0"/>
        </w:rPr>
        <w:t xml:space="preserve">4</w:t>
      </w:r>
    </w:p>
    <w:sectPr>
      <w:headerReference r:id="rId7" w:type="default"/>
      <w:pgSz w:h="16838" w:w="11906" w:orient="portrait"/>
      <w:pgMar w:bottom="993" w:top="708" w:left="851" w:right="1440" w:header="70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after="160" w:line="259" w:lineRule="auto"/>
      <w:jc w:val="center"/>
      <w:rPr>
        <w:rFonts w:ascii="Arial" w:cs="Arial" w:eastAsia="Arial" w:hAnsi="Arial"/>
        <w:sz w:val="24"/>
        <w:szCs w:val="24"/>
      </w:rPr>
    </w:pPr>
    <w:r w:rsidDel="00000000" w:rsidR="00000000" w:rsidRPr="00000000">
      <w:rPr>
        <w:b w:val="1"/>
        <w:sz w:val="26"/>
        <w:szCs w:val="26"/>
        <w:rtl w:val="0"/>
      </w:rPr>
      <w:t xml:space="preserve">One Public Estate Phase 10 Application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259"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fff2cc"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fff2cc" w:val="clear"/>
    </w:tcPr>
    <w:tblStylePr w:type="band1Horz">
      <w:tcPr>
        <w:shd w:fill="ffe599" w:val="clear"/>
      </w:tcPr>
    </w:tblStylePr>
    <w:tblStylePr w:type="band1Vert">
      <w:tcPr>
        <w:shd w:fill="ffe599" w:val="clear"/>
      </w:tcPr>
    </w:tblStylePr>
    <w:tblStylePr w:type="firstCol">
      <w:rPr>
        <w:b w:val="1"/>
        <w:color w:val="ffffff"/>
      </w:rPr>
      <w:tcPr>
        <w:shd w:fill="ffc000" w:val="clear"/>
      </w:tcPr>
    </w:tblStylePr>
    <w:tblStylePr w:type="firstRow">
      <w:rPr>
        <w:b w:val="1"/>
        <w:color w:val="ffffff"/>
      </w:rPr>
      <w:tcPr>
        <w:shd w:fill="ffc000" w:val="clear"/>
      </w:tcPr>
    </w:tblStylePr>
    <w:tblStylePr w:type="lastCol">
      <w:rPr>
        <w:b w:val="1"/>
        <w:color w:val="ffffff"/>
      </w:rPr>
      <w:tcPr>
        <w:shd w:fill="ffc000" w:val="clear"/>
      </w:tcPr>
    </w:tblStylePr>
    <w:tblStylePr w:type="lastRow">
      <w:rPr>
        <w:b w:val="1"/>
        <w:color w:val="ffffff"/>
      </w:rPr>
      <w:tcPr>
        <w:shd w:fill="ffc000" w:val="clear"/>
      </w:tcPr>
    </w:tblStyle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fff2cc" w:val="clear"/>
    </w:tcPr>
    <w:tblStylePr w:type="band1Horz">
      <w:tcPr>
        <w:shd w:fill="ffe599" w:val="clear"/>
      </w:tcPr>
    </w:tblStylePr>
    <w:tblStylePr w:type="band1Vert">
      <w:tcPr>
        <w:shd w:fill="ffe599" w:val="clear"/>
      </w:tcPr>
    </w:tblStylePr>
    <w:tblStylePr w:type="firstCol">
      <w:rPr>
        <w:b w:val="1"/>
        <w:color w:val="ffffff"/>
      </w:rPr>
      <w:tcPr>
        <w:shd w:fill="ffc000" w:val="clear"/>
      </w:tcPr>
    </w:tblStylePr>
    <w:tblStylePr w:type="firstRow">
      <w:rPr>
        <w:b w:val="1"/>
        <w:color w:val="ffffff"/>
      </w:rPr>
      <w:tcPr>
        <w:shd w:fill="ffc000" w:val="clear"/>
      </w:tcPr>
    </w:tblStylePr>
    <w:tblStylePr w:type="lastCol">
      <w:rPr>
        <w:b w:val="1"/>
        <w:color w:val="ffffff"/>
      </w:rPr>
      <w:tcPr>
        <w:shd w:fill="ffc000" w:val="clear"/>
      </w:tcPr>
    </w:tblStylePr>
    <w:tblStylePr w:type="lastRow">
      <w:rPr>
        <w:b w:val="1"/>
        <w:color w:val="ffffff"/>
      </w:rPr>
      <w:tcPr>
        <w:shd w:fill="ffc000" w:val="clear"/>
      </w:tcPr>
    </w:tblStyle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fff2cc"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fff2cc" w:val="clear"/>
    </w:tcPr>
    <w:tblStylePr w:type="band1Horz">
      <w:tcPr>
        <w:shd w:fill="ffe599" w:val="clear"/>
      </w:tcPr>
    </w:tblStylePr>
    <w:tblStylePr w:type="band1Vert">
      <w:tcPr>
        <w:shd w:fill="ffe599" w:val="clear"/>
      </w:tcPr>
    </w:tblStylePr>
    <w:tblStylePr w:type="firstCol">
      <w:rPr>
        <w:b w:val="1"/>
        <w:color w:val="ffffff"/>
      </w:rPr>
      <w:tcPr>
        <w:shd w:fill="ffc000" w:val="clear"/>
      </w:tcPr>
    </w:tblStylePr>
    <w:tblStylePr w:type="firstRow">
      <w:rPr>
        <w:b w:val="1"/>
        <w:color w:val="ffffff"/>
      </w:rPr>
      <w:tcPr>
        <w:shd w:fill="ffc000" w:val="clear"/>
      </w:tcPr>
    </w:tblStylePr>
    <w:tblStylePr w:type="lastCol">
      <w:rPr>
        <w:b w:val="1"/>
        <w:color w:val="ffffff"/>
      </w:rPr>
      <w:tcPr>
        <w:shd w:fill="ffc000" w:val="clear"/>
      </w:tcPr>
    </w:tblStylePr>
    <w:tblStylePr w:type="lastRow">
      <w:rPr>
        <w:b w:val="1"/>
        <w:color w:val="ffffff"/>
      </w:rPr>
      <w:tcPr>
        <w:shd w:fill="ffc000" w:val="clear"/>
      </w:tcPr>
    </w:tblStyle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fff2cc" w:val="clear"/>
    </w:tcPr>
    <w:tblStylePr w:type="band1Horz">
      <w:tcPr>
        <w:shd w:fill="ffe599" w:val="clear"/>
      </w:tcPr>
    </w:tblStylePr>
    <w:tblStylePr w:type="band1Vert">
      <w:tcPr>
        <w:shd w:fill="ffe599" w:val="clear"/>
      </w:tcPr>
    </w:tblStylePr>
    <w:tblStylePr w:type="firstCol">
      <w:rPr>
        <w:b w:val="1"/>
        <w:color w:val="ffffff"/>
      </w:rPr>
      <w:tcPr>
        <w:shd w:fill="ffc000" w:val="clear"/>
      </w:tcPr>
    </w:tblStylePr>
    <w:tblStylePr w:type="firstRow">
      <w:rPr>
        <w:b w:val="1"/>
        <w:color w:val="ffffff"/>
      </w:rPr>
      <w:tcPr>
        <w:shd w:fill="ffc000" w:val="clear"/>
      </w:tcPr>
    </w:tblStylePr>
    <w:tblStylePr w:type="lastCol">
      <w:rPr>
        <w:b w:val="1"/>
        <w:color w:val="ffffff"/>
      </w:rPr>
      <w:tcPr>
        <w:shd w:fill="ffc000" w:val="clear"/>
      </w:tcPr>
    </w:tblStylePr>
    <w:tblStylePr w:type="lastRow">
      <w:rPr>
        <w:b w:val="1"/>
        <w:color w:val="ffffff"/>
      </w:rPr>
      <w:tcPr>
        <w:shd w:fill="ffc000"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m13MpcJPY2UgKcKT2J/7piwneg==">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0x010100AD64755A360F7946A6AB84FE1FF9877D</vt:lpwstr>
  </property>
</Properties>
</file>