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0900" w14:textId="0592BF47" w:rsidR="004D028F" w:rsidRDefault="004D028F" w:rsidP="004D028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C0B300" wp14:editId="7EB9B91B">
            <wp:extent cx="5731510" cy="3223895"/>
            <wp:effectExtent l="0" t="0" r="2540" b="0"/>
            <wp:docPr id="805890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90224" name="Picture 8058902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A117" w14:textId="77777777" w:rsidR="004D028F" w:rsidRDefault="004D028F" w:rsidP="004D028F">
      <w:pPr>
        <w:rPr>
          <w:b/>
          <w:bCs/>
        </w:rPr>
      </w:pPr>
    </w:p>
    <w:p w14:paraId="5645E6FF" w14:textId="77777777" w:rsidR="004D028F" w:rsidRDefault="004D028F" w:rsidP="004D028F">
      <w:pPr>
        <w:rPr>
          <w:b/>
          <w:bCs/>
        </w:rPr>
      </w:pPr>
    </w:p>
    <w:p w14:paraId="75C4ABAF" w14:textId="2F6BD13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Partnership Agreement</w:t>
      </w:r>
    </w:p>
    <w:p w14:paraId="14FB4B38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Between [Library Service Name] and [Family Hub / Local Authority Name]</w:t>
      </w:r>
    </w:p>
    <w:p w14:paraId="07815387" w14:textId="77777777" w:rsidR="004D028F" w:rsidRPr="004D028F" w:rsidRDefault="00000000" w:rsidP="004D028F">
      <w:r>
        <w:pict w14:anchorId="27BEAB1A">
          <v:rect id="_x0000_i1025" style="width:0;height:1.5pt" o:hralign="center" o:hrstd="t" o:hr="t" fillcolor="#a0a0a0" stroked="f"/>
        </w:pict>
      </w:r>
    </w:p>
    <w:p w14:paraId="076E0DA8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1. Purpose of the Agreement</w:t>
      </w:r>
    </w:p>
    <w:p w14:paraId="240E8E92" w14:textId="77777777" w:rsidR="004D028F" w:rsidRPr="004D028F" w:rsidRDefault="004D028F" w:rsidP="004D028F">
      <w:r w:rsidRPr="004D028F">
        <w:t xml:space="preserve">This agreement sets out the roles, responsibilities, and shared commitments between </w:t>
      </w:r>
      <w:r w:rsidRPr="004D028F">
        <w:rPr>
          <w:b/>
          <w:bCs/>
        </w:rPr>
        <w:t>[Library Service Name]</w:t>
      </w:r>
      <w:r w:rsidRPr="004D028F">
        <w:t xml:space="preserve"> and </w:t>
      </w:r>
      <w:r w:rsidRPr="004D028F">
        <w:rPr>
          <w:b/>
          <w:bCs/>
        </w:rPr>
        <w:t>[Family Hub Name]</w:t>
      </w:r>
      <w:r w:rsidRPr="004D028F">
        <w:t xml:space="preserve"> to deliver integrated services for children, young people, and families through a Family Hub model.</w:t>
      </w:r>
    </w:p>
    <w:p w14:paraId="5D8034C7" w14:textId="77777777" w:rsidR="004D028F" w:rsidRPr="004D028F" w:rsidRDefault="004D028F" w:rsidP="004D028F">
      <w:r w:rsidRPr="004D028F">
        <w:t>The partnership aims to:</w:t>
      </w:r>
    </w:p>
    <w:p w14:paraId="1A75A9E9" w14:textId="77777777" w:rsidR="004D028F" w:rsidRPr="004D028F" w:rsidRDefault="004D028F" w:rsidP="004D028F">
      <w:pPr>
        <w:numPr>
          <w:ilvl w:val="0"/>
          <w:numId w:val="1"/>
        </w:numPr>
      </w:pPr>
      <w:r w:rsidRPr="004D028F">
        <w:t>Improve access to services for families</w:t>
      </w:r>
    </w:p>
    <w:p w14:paraId="2F040D89" w14:textId="77777777" w:rsidR="004D028F" w:rsidRPr="004D028F" w:rsidRDefault="004D028F" w:rsidP="004D028F">
      <w:pPr>
        <w:numPr>
          <w:ilvl w:val="0"/>
          <w:numId w:val="1"/>
        </w:numPr>
      </w:pPr>
      <w:r w:rsidRPr="004D028F">
        <w:t>Deliver a “no wrong door” approach</w:t>
      </w:r>
    </w:p>
    <w:p w14:paraId="49881BF5" w14:textId="77777777" w:rsidR="004D028F" w:rsidRPr="004D028F" w:rsidRDefault="004D028F" w:rsidP="004D028F">
      <w:pPr>
        <w:numPr>
          <w:ilvl w:val="0"/>
          <w:numId w:val="1"/>
        </w:numPr>
      </w:pPr>
      <w:r w:rsidRPr="004D028F">
        <w:t>Promote early intervention and prevention</w:t>
      </w:r>
    </w:p>
    <w:p w14:paraId="05A56205" w14:textId="77777777" w:rsidR="004D028F" w:rsidRPr="004D028F" w:rsidRDefault="004D028F" w:rsidP="004D028F">
      <w:pPr>
        <w:numPr>
          <w:ilvl w:val="0"/>
          <w:numId w:val="1"/>
        </w:numPr>
      </w:pPr>
      <w:r w:rsidRPr="004D028F">
        <w:t>Use libraries as community-based Family Hub sites and/or network locations</w:t>
      </w:r>
    </w:p>
    <w:p w14:paraId="34AE0F64" w14:textId="77777777" w:rsidR="004D028F" w:rsidRPr="004D028F" w:rsidRDefault="00000000" w:rsidP="004D028F">
      <w:r>
        <w:pict w14:anchorId="58B6BEE3">
          <v:rect id="_x0000_i1026" style="width:0;height:1.5pt" o:hralign="center" o:hrstd="t" o:hr="t" fillcolor="#a0a0a0" stroked="f"/>
        </w:pict>
      </w:r>
    </w:p>
    <w:p w14:paraId="1491444D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2. Scope of the Partnership</w:t>
      </w:r>
    </w:p>
    <w:p w14:paraId="23F5F0B3" w14:textId="77777777" w:rsidR="004D028F" w:rsidRPr="004D028F" w:rsidRDefault="004D028F" w:rsidP="004D028F">
      <w:r w:rsidRPr="004D028F">
        <w:t>This agreement covers:</w:t>
      </w:r>
    </w:p>
    <w:p w14:paraId="2D1FDBBE" w14:textId="77777777" w:rsidR="004D028F" w:rsidRPr="004D028F" w:rsidRDefault="004D028F" w:rsidP="004D028F">
      <w:pPr>
        <w:numPr>
          <w:ilvl w:val="0"/>
          <w:numId w:val="2"/>
        </w:numPr>
      </w:pPr>
      <w:r w:rsidRPr="004D028F">
        <w:t>Delivery of Family Hub services from library settings</w:t>
      </w:r>
    </w:p>
    <w:p w14:paraId="3A3DE443" w14:textId="77777777" w:rsidR="004D028F" w:rsidRPr="004D028F" w:rsidRDefault="004D028F" w:rsidP="004D028F">
      <w:pPr>
        <w:numPr>
          <w:ilvl w:val="0"/>
          <w:numId w:val="2"/>
        </w:numPr>
      </w:pPr>
      <w:r w:rsidRPr="004D028F">
        <w:lastRenderedPageBreak/>
        <w:t xml:space="preserve">Use of libraries as </w:t>
      </w:r>
      <w:r w:rsidRPr="004D028F">
        <w:rPr>
          <w:b/>
          <w:bCs/>
        </w:rPr>
        <w:t>Hub and/or Network Sites</w:t>
      </w:r>
    </w:p>
    <w:p w14:paraId="736AA8D1" w14:textId="77777777" w:rsidR="004D028F" w:rsidRPr="004D028F" w:rsidRDefault="004D028F" w:rsidP="004D028F">
      <w:pPr>
        <w:numPr>
          <w:ilvl w:val="0"/>
          <w:numId w:val="2"/>
        </w:numPr>
      </w:pPr>
      <w:r w:rsidRPr="004D028F">
        <w:t>Joint working on outreach, engagement, and auto-enrolment pathways</w:t>
      </w:r>
    </w:p>
    <w:p w14:paraId="5DDB48E5" w14:textId="77777777" w:rsidR="004D028F" w:rsidRPr="004D028F" w:rsidRDefault="004D028F" w:rsidP="004D028F">
      <w:pPr>
        <w:numPr>
          <w:ilvl w:val="0"/>
          <w:numId w:val="2"/>
        </w:numPr>
      </w:pPr>
      <w:r w:rsidRPr="004D028F">
        <w:t>Data sharing and referral processes</w:t>
      </w:r>
    </w:p>
    <w:p w14:paraId="4088537B" w14:textId="77777777" w:rsidR="004D028F" w:rsidRPr="004D028F" w:rsidRDefault="004D028F" w:rsidP="004D028F">
      <w:pPr>
        <w:numPr>
          <w:ilvl w:val="0"/>
          <w:numId w:val="2"/>
        </w:numPr>
      </w:pPr>
      <w:r w:rsidRPr="004D028F">
        <w:t>Workforce collaboration and training</w:t>
      </w:r>
    </w:p>
    <w:p w14:paraId="48F76ACD" w14:textId="77777777" w:rsidR="004D028F" w:rsidRPr="004D028F" w:rsidRDefault="00000000" w:rsidP="004D028F">
      <w:r>
        <w:pict w14:anchorId="75C5FE60">
          <v:rect id="_x0000_i1027" style="width:0;height:1.5pt" o:hralign="center" o:hrstd="t" o:hr="t" fillcolor="#a0a0a0" stroked="f"/>
        </w:pict>
      </w:r>
    </w:p>
    <w:p w14:paraId="56C9217F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3. Shared Principles</w:t>
      </w:r>
    </w:p>
    <w:p w14:paraId="7D16FBF8" w14:textId="77777777" w:rsidR="004D028F" w:rsidRPr="004D028F" w:rsidRDefault="004D028F" w:rsidP="004D028F">
      <w:r w:rsidRPr="004D028F">
        <w:t>Partners agree to:</w:t>
      </w:r>
    </w:p>
    <w:p w14:paraId="75CD5C71" w14:textId="77777777" w:rsidR="004D028F" w:rsidRPr="004D028F" w:rsidRDefault="004D028F" w:rsidP="004D028F">
      <w:pPr>
        <w:numPr>
          <w:ilvl w:val="0"/>
          <w:numId w:val="3"/>
        </w:numPr>
      </w:pPr>
      <w:r w:rsidRPr="004D028F">
        <w:t>Place children, young people, and families at the centre of service design</w:t>
      </w:r>
    </w:p>
    <w:p w14:paraId="626044EC" w14:textId="77777777" w:rsidR="004D028F" w:rsidRPr="004D028F" w:rsidRDefault="004D028F" w:rsidP="004D028F">
      <w:pPr>
        <w:numPr>
          <w:ilvl w:val="0"/>
          <w:numId w:val="3"/>
        </w:numPr>
      </w:pPr>
      <w:r w:rsidRPr="004D028F">
        <w:t>Promote equity, inclusion, and accessibility</w:t>
      </w:r>
    </w:p>
    <w:p w14:paraId="224104E7" w14:textId="77777777" w:rsidR="004D028F" w:rsidRPr="004D028F" w:rsidRDefault="004D028F" w:rsidP="004D028F">
      <w:pPr>
        <w:numPr>
          <w:ilvl w:val="0"/>
          <w:numId w:val="3"/>
        </w:numPr>
      </w:pPr>
      <w:r w:rsidRPr="004D028F">
        <w:t>Work collaboratively across agencies</w:t>
      </w:r>
    </w:p>
    <w:p w14:paraId="3365CC5D" w14:textId="77777777" w:rsidR="004D028F" w:rsidRPr="004D028F" w:rsidRDefault="004D028F" w:rsidP="004D028F">
      <w:pPr>
        <w:numPr>
          <w:ilvl w:val="0"/>
          <w:numId w:val="3"/>
        </w:numPr>
      </w:pPr>
      <w:r w:rsidRPr="004D028F">
        <w:t>Ensure safeguarding is a shared priority</w:t>
      </w:r>
    </w:p>
    <w:p w14:paraId="635DD956" w14:textId="77777777" w:rsidR="004D028F" w:rsidRPr="004D028F" w:rsidRDefault="004D028F" w:rsidP="004D028F">
      <w:pPr>
        <w:numPr>
          <w:ilvl w:val="0"/>
          <w:numId w:val="3"/>
        </w:numPr>
      </w:pPr>
      <w:r w:rsidRPr="004D028F">
        <w:t>Support continuous improvement through data and feedback</w:t>
      </w:r>
    </w:p>
    <w:p w14:paraId="22679202" w14:textId="77777777" w:rsidR="004D028F" w:rsidRPr="004D028F" w:rsidRDefault="00000000" w:rsidP="004D028F">
      <w:r>
        <w:pict w14:anchorId="47BCA901">
          <v:rect id="_x0000_i1028" style="width:0;height:1.5pt" o:hralign="center" o:hrstd="t" o:hr="t" fillcolor="#a0a0a0" stroked="f"/>
        </w:pict>
      </w:r>
    </w:p>
    <w:p w14:paraId="7A59216D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4. Roles and Responsibilities</w:t>
      </w:r>
    </w:p>
    <w:p w14:paraId="48645679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4.1 Library Service Responsibilities</w:t>
      </w:r>
    </w:p>
    <w:p w14:paraId="4C562DCF" w14:textId="77777777" w:rsidR="004D028F" w:rsidRPr="004D028F" w:rsidRDefault="004D028F" w:rsidP="004D028F">
      <w:r w:rsidRPr="004D028F">
        <w:t>The Library Service will:</w:t>
      </w:r>
    </w:p>
    <w:p w14:paraId="21282D7A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>Provide accessible, welcoming spaces for Family Hub delivery</w:t>
      </w:r>
    </w:p>
    <w:p w14:paraId="1D655B8B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>Host agreed services (e.g. health visiting, parenting groups, early years sessions)</w:t>
      </w:r>
    </w:p>
    <w:p w14:paraId="54759C24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 xml:space="preserve">Act as a </w:t>
      </w:r>
      <w:r w:rsidRPr="004D028F">
        <w:rPr>
          <w:b/>
          <w:bCs/>
        </w:rPr>
        <w:t>trusted universal access point</w:t>
      </w:r>
      <w:r w:rsidRPr="004D028F">
        <w:t xml:space="preserve"> for information and advice</w:t>
      </w:r>
    </w:p>
    <w:p w14:paraId="3EF3F735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>Promote Family Hub services to library users</w:t>
      </w:r>
    </w:p>
    <w:p w14:paraId="305F75D6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>Support digital inclusion and access to online services</w:t>
      </w:r>
    </w:p>
    <w:p w14:paraId="59385474" w14:textId="77777777" w:rsidR="004D028F" w:rsidRPr="004D028F" w:rsidRDefault="004D028F" w:rsidP="004D028F">
      <w:pPr>
        <w:numPr>
          <w:ilvl w:val="0"/>
          <w:numId w:val="4"/>
        </w:numPr>
      </w:pPr>
      <w:r w:rsidRPr="004D028F">
        <w:t>Ensure staff are trained in safeguarding awareness and signposting</w:t>
      </w:r>
    </w:p>
    <w:p w14:paraId="610CCB71" w14:textId="77777777" w:rsidR="004D028F" w:rsidRPr="004D028F" w:rsidRDefault="00000000" w:rsidP="004D028F">
      <w:r>
        <w:pict w14:anchorId="2BAC5638">
          <v:rect id="_x0000_i1029" style="width:0;height:1.5pt" o:hralign="center" o:hrstd="t" o:hr="t" fillcolor="#a0a0a0" stroked="f"/>
        </w:pict>
      </w:r>
    </w:p>
    <w:p w14:paraId="42E59E12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4.2 Family Hub Responsibilities</w:t>
      </w:r>
    </w:p>
    <w:p w14:paraId="7DEDE137" w14:textId="77777777" w:rsidR="004D028F" w:rsidRPr="004D028F" w:rsidRDefault="004D028F" w:rsidP="004D028F">
      <w:r w:rsidRPr="004D028F">
        <w:t>The Family Hub will:</w:t>
      </w:r>
    </w:p>
    <w:p w14:paraId="29E60287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t>Coordinate service delivery within library sites</w:t>
      </w:r>
    </w:p>
    <w:p w14:paraId="77FBBF25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t>Provide staff and practitioners for on-site services</w:t>
      </w:r>
    </w:p>
    <w:p w14:paraId="0FE0E0EF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t>Lead on case management and targeted interventions</w:t>
      </w:r>
    </w:p>
    <w:p w14:paraId="4121F948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lastRenderedPageBreak/>
        <w:t>Ensure safeguarding processes are embedded and communicated</w:t>
      </w:r>
    </w:p>
    <w:p w14:paraId="4F650B6F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t>Support library staff with training and guidance</w:t>
      </w:r>
    </w:p>
    <w:p w14:paraId="727477B7" w14:textId="77777777" w:rsidR="004D028F" w:rsidRPr="004D028F" w:rsidRDefault="004D028F" w:rsidP="004D028F">
      <w:pPr>
        <w:numPr>
          <w:ilvl w:val="0"/>
          <w:numId w:val="5"/>
        </w:numPr>
      </w:pPr>
      <w:r w:rsidRPr="004D028F">
        <w:t>Provide branding, communications materials, and service information</w:t>
      </w:r>
    </w:p>
    <w:p w14:paraId="792191E0" w14:textId="77777777" w:rsidR="004D028F" w:rsidRPr="004D028F" w:rsidRDefault="00000000" w:rsidP="004D028F">
      <w:r>
        <w:pict w14:anchorId="0D74676E">
          <v:rect id="_x0000_i1030" style="width:0;height:1.5pt" o:hralign="center" o:hrstd="t" o:hr="t" fillcolor="#a0a0a0" stroked="f"/>
        </w:pict>
      </w:r>
    </w:p>
    <w:p w14:paraId="17E63BE2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4.3 Joint Responsibilities</w:t>
      </w:r>
    </w:p>
    <w:p w14:paraId="76940A2A" w14:textId="77777777" w:rsidR="004D028F" w:rsidRPr="004D028F" w:rsidRDefault="004D028F" w:rsidP="004D028F">
      <w:r w:rsidRPr="004D028F">
        <w:t>Both parties will:</w:t>
      </w:r>
    </w:p>
    <w:p w14:paraId="2856EEE3" w14:textId="77777777" w:rsidR="004D028F" w:rsidRPr="004D028F" w:rsidRDefault="004D028F" w:rsidP="004D028F">
      <w:pPr>
        <w:numPr>
          <w:ilvl w:val="0"/>
          <w:numId w:val="6"/>
        </w:numPr>
      </w:pPr>
      <w:r w:rsidRPr="004D028F">
        <w:t>Develop and maintain referral and access pathways</w:t>
      </w:r>
    </w:p>
    <w:p w14:paraId="2A17373C" w14:textId="77777777" w:rsidR="004D028F" w:rsidRPr="004D028F" w:rsidRDefault="004D028F" w:rsidP="004D028F">
      <w:pPr>
        <w:numPr>
          <w:ilvl w:val="0"/>
          <w:numId w:val="6"/>
        </w:numPr>
      </w:pPr>
      <w:r w:rsidRPr="004D028F">
        <w:t>Co-design services based on local need</w:t>
      </w:r>
    </w:p>
    <w:p w14:paraId="57AEB82F" w14:textId="77777777" w:rsidR="004D028F" w:rsidRPr="004D028F" w:rsidRDefault="004D028F" w:rsidP="004D028F">
      <w:pPr>
        <w:numPr>
          <w:ilvl w:val="0"/>
          <w:numId w:val="6"/>
        </w:numPr>
      </w:pPr>
      <w:r w:rsidRPr="004D028F">
        <w:t>Share data appropriately and lawfully</w:t>
      </w:r>
    </w:p>
    <w:p w14:paraId="64DCD689" w14:textId="77777777" w:rsidR="004D028F" w:rsidRPr="004D028F" w:rsidRDefault="004D028F" w:rsidP="004D028F">
      <w:pPr>
        <w:numPr>
          <w:ilvl w:val="0"/>
          <w:numId w:val="6"/>
        </w:numPr>
      </w:pPr>
      <w:r w:rsidRPr="004D028F">
        <w:t>Participate in partnership meetings and governance structures</w:t>
      </w:r>
    </w:p>
    <w:p w14:paraId="071F4274" w14:textId="77777777" w:rsidR="004D028F" w:rsidRPr="004D028F" w:rsidRDefault="004D028F" w:rsidP="004D028F">
      <w:pPr>
        <w:numPr>
          <w:ilvl w:val="0"/>
          <w:numId w:val="6"/>
        </w:numPr>
      </w:pPr>
      <w:r w:rsidRPr="004D028F">
        <w:t>Promote the Family Hub offer across networks</w:t>
      </w:r>
    </w:p>
    <w:p w14:paraId="55451935" w14:textId="77777777" w:rsidR="004D028F" w:rsidRPr="004D028F" w:rsidRDefault="00000000" w:rsidP="004D028F">
      <w:r>
        <w:pict w14:anchorId="45B0AC92">
          <v:rect id="_x0000_i1031" style="width:0;height:1.5pt" o:hralign="center" o:hrstd="t" o:hr="t" fillcolor="#a0a0a0" stroked="f"/>
        </w:pict>
      </w:r>
    </w:p>
    <w:p w14:paraId="56E4E184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5. Libraries as Hub and Network Sites</w:t>
      </w:r>
    </w:p>
    <w:p w14:paraId="25AC67EF" w14:textId="77777777" w:rsidR="004D028F" w:rsidRPr="004D028F" w:rsidRDefault="004D028F" w:rsidP="004D028F">
      <w:pPr>
        <w:numPr>
          <w:ilvl w:val="0"/>
          <w:numId w:val="7"/>
        </w:numPr>
      </w:pPr>
      <w:r w:rsidRPr="004D028F">
        <w:rPr>
          <w:b/>
          <w:bCs/>
        </w:rPr>
        <w:t>Hub Sites:</w:t>
      </w:r>
      <w:r w:rsidRPr="004D028F">
        <w:t xml:space="preserve"> Where libraries serve as primary delivery locations for multiple integrated services</w:t>
      </w:r>
    </w:p>
    <w:p w14:paraId="621C13A3" w14:textId="77777777" w:rsidR="004D028F" w:rsidRPr="004D028F" w:rsidRDefault="004D028F" w:rsidP="004D028F">
      <w:pPr>
        <w:numPr>
          <w:ilvl w:val="0"/>
          <w:numId w:val="7"/>
        </w:numPr>
      </w:pPr>
      <w:r w:rsidRPr="004D028F">
        <w:rPr>
          <w:b/>
          <w:bCs/>
        </w:rPr>
        <w:t>Network Sites:</w:t>
      </w:r>
      <w:r w:rsidRPr="004D028F">
        <w:t xml:space="preserve"> Where libraries provide access points for information, outreach, and selected services</w:t>
      </w:r>
    </w:p>
    <w:p w14:paraId="6A2A4FEB" w14:textId="77777777" w:rsidR="004D028F" w:rsidRPr="004D028F" w:rsidRDefault="004D028F" w:rsidP="004D028F">
      <w:r w:rsidRPr="004D028F">
        <w:t>Each participating library will be designated as:</w:t>
      </w:r>
    </w:p>
    <w:p w14:paraId="7448E64D" w14:textId="77777777" w:rsidR="004D028F" w:rsidRPr="004D028F" w:rsidRDefault="004D028F" w:rsidP="004D028F">
      <w:pPr>
        <w:numPr>
          <w:ilvl w:val="0"/>
          <w:numId w:val="8"/>
        </w:numPr>
      </w:pPr>
      <w:r w:rsidRPr="004D028F">
        <w:t>☐ Hub Site</w:t>
      </w:r>
    </w:p>
    <w:p w14:paraId="2BB80273" w14:textId="77777777" w:rsidR="004D028F" w:rsidRPr="004D028F" w:rsidRDefault="004D028F" w:rsidP="004D028F">
      <w:pPr>
        <w:numPr>
          <w:ilvl w:val="0"/>
          <w:numId w:val="8"/>
        </w:numPr>
      </w:pPr>
      <w:r w:rsidRPr="004D028F">
        <w:t>☐ Network Site</w:t>
      </w:r>
    </w:p>
    <w:p w14:paraId="4D42AD99" w14:textId="77777777" w:rsidR="004D028F" w:rsidRPr="004D028F" w:rsidRDefault="004D028F" w:rsidP="004D028F">
      <w:r w:rsidRPr="004D028F">
        <w:t>Service levels and expectations will be agreed for each site.</w:t>
      </w:r>
    </w:p>
    <w:p w14:paraId="120AACCA" w14:textId="77777777" w:rsidR="004D028F" w:rsidRPr="004D028F" w:rsidRDefault="00000000" w:rsidP="004D028F">
      <w:r>
        <w:pict w14:anchorId="25D92D10">
          <v:rect id="_x0000_i1032" style="width:0;height:1.5pt" o:hralign="center" o:hrstd="t" o:hr="t" fillcolor="#a0a0a0" stroked="f"/>
        </w:pict>
      </w:r>
    </w:p>
    <w:p w14:paraId="3E936B91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6. Access Pathways and Auto-Enrolment</w:t>
      </w:r>
    </w:p>
    <w:p w14:paraId="38927DA2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6.1 Access Pathways</w:t>
      </w:r>
    </w:p>
    <w:p w14:paraId="66EA6F2A" w14:textId="77777777" w:rsidR="004D028F" w:rsidRPr="004D028F" w:rsidRDefault="004D028F" w:rsidP="004D028F">
      <w:pPr>
        <w:numPr>
          <w:ilvl w:val="0"/>
          <w:numId w:val="9"/>
        </w:numPr>
      </w:pPr>
      <w:r w:rsidRPr="004D028F">
        <w:t xml:space="preserve">Libraries will provide a </w:t>
      </w:r>
      <w:r w:rsidRPr="004D028F">
        <w:rPr>
          <w:b/>
          <w:bCs/>
        </w:rPr>
        <w:t>first point of contact</w:t>
      </w:r>
      <w:r w:rsidRPr="004D028F">
        <w:t xml:space="preserve"> for families</w:t>
      </w:r>
    </w:p>
    <w:p w14:paraId="4AB78AC1" w14:textId="77777777" w:rsidR="004D028F" w:rsidRPr="004D028F" w:rsidRDefault="004D028F" w:rsidP="004D028F">
      <w:pPr>
        <w:numPr>
          <w:ilvl w:val="0"/>
          <w:numId w:val="9"/>
        </w:numPr>
      </w:pPr>
      <w:r w:rsidRPr="004D028F">
        <w:t>Staff will signpost or refer families to appropriate Family Hub services</w:t>
      </w:r>
    </w:p>
    <w:p w14:paraId="7E52E88C" w14:textId="77777777" w:rsidR="004D028F" w:rsidRPr="004D028F" w:rsidRDefault="004D028F" w:rsidP="004D028F">
      <w:pPr>
        <w:numPr>
          <w:ilvl w:val="0"/>
          <w:numId w:val="9"/>
        </w:numPr>
      </w:pPr>
      <w:r w:rsidRPr="004D028F">
        <w:t>Referral pathways will be clearly documented</w:t>
      </w:r>
    </w:p>
    <w:p w14:paraId="4DB04C47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6.2 Auto-Enrolment</w:t>
      </w:r>
    </w:p>
    <w:p w14:paraId="7F6B1EB9" w14:textId="77777777" w:rsidR="004D028F" w:rsidRPr="004D028F" w:rsidRDefault="004D028F" w:rsidP="004D028F">
      <w:r w:rsidRPr="004D028F">
        <w:t>Partners will:</w:t>
      </w:r>
    </w:p>
    <w:p w14:paraId="4B86A4BB" w14:textId="77777777" w:rsidR="004D028F" w:rsidRPr="004D028F" w:rsidRDefault="004D028F" w:rsidP="004D028F">
      <w:pPr>
        <w:numPr>
          <w:ilvl w:val="0"/>
          <w:numId w:val="10"/>
        </w:numPr>
      </w:pPr>
      <w:r w:rsidRPr="004D028F">
        <w:lastRenderedPageBreak/>
        <w:t xml:space="preserve">Explore or implement </w:t>
      </w:r>
      <w:r w:rsidRPr="004D028F">
        <w:rPr>
          <w:b/>
          <w:bCs/>
        </w:rPr>
        <w:t>auto-enrolment into Family Hub services</w:t>
      </w:r>
      <w:r w:rsidRPr="004D028F">
        <w:t xml:space="preserve"> through systems such as birth registrations, health visiting, or library membership</w:t>
      </w:r>
    </w:p>
    <w:p w14:paraId="076A67CA" w14:textId="77777777" w:rsidR="004D028F" w:rsidRPr="004D028F" w:rsidRDefault="004D028F" w:rsidP="004D028F">
      <w:pPr>
        <w:numPr>
          <w:ilvl w:val="0"/>
          <w:numId w:val="10"/>
        </w:numPr>
      </w:pPr>
      <w:r w:rsidRPr="004D028F">
        <w:t>Ensure compliance with GDPR and data protection legislation</w:t>
      </w:r>
    </w:p>
    <w:p w14:paraId="181C594C" w14:textId="77777777" w:rsidR="004D028F" w:rsidRPr="004D028F" w:rsidRDefault="004D028F" w:rsidP="004D028F">
      <w:pPr>
        <w:numPr>
          <w:ilvl w:val="0"/>
          <w:numId w:val="10"/>
        </w:numPr>
      </w:pPr>
      <w:r w:rsidRPr="004D028F">
        <w:t>Provide clear information to families about enrolment and opt-out options</w:t>
      </w:r>
    </w:p>
    <w:p w14:paraId="129A72D5" w14:textId="77777777" w:rsidR="004D028F" w:rsidRPr="004D028F" w:rsidRDefault="004D028F" w:rsidP="004D028F">
      <w:pPr>
        <w:numPr>
          <w:ilvl w:val="0"/>
          <w:numId w:val="10"/>
        </w:numPr>
      </w:pPr>
      <w:r w:rsidRPr="004D028F">
        <w:t>Align library membership data (where appropriate) with Family Hub systems</w:t>
      </w:r>
    </w:p>
    <w:p w14:paraId="4A340E06" w14:textId="77777777" w:rsidR="004D028F" w:rsidRPr="004D028F" w:rsidRDefault="00000000" w:rsidP="004D028F">
      <w:r>
        <w:pict w14:anchorId="17A2985B">
          <v:rect id="_x0000_i1033" style="width:0;height:1.5pt" o:hralign="center" o:hrstd="t" o:hr="t" fillcolor="#a0a0a0" stroked="f"/>
        </w:pict>
      </w:r>
    </w:p>
    <w:p w14:paraId="4A0AE24F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7. Data Sharing and Information Governance</w:t>
      </w:r>
    </w:p>
    <w:p w14:paraId="1E98BA48" w14:textId="77777777" w:rsidR="004D028F" w:rsidRPr="004D028F" w:rsidRDefault="004D028F" w:rsidP="004D028F">
      <w:pPr>
        <w:numPr>
          <w:ilvl w:val="0"/>
          <w:numId w:val="11"/>
        </w:numPr>
      </w:pPr>
      <w:r w:rsidRPr="004D028F">
        <w:t>All data sharing will comply with UK GDPR and Data Protection Act requirements</w:t>
      </w:r>
    </w:p>
    <w:p w14:paraId="642F1DDE" w14:textId="77777777" w:rsidR="004D028F" w:rsidRPr="004D028F" w:rsidRDefault="004D028F" w:rsidP="004D028F">
      <w:pPr>
        <w:numPr>
          <w:ilvl w:val="0"/>
          <w:numId w:val="11"/>
        </w:numPr>
      </w:pPr>
      <w:r w:rsidRPr="004D028F">
        <w:t xml:space="preserve">A separate </w:t>
      </w:r>
      <w:r w:rsidRPr="004D028F">
        <w:rPr>
          <w:b/>
          <w:bCs/>
        </w:rPr>
        <w:t>Data Sharing Agreement (DSA)</w:t>
      </w:r>
      <w:r w:rsidRPr="004D028F">
        <w:t xml:space="preserve"> will be in place</w:t>
      </w:r>
    </w:p>
    <w:p w14:paraId="7E99B2F3" w14:textId="77777777" w:rsidR="004D028F" w:rsidRPr="004D028F" w:rsidRDefault="004D028F" w:rsidP="004D028F">
      <w:pPr>
        <w:numPr>
          <w:ilvl w:val="0"/>
          <w:numId w:val="11"/>
        </w:numPr>
      </w:pPr>
      <w:r w:rsidRPr="004D028F">
        <w:t>Data will only be shared where necessary, lawful, and proportionate</w:t>
      </w:r>
    </w:p>
    <w:p w14:paraId="6973044B" w14:textId="77777777" w:rsidR="004D028F" w:rsidRPr="004D028F" w:rsidRDefault="004D028F" w:rsidP="004D028F">
      <w:pPr>
        <w:numPr>
          <w:ilvl w:val="0"/>
          <w:numId w:val="11"/>
        </w:numPr>
      </w:pPr>
      <w:r w:rsidRPr="004D028F">
        <w:t>Consent and/or lawful basis for processing will be clearly established</w:t>
      </w:r>
    </w:p>
    <w:p w14:paraId="7C78A05D" w14:textId="77777777" w:rsidR="004D028F" w:rsidRPr="004D028F" w:rsidRDefault="00000000" w:rsidP="004D028F">
      <w:r>
        <w:pict w14:anchorId="53BB90DB">
          <v:rect id="_x0000_i1034" style="width:0;height:1.5pt" o:hralign="center" o:hrstd="t" o:hr="t" fillcolor="#a0a0a0" stroked="f"/>
        </w:pict>
      </w:r>
    </w:p>
    <w:p w14:paraId="3AACF7F0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8. Safeguarding</w:t>
      </w:r>
    </w:p>
    <w:p w14:paraId="18B07840" w14:textId="77777777" w:rsidR="004D028F" w:rsidRPr="004D028F" w:rsidRDefault="004D028F" w:rsidP="004D028F">
      <w:pPr>
        <w:numPr>
          <w:ilvl w:val="0"/>
          <w:numId w:val="12"/>
        </w:numPr>
      </w:pPr>
      <w:r w:rsidRPr="004D028F">
        <w:t>Both partners will adhere to local safeguarding policies and procedures</w:t>
      </w:r>
    </w:p>
    <w:p w14:paraId="4501DC5B" w14:textId="77777777" w:rsidR="004D028F" w:rsidRPr="004D028F" w:rsidRDefault="004D028F" w:rsidP="004D028F">
      <w:pPr>
        <w:numPr>
          <w:ilvl w:val="0"/>
          <w:numId w:val="12"/>
        </w:numPr>
      </w:pPr>
      <w:r w:rsidRPr="004D028F">
        <w:t>Concerns will be reported through agreed safeguarding pathways</w:t>
      </w:r>
    </w:p>
    <w:p w14:paraId="736F763B" w14:textId="77777777" w:rsidR="004D028F" w:rsidRPr="004D028F" w:rsidRDefault="004D028F" w:rsidP="004D028F">
      <w:pPr>
        <w:numPr>
          <w:ilvl w:val="0"/>
          <w:numId w:val="12"/>
        </w:numPr>
      </w:pPr>
      <w:r w:rsidRPr="004D028F">
        <w:t>Staff will receive appropriate safeguarding training</w:t>
      </w:r>
    </w:p>
    <w:p w14:paraId="1617BA36" w14:textId="77777777" w:rsidR="004D028F" w:rsidRPr="004D028F" w:rsidRDefault="00000000" w:rsidP="004D028F">
      <w:r>
        <w:pict w14:anchorId="5DB10B6E">
          <v:rect id="_x0000_i1035" style="width:0;height:1.5pt" o:hralign="center" o:hrstd="t" o:hr="t" fillcolor="#a0a0a0" stroked="f"/>
        </w:pict>
      </w:r>
    </w:p>
    <w:p w14:paraId="274F5800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9. Workforce Development</w:t>
      </w:r>
    </w:p>
    <w:p w14:paraId="29EFBC30" w14:textId="77777777" w:rsidR="004D028F" w:rsidRPr="004D028F" w:rsidRDefault="004D028F" w:rsidP="004D028F">
      <w:r w:rsidRPr="004D028F">
        <w:t>Partners will:</w:t>
      </w:r>
    </w:p>
    <w:p w14:paraId="6D133C26" w14:textId="77777777" w:rsidR="004D028F" w:rsidRPr="004D028F" w:rsidRDefault="004D028F" w:rsidP="004D028F">
      <w:pPr>
        <w:numPr>
          <w:ilvl w:val="0"/>
          <w:numId w:val="13"/>
        </w:numPr>
      </w:pPr>
      <w:r w:rsidRPr="004D028F">
        <w:t>Provide joint training opportunities (e.g. safeguarding, family support awareness)</w:t>
      </w:r>
    </w:p>
    <w:p w14:paraId="15F77F49" w14:textId="77777777" w:rsidR="004D028F" w:rsidRPr="004D028F" w:rsidRDefault="004D028F" w:rsidP="004D028F">
      <w:pPr>
        <w:numPr>
          <w:ilvl w:val="0"/>
          <w:numId w:val="13"/>
        </w:numPr>
      </w:pPr>
      <w:r w:rsidRPr="004D028F">
        <w:t>Support library staff to confidently engage and signpost families</w:t>
      </w:r>
    </w:p>
    <w:p w14:paraId="52DAC233" w14:textId="77777777" w:rsidR="004D028F" w:rsidRPr="004D028F" w:rsidRDefault="004D028F" w:rsidP="004D028F">
      <w:pPr>
        <w:numPr>
          <w:ilvl w:val="0"/>
          <w:numId w:val="13"/>
        </w:numPr>
      </w:pPr>
      <w:r w:rsidRPr="004D028F">
        <w:t>Encourage multi-agency working and shared learning</w:t>
      </w:r>
    </w:p>
    <w:p w14:paraId="2D58FE96" w14:textId="77777777" w:rsidR="004D028F" w:rsidRPr="004D028F" w:rsidRDefault="00000000" w:rsidP="004D028F">
      <w:r>
        <w:pict w14:anchorId="6C106E0C">
          <v:rect id="_x0000_i1036" style="width:0;height:1.5pt" o:hralign="center" o:hrstd="t" o:hr="t" fillcolor="#a0a0a0" stroked="f"/>
        </w:pict>
      </w:r>
    </w:p>
    <w:p w14:paraId="4A2B9516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10. Communications and Engagement</w:t>
      </w:r>
    </w:p>
    <w:p w14:paraId="0503499C" w14:textId="77777777" w:rsidR="004D028F" w:rsidRPr="004D028F" w:rsidRDefault="004D028F" w:rsidP="004D028F">
      <w:pPr>
        <w:numPr>
          <w:ilvl w:val="0"/>
          <w:numId w:val="14"/>
        </w:numPr>
      </w:pPr>
      <w:r w:rsidRPr="004D028F">
        <w:t>Joint branding and messaging will be used where appropriate</w:t>
      </w:r>
    </w:p>
    <w:p w14:paraId="6A2B8643" w14:textId="77777777" w:rsidR="004D028F" w:rsidRPr="004D028F" w:rsidRDefault="004D028F" w:rsidP="004D028F">
      <w:pPr>
        <w:numPr>
          <w:ilvl w:val="0"/>
          <w:numId w:val="14"/>
        </w:numPr>
      </w:pPr>
      <w:r w:rsidRPr="004D028F">
        <w:t xml:space="preserve">Libraries will promote Family Hub services through: </w:t>
      </w:r>
    </w:p>
    <w:p w14:paraId="22CAB912" w14:textId="77777777" w:rsidR="004D028F" w:rsidRPr="004D028F" w:rsidRDefault="004D028F" w:rsidP="004D028F">
      <w:pPr>
        <w:numPr>
          <w:ilvl w:val="1"/>
          <w:numId w:val="14"/>
        </w:numPr>
      </w:pPr>
      <w:r w:rsidRPr="004D028F">
        <w:t>In-library displays</w:t>
      </w:r>
    </w:p>
    <w:p w14:paraId="562A9D43" w14:textId="77777777" w:rsidR="004D028F" w:rsidRPr="004D028F" w:rsidRDefault="004D028F" w:rsidP="004D028F">
      <w:pPr>
        <w:numPr>
          <w:ilvl w:val="1"/>
          <w:numId w:val="14"/>
        </w:numPr>
      </w:pPr>
      <w:r w:rsidRPr="004D028F">
        <w:t>Digital channels</w:t>
      </w:r>
    </w:p>
    <w:p w14:paraId="3BDFF63F" w14:textId="77777777" w:rsidR="004D028F" w:rsidRPr="004D028F" w:rsidRDefault="004D028F" w:rsidP="004D028F">
      <w:pPr>
        <w:numPr>
          <w:ilvl w:val="1"/>
          <w:numId w:val="14"/>
        </w:numPr>
      </w:pPr>
      <w:r w:rsidRPr="004D028F">
        <w:lastRenderedPageBreak/>
        <w:t>Community outreach</w:t>
      </w:r>
    </w:p>
    <w:p w14:paraId="19F69FBD" w14:textId="77777777" w:rsidR="004D028F" w:rsidRPr="004D028F" w:rsidRDefault="004D028F" w:rsidP="004D028F">
      <w:pPr>
        <w:numPr>
          <w:ilvl w:val="0"/>
          <w:numId w:val="14"/>
        </w:numPr>
      </w:pPr>
      <w:r w:rsidRPr="004D028F">
        <w:t>Partners will collaborate on campaigns to reach underserved communities</w:t>
      </w:r>
    </w:p>
    <w:p w14:paraId="255AC8C3" w14:textId="77777777" w:rsidR="004D028F" w:rsidRPr="004D028F" w:rsidRDefault="00000000" w:rsidP="004D028F">
      <w:r>
        <w:pict w14:anchorId="4D5AC290">
          <v:rect id="_x0000_i1037" style="width:0;height:1.5pt" o:hralign="center" o:hrstd="t" o:hr="t" fillcolor="#a0a0a0" stroked="f"/>
        </w:pict>
      </w:r>
    </w:p>
    <w:p w14:paraId="26D4B609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11. Monitoring and Evaluation</w:t>
      </w:r>
    </w:p>
    <w:p w14:paraId="49583EE7" w14:textId="77777777" w:rsidR="004D028F" w:rsidRPr="004D028F" w:rsidRDefault="004D028F" w:rsidP="004D028F">
      <w:pPr>
        <w:numPr>
          <w:ilvl w:val="0"/>
          <w:numId w:val="15"/>
        </w:numPr>
      </w:pPr>
      <w:r w:rsidRPr="004D028F">
        <w:t xml:space="preserve">Agreed performance measures will include: </w:t>
      </w:r>
    </w:p>
    <w:p w14:paraId="5971F045" w14:textId="77777777" w:rsidR="004D028F" w:rsidRPr="004D028F" w:rsidRDefault="004D028F" w:rsidP="004D028F">
      <w:pPr>
        <w:numPr>
          <w:ilvl w:val="1"/>
          <w:numId w:val="15"/>
        </w:numPr>
      </w:pPr>
      <w:r w:rsidRPr="004D028F">
        <w:t>Footfall and engagement in library-based services</w:t>
      </w:r>
    </w:p>
    <w:p w14:paraId="031B646E" w14:textId="77777777" w:rsidR="004D028F" w:rsidRPr="004D028F" w:rsidRDefault="004D028F" w:rsidP="004D028F">
      <w:pPr>
        <w:numPr>
          <w:ilvl w:val="1"/>
          <w:numId w:val="15"/>
        </w:numPr>
      </w:pPr>
      <w:r w:rsidRPr="004D028F">
        <w:t>Referrals and uptake (including auto-enrolment data)</w:t>
      </w:r>
    </w:p>
    <w:p w14:paraId="4CE88FE0" w14:textId="77777777" w:rsidR="004D028F" w:rsidRPr="004D028F" w:rsidRDefault="004D028F" w:rsidP="004D028F">
      <w:pPr>
        <w:numPr>
          <w:ilvl w:val="1"/>
          <w:numId w:val="15"/>
        </w:numPr>
      </w:pPr>
      <w:r w:rsidRPr="004D028F">
        <w:t>Outcomes for children and families</w:t>
      </w:r>
    </w:p>
    <w:p w14:paraId="10E45BE6" w14:textId="77777777" w:rsidR="004D028F" w:rsidRPr="004D028F" w:rsidRDefault="004D028F" w:rsidP="004D028F">
      <w:pPr>
        <w:numPr>
          <w:ilvl w:val="0"/>
          <w:numId w:val="15"/>
        </w:numPr>
      </w:pPr>
      <w:r w:rsidRPr="004D028F">
        <w:t>Partners will review performance regularly and adapt delivery as needed</w:t>
      </w:r>
    </w:p>
    <w:p w14:paraId="23A630AB" w14:textId="77777777" w:rsidR="004D028F" w:rsidRPr="004D028F" w:rsidRDefault="00000000" w:rsidP="004D028F">
      <w:r>
        <w:pict w14:anchorId="2DE6E010">
          <v:rect id="_x0000_i1038" style="width:0;height:1.5pt" o:hralign="center" o:hrstd="t" o:hr="t" fillcolor="#a0a0a0" stroked="f"/>
        </w:pict>
      </w:r>
    </w:p>
    <w:p w14:paraId="39A5C6BF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12. Funding and Resources</w:t>
      </w:r>
    </w:p>
    <w:p w14:paraId="27C650D3" w14:textId="77777777" w:rsidR="004D028F" w:rsidRPr="004D028F" w:rsidRDefault="004D028F" w:rsidP="004D028F">
      <w:pPr>
        <w:numPr>
          <w:ilvl w:val="0"/>
          <w:numId w:val="16"/>
        </w:numPr>
      </w:pPr>
      <w:r w:rsidRPr="004D028F">
        <w:t>Funding arrangements will be agreed locally and set out in an appendix</w:t>
      </w:r>
    </w:p>
    <w:p w14:paraId="7E177468" w14:textId="77777777" w:rsidR="004D028F" w:rsidRPr="004D028F" w:rsidRDefault="004D028F" w:rsidP="004D028F">
      <w:pPr>
        <w:numPr>
          <w:ilvl w:val="0"/>
          <w:numId w:val="16"/>
        </w:numPr>
      </w:pPr>
      <w:r w:rsidRPr="004D028F">
        <w:t xml:space="preserve">This may include: </w:t>
      </w:r>
    </w:p>
    <w:p w14:paraId="64D9BE1A" w14:textId="77777777" w:rsidR="004D028F" w:rsidRPr="004D028F" w:rsidRDefault="004D028F" w:rsidP="004D028F">
      <w:pPr>
        <w:numPr>
          <w:ilvl w:val="1"/>
          <w:numId w:val="16"/>
        </w:numPr>
      </w:pPr>
      <w:r w:rsidRPr="004D028F">
        <w:t>Contribution to staffing</w:t>
      </w:r>
    </w:p>
    <w:p w14:paraId="105EE342" w14:textId="77777777" w:rsidR="004D028F" w:rsidRPr="004D028F" w:rsidRDefault="004D028F" w:rsidP="004D028F">
      <w:pPr>
        <w:numPr>
          <w:ilvl w:val="1"/>
          <w:numId w:val="16"/>
        </w:numPr>
      </w:pPr>
      <w:r w:rsidRPr="004D028F">
        <w:t>Use of premises</w:t>
      </w:r>
    </w:p>
    <w:p w14:paraId="23411F77" w14:textId="77777777" w:rsidR="004D028F" w:rsidRPr="004D028F" w:rsidRDefault="004D028F" w:rsidP="004D028F">
      <w:pPr>
        <w:numPr>
          <w:ilvl w:val="1"/>
          <w:numId w:val="16"/>
        </w:numPr>
      </w:pPr>
      <w:r w:rsidRPr="004D028F">
        <w:t>Delivery costs</w:t>
      </w:r>
    </w:p>
    <w:p w14:paraId="1460CC75" w14:textId="77777777" w:rsidR="004D028F" w:rsidRPr="004D028F" w:rsidRDefault="004D028F" w:rsidP="004D028F">
      <w:pPr>
        <w:numPr>
          <w:ilvl w:val="0"/>
          <w:numId w:val="16"/>
        </w:numPr>
      </w:pPr>
      <w:r w:rsidRPr="004D028F">
        <w:t>Any additional funding bids will be developed collaboratively where appropriate</w:t>
      </w:r>
    </w:p>
    <w:p w14:paraId="60906F21" w14:textId="77777777" w:rsidR="004D028F" w:rsidRPr="004D028F" w:rsidRDefault="00000000" w:rsidP="004D028F">
      <w:r>
        <w:pict w14:anchorId="0D2E7FCF">
          <v:rect id="_x0000_i1039" style="width:0;height:1.5pt" o:hralign="center" o:hrstd="t" o:hr="t" fillcolor="#a0a0a0" stroked="f"/>
        </w:pict>
      </w:r>
    </w:p>
    <w:p w14:paraId="200441E5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13. Governance and Review</w:t>
      </w:r>
    </w:p>
    <w:p w14:paraId="5E60C029" w14:textId="77777777" w:rsidR="004D028F" w:rsidRPr="004D028F" w:rsidRDefault="004D028F" w:rsidP="004D028F">
      <w:pPr>
        <w:numPr>
          <w:ilvl w:val="0"/>
          <w:numId w:val="17"/>
        </w:numPr>
      </w:pPr>
      <w:r w:rsidRPr="004D028F">
        <w:t xml:space="preserve">The partnership will report into </w:t>
      </w:r>
      <w:r w:rsidRPr="004D028F">
        <w:rPr>
          <w:b/>
          <w:bCs/>
        </w:rPr>
        <w:t>[relevant governance board, e.g. Family Hub Board]</w:t>
      </w:r>
    </w:p>
    <w:p w14:paraId="40B8DA28" w14:textId="77777777" w:rsidR="004D028F" w:rsidRPr="004D028F" w:rsidRDefault="004D028F" w:rsidP="004D028F">
      <w:pPr>
        <w:numPr>
          <w:ilvl w:val="0"/>
          <w:numId w:val="17"/>
        </w:numPr>
      </w:pPr>
      <w:r w:rsidRPr="004D028F">
        <w:t>This agreement will be reviewed annually or as required</w:t>
      </w:r>
    </w:p>
    <w:p w14:paraId="0E9614A4" w14:textId="77777777" w:rsidR="004D028F" w:rsidRPr="004D028F" w:rsidRDefault="004D028F" w:rsidP="004D028F">
      <w:pPr>
        <w:numPr>
          <w:ilvl w:val="0"/>
          <w:numId w:val="17"/>
        </w:numPr>
      </w:pPr>
      <w:r w:rsidRPr="004D028F">
        <w:t>Named leads from each organisation will oversee delivery</w:t>
      </w:r>
    </w:p>
    <w:p w14:paraId="2EA27E78" w14:textId="77777777" w:rsidR="004D028F" w:rsidRPr="004D028F" w:rsidRDefault="00000000" w:rsidP="004D028F">
      <w:r>
        <w:pict w14:anchorId="4BE9F24E">
          <v:rect id="_x0000_i1040" style="width:0;height:1.5pt" o:hralign="center" o:hrstd="t" o:hr="t" fillcolor="#a0a0a0" stroked="f"/>
        </w:pict>
      </w:r>
    </w:p>
    <w:p w14:paraId="2ADA7F7C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14. Duration and Termination</w:t>
      </w:r>
    </w:p>
    <w:p w14:paraId="1B59933D" w14:textId="77777777" w:rsidR="004D028F" w:rsidRPr="004D028F" w:rsidRDefault="004D028F" w:rsidP="004D028F">
      <w:pPr>
        <w:numPr>
          <w:ilvl w:val="0"/>
          <w:numId w:val="18"/>
        </w:numPr>
      </w:pPr>
      <w:r w:rsidRPr="004D028F">
        <w:t>Start Date: __________________</w:t>
      </w:r>
    </w:p>
    <w:p w14:paraId="567240CF" w14:textId="77777777" w:rsidR="004D028F" w:rsidRPr="004D028F" w:rsidRDefault="004D028F" w:rsidP="004D028F">
      <w:pPr>
        <w:numPr>
          <w:ilvl w:val="0"/>
          <w:numId w:val="18"/>
        </w:numPr>
      </w:pPr>
      <w:r w:rsidRPr="004D028F">
        <w:t>Review Date: ________________</w:t>
      </w:r>
    </w:p>
    <w:p w14:paraId="782D2122" w14:textId="77777777" w:rsidR="004D028F" w:rsidRPr="004D028F" w:rsidRDefault="004D028F" w:rsidP="004D028F">
      <w:r w:rsidRPr="004D028F">
        <w:t xml:space="preserve">Either party may terminate the agreement with </w:t>
      </w:r>
      <w:r w:rsidRPr="004D028F">
        <w:rPr>
          <w:b/>
          <w:bCs/>
        </w:rPr>
        <w:t>[e.g. 3 months’ notice]</w:t>
      </w:r>
      <w:r w:rsidRPr="004D028F">
        <w:t>, subject to ensuring continuity of service where possible.</w:t>
      </w:r>
    </w:p>
    <w:p w14:paraId="765D10AE" w14:textId="77777777" w:rsidR="004D028F" w:rsidRPr="004D028F" w:rsidRDefault="00000000" w:rsidP="004D028F">
      <w:r>
        <w:lastRenderedPageBreak/>
        <w:pict w14:anchorId="69016676">
          <v:rect id="_x0000_i1041" style="width:0;height:1.5pt" o:hralign="center" o:hrstd="t" o:hr="t" fillcolor="#a0a0a0" stroked="f"/>
        </w:pict>
      </w:r>
    </w:p>
    <w:p w14:paraId="6B55E2D0" w14:textId="77777777" w:rsidR="004D028F" w:rsidRPr="004D028F" w:rsidRDefault="004D028F" w:rsidP="004D028F">
      <w:pPr>
        <w:rPr>
          <w:b/>
          <w:bCs/>
        </w:rPr>
      </w:pPr>
      <w:r w:rsidRPr="004D028F">
        <w:rPr>
          <w:b/>
          <w:bCs/>
        </w:rPr>
        <w:t>15. Signatories</w:t>
      </w:r>
    </w:p>
    <w:p w14:paraId="58EB2C4A" w14:textId="77777777" w:rsidR="004D028F" w:rsidRPr="004D028F" w:rsidRDefault="004D028F" w:rsidP="004D028F">
      <w:r w:rsidRPr="004D028F">
        <w:rPr>
          <w:b/>
          <w:bCs/>
        </w:rPr>
        <w:t>For [Library Service Name]:</w:t>
      </w:r>
      <w:r w:rsidRPr="004D028F">
        <w:br/>
        <w:t>Name: ________________________</w:t>
      </w:r>
      <w:r w:rsidRPr="004D028F">
        <w:br/>
        <w:t>Role: _________________________</w:t>
      </w:r>
      <w:r w:rsidRPr="004D028F">
        <w:br/>
        <w:t>Signature: ____________________</w:t>
      </w:r>
      <w:r w:rsidRPr="004D028F">
        <w:br/>
        <w:t>Date: ________________________</w:t>
      </w:r>
    </w:p>
    <w:p w14:paraId="510EEDEC" w14:textId="77777777" w:rsidR="004D028F" w:rsidRPr="004D028F" w:rsidRDefault="004D028F" w:rsidP="004D028F">
      <w:r w:rsidRPr="004D028F">
        <w:rPr>
          <w:b/>
          <w:bCs/>
        </w:rPr>
        <w:t>For [Family Hub / Local Authority]:</w:t>
      </w:r>
      <w:r w:rsidRPr="004D028F">
        <w:br/>
        <w:t>Name: ________________________</w:t>
      </w:r>
      <w:r w:rsidRPr="004D028F">
        <w:br/>
        <w:t>Role: _________________________</w:t>
      </w:r>
      <w:r w:rsidRPr="004D028F">
        <w:br/>
        <w:t>Signature: ____________________</w:t>
      </w:r>
      <w:r w:rsidRPr="004D028F">
        <w:br/>
        <w:t>Date: ________________________</w:t>
      </w:r>
    </w:p>
    <w:p w14:paraId="0927BCA9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F7C"/>
    <w:multiLevelType w:val="multilevel"/>
    <w:tmpl w:val="A792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20C48"/>
    <w:multiLevelType w:val="multilevel"/>
    <w:tmpl w:val="B83A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43EA1"/>
    <w:multiLevelType w:val="multilevel"/>
    <w:tmpl w:val="B2E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A76E9"/>
    <w:multiLevelType w:val="multilevel"/>
    <w:tmpl w:val="4A72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22E3E"/>
    <w:multiLevelType w:val="multilevel"/>
    <w:tmpl w:val="5FB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92425"/>
    <w:multiLevelType w:val="multilevel"/>
    <w:tmpl w:val="8AE0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45106"/>
    <w:multiLevelType w:val="multilevel"/>
    <w:tmpl w:val="2ADE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41DC1"/>
    <w:multiLevelType w:val="multilevel"/>
    <w:tmpl w:val="56E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D74C0"/>
    <w:multiLevelType w:val="multilevel"/>
    <w:tmpl w:val="9AB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8687F"/>
    <w:multiLevelType w:val="multilevel"/>
    <w:tmpl w:val="250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323B7"/>
    <w:multiLevelType w:val="multilevel"/>
    <w:tmpl w:val="A03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34902"/>
    <w:multiLevelType w:val="multilevel"/>
    <w:tmpl w:val="4B0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152D"/>
    <w:multiLevelType w:val="multilevel"/>
    <w:tmpl w:val="3F5E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D1433"/>
    <w:multiLevelType w:val="multilevel"/>
    <w:tmpl w:val="30B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51E7C"/>
    <w:multiLevelType w:val="multilevel"/>
    <w:tmpl w:val="57D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C764C"/>
    <w:multiLevelType w:val="multilevel"/>
    <w:tmpl w:val="3FF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23AD9"/>
    <w:multiLevelType w:val="multilevel"/>
    <w:tmpl w:val="A71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2161D"/>
    <w:multiLevelType w:val="multilevel"/>
    <w:tmpl w:val="1AB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22644">
    <w:abstractNumId w:val="11"/>
  </w:num>
  <w:num w:numId="2" w16cid:durableId="678696472">
    <w:abstractNumId w:val="2"/>
  </w:num>
  <w:num w:numId="3" w16cid:durableId="1513571789">
    <w:abstractNumId w:val="6"/>
  </w:num>
  <w:num w:numId="4" w16cid:durableId="836992244">
    <w:abstractNumId w:val="17"/>
  </w:num>
  <w:num w:numId="5" w16cid:durableId="1454326901">
    <w:abstractNumId w:val="9"/>
  </w:num>
  <w:num w:numId="6" w16cid:durableId="812677251">
    <w:abstractNumId w:val="14"/>
  </w:num>
  <w:num w:numId="7" w16cid:durableId="877821546">
    <w:abstractNumId w:val="0"/>
  </w:num>
  <w:num w:numId="8" w16cid:durableId="849367622">
    <w:abstractNumId w:val="13"/>
  </w:num>
  <w:num w:numId="9" w16cid:durableId="474223846">
    <w:abstractNumId w:val="15"/>
  </w:num>
  <w:num w:numId="10" w16cid:durableId="500313673">
    <w:abstractNumId w:val="12"/>
  </w:num>
  <w:num w:numId="11" w16cid:durableId="562715876">
    <w:abstractNumId w:val="10"/>
  </w:num>
  <w:num w:numId="12" w16cid:durableId="136995280">
    <w:abstractNumId w:val="5"/>
  </w:num>
  <w:num w:numId="13" w16cid:durableId="1919560649">
    <w:abstractNumId w:val="4"/>
  </w:num>
  <w:num w:numId="14" w16cid:durableId="1599366584">
    <w:abstractNumId w:val="8"/>
  </w:num>
  <w:num w:numId="15" w16cid:durableId="2087535112">
    <w:abstractNumId w:val="1"/>
  </w:num>
  <w:num w:numId="16" w16cid:durableId="1581480613">
    <w:abstractNumId w:val="16"/>
  </w:num>
  <w:num w:numId="17" w16cid:durableId="1359702681">
    <w:abstractNumId w:val="7"/>
  </w:num>
  <w:num w:numId="18" w16cid:durableId="61501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8F"/>
    <w:rsid w:val="000C7669"/>
    <w:rsid w:val="001F3939"/>
    <w:rsid w:val="002C2E5D"/>
    <w:rsid w:val="004D028F"/>
    <w:rsid w:val="007869B9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AB0B"/>
  <w15:chartTrackingRefBased/>
  <w15:docId w15:val="{A1F1D6C1-CA8B-42B0-887A-2910737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1D1DD-D3A9-48A3-AD52-164075E569C1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E9FED795-2343-4A82-B011-377EBC44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25EBF-53B9-40F5-8F98-B0E4B7D19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2026-06-23T15:19:00Z</dcterms:created>
  <dcterms:modified xsi:type="dcterms:W3CDTF">2026-06-23T15:19:00Z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