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E646" w14:textId="5A36847C" w:rsidR="001B5BE6" w:rsidRDefault="001B5BE6" w:rsidP="001B5BE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885789D" wp14:editId="40A33A95">
            <wp:simplePos x="0" y="0"/>
            <wp:positionH relativeFrom="column">
              <wp:posOffset>1252025</wp:posOffset>
            </wp:positionH>
            <wp:positionV relativeFrom="paragraph">
              <wp:posOffset>146</wp:posOffset>
            </wp:positionV>
            <wp:extent cx="3749040" cy="2108783"/>
            <wp:effectExtent l="0" t="0" r="3810" b="6350"/>
            <wp:wrapTight wrapText="bothSides">
              <wp:wrapPolygon edited="0">
                <wp:start x="0" y="0"/>
                <wp:lineTo x="0" y="21470"/>
                <wp:lineTo x="21512" y="21470"/>
                <wp:lineTo x="21512" y="0"/>
                <wp:lineTo x="0" y="0"/>
              </wp:wrapPolygon>
            </wp:wrapTight>
            <wp:docPr id="382383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383964" name="Picture 3823839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210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6163F4" w14:textId="77777777" w:rsidR="001B5BE6" w:rsidRDefault="001B5BE6" w:rsidP="001B5BE6">
      <w:pPr>
        <w:rPr>
          <w:b/>
          <w:bCs/>
          <w:sz w:val="28"/>
          <w:szCs w:val="28"/>
        </w:rPr>
      </w:pPr>
    </w:p>
    <w:p w14:paraId="1F67234A" w14:textId="77777777" w:rsidR="001B5BE6" w:rsidRDefault="001B5BE6" w:rsidP="001B5BE6">
      <w:pPr>
        <w:rPr>
          <w:b/>
          <w:bCs/>
          <w:sz w:val="28"/>
          <w:szCs w:val="28"/>
        </w:rPr>
      </w:pPr>
    </w:p>
    <w:p w14:paraId="68E4E60B" w14:textId="77777777" w:rsidR="001B5BE6" w:rsidRDefault="001B5BE6" w:rsidP="001B5BE6">
      <w:pPr>
        <w:rPr>
          <w:b/>
          <w:bCs/>
          <w:sz w:val="28"/>
          <w:szCs w:val="28"/>
        </w:rPr>
      </w:pPr>
    </w:p>
    <w:p w14:paraId="0C35E0DF" w14:textId="77777777" w:rsidR="001B5BE6" w:rsidRDefault="001B5BE6" w:rsidP="001B5BE6">
      <w:pPr>
        <w:rPr>
          <w:b/>
          <w:bCs/>
          <w:sz w:val="28"/>
          <w:szCs w:val="28"/>
        </w:rPr>
      </w:pPr>
    </w:p>
    <w:p w14:paraId="509F6BF8" w14:textId="77777777" w:rsidR="001B5BE6" w:rsidRDefault="001B5BE6" w:rsidP="001B5BE6">
      <w:pPr>
        <w:rPr>
          <w:b/>
          <w:bCs/>
          <w:sz w:val="28"/>
          <w:szCs w:val="28"/>
        </w:rPr>
      </w:pPr>
    </w:p>
    <w:p w14:paraId="3D6D9732" w14:textId="77777777" w:rsidR="001B5BE6" w:rsidRDefault="001B5BE6" w:rsidP="001B5BE6">
      <w:pPr>
        <w:rPr>
          <w:b/>
          <w:bCs/>
          <w:sz w:val="28"/>
          <w:szCs w:val="28"/>
        </w:rPr>
      </w:pPr>
    </w:p>
    <w:p w14:paraId="3AA73ABA" w14:textId="0EFDE602" w:rsidR="001B5BE6" w:rsidRPr="001B5BE6" w:rsidRDefault="001B5BE6" w:rsidP="001B5BE6">
      <w:pPr>
        <w:rPr>
          <w:b/>
          <w:bCs/>
          <w:sz w:val="28"/>
          <w:szCs w:val="28"/>
        </w:rPr>
      </w:pPr>
      <w:r w:rsidRPr="001B5BE6">
        <w:rPr>
          <w:b/>
          <w:bCs/>
          <w:sz w:val="28"/>
          <w:szCs w:val="28"/>
        </w:rPr>
        <w:t xml:space="preserve">Specialist Roles for Staff supporting families impacted by parental imprisonment </w:t>
      </w:r>
    </w:p>
    <w:p w14:paraId="72B499F0" w14:textId="77777777" w:rsidR="001B5BE6" w:rsidRDefault="001B5BE6" w:rsidP="001B5BE6">
      <w:pPr>
        <w:rPr>
          <w:b/>
          <w:bCs/>
        </w:rPr>
      </w:pPr>
    </w:p>
    <w:p w14:paraId="07724EA8" w14:textId="6C16CE20" w:rsidR="001B5BE6" w:rsidRPr="00C76E39" w:rsidRDefault="001B5BE6" w:rsidP="001B5BE6">
      <w:pPr>
        <w:rPr>
          <w:b/>
          <w:bCs/>
        </w:rPr>
      </w:pPr>
      <w:r w:rsidRPr="00C76E39">
        <w:rPr>
          <w:b/>
          <w:bCs/>
        </w:rPr>
        <w:t>Specialist Roles</w:t>
      </w:r>
    </w:p>
    <w:p w14:paraId="47404AAA" w14:textId="77777777" w:rsidR="001B5BE6" w:rsidRPr="00C76E39" w:rsidRDefault="001B5BE6" w:rsidP="001B5BE6">
      <w:r w:rsidRPr="00C76E39">
        <w:t xml:space="preserve">While all staff should have core knowledge, some roles will provide </w:t>
      </w:r>
      <w:r w:rsidRPr="00C76E39">
        <w:rPr>
          <w:b/>
          <w:bCs/>
        </w:rPr>
        <w:t>more intensive or specialist support</w:t>
      </w:r>
      <w:r w:rsidRPr="00C76E39">
        <w:t>, including:</w:t>
      </w:r>
    </w:p>
    <w:p w14:paraId="087D281D" w14:textId="77777777" w:rsidR="001B5BE6" w:rsidRPr="00C76E39" w:rsidRDefault="001B5BE6" w:rsidP="001B5BE6">
      <w:pPr>
        <w:numPr>
          <w:ilvl w:val="0"/>
          <w:numId w:val="1"/>
        </w:numPr>
      </w:pPr>
      <w:r w:rsidRPr="00C76E39">
        <w:rPr>
          <w:b/>
          <w:bCs/>
        </w:rPr>
        <w:t>Family Support Workers / Key Workers</w:t>
      </w:r>
      <w:r w:rsidRPr="00C76E39">
        <w:t xml:space="preserve"> </w:t>
      </w:r>
    </w:p>
    <w:p w14:paraId="44789788" w14:textId="77777777" w:rsidR="001B5BE6" w:rsidRPr="00C76E39" w:rsidRDefault="001B5BE6" w:rsidP="001B5BE6">
      <w:pPr>
        <w:numPr>
          <w:ilvl w:val="1"/>
          <w:numId w:val="1"/>
        </w:numPr>
      </w:pPr>
      <w:r w:rsidRPr="00C76E39">
        <w:t>Provide direct, ongoing support to families</w:t>
      </w:r>
    </w:p>
    <w:p w14:paraId="615A22AF" w14:textId="77777777" w:rsidR="001B5BE6" w:rsidRPr="00C76E39" w:rsidRDefault="001B5BE6" w:rsidP="001B5BE6">
      <w:pPr>
        <w:numPr>
          <w:ilvl w:val="1"/>
          <w:numId w:val="1"/>
        </w:numPr>
      </w:pPr>
      <w:r w:rsidRPr="00C76E39">
        <w:t>Build relationships and coordinate services</w:t>
      </w:r>
    </w:p>
    <w:p w14:paraId="59F16B17" w14:textId="77777777" w:rsidR="001B5BE6" w:rsidRPr="00C76E39" w:rsidRDefault="001B5BE6" w:rsidP="001B5BE6">
      <w:pPr>
        <w:numPr>
          <w:ilvl w:val="0"/>
          <w:numId w:val="1"/>
        </w:numPr>
      </w:pPr>
      <w:r w:rsidRPr="00C76E39">
        <w:rPr>
          <w:b/>
          <w:bCs/>
        </w:rPr>
        <w:t>Link Workers or Navigators</w:t>
      </w:r>
      <w:r w:rsidRPr="00C76E39">
        <w:t xml:space="preserve"> </w:t>
      </w:r>
    </w:p>
    <w:p w14:paraId="1DA63131" w14:textId="77777777" w:rsidR="001B5BE6" w:rsidRPr="00C76E39" w:rsidRDefault="001B5BE6" w:rsidP="001B5BE6">
      <w:pPr>
        <w:numPr>
          <w:ilvl w:val="1"/>
          <w:numId w:val="1"/>
        </w:numPr>
      </w:pPr>
      <w:r w:rsidRPr="00C76E39">
        <w:t>Act as a bridge between Family Hubs, justice services, and community support</w:t>
      </w:r>
    </w:p>
    <w:p w14:paraId="0BB9E47E" w14:textId="77777777" w:rsidR="001B5BE6" w:rsidRPr="00C76E39" w:rsidRDefault="001B5BE6" w:rsidP="001B5BE6">
      <w:pPr>
        <w:numPr>
          <w:ilvl w:val="0"/>
          <w:numId w:val="1"/>
        </w:numPr>
      </w:pPr>
      <w:r w:rsidRPr="00C76E39">
        <w:rPr>
          <w:b/>
          <w:bCs/>
        </w:rPr>
        <w:t>Specialist Practitioners</w:t>
      </w:r>
      <w:r w:rsidRPr="00C76E39">
        <w:t xml:space="preserve"> </w:t>
      </w:r>
    </w:p>
    <w:p w14:paraId="757F7862" w14:textId="77777777" w:rsidR="001B5BE6" w:rsidRPr="00C76E39" w:rsidRDefault="001B5BE6" w:rsidP="001B5BE6">
      <w:pPr>
        <w:numPr>
          <w:ilvl w:val="1"/>
          <w:numId w:val="1"/>
        </w:numPr>
      </w:pPr>
      <w:r w:rsidRPr="00C76E39">
        <w:t>Expertise in trauma, mental health, or safeguarding</w:t>
      </w:r>
    </w:p>
    <w:p w14:paraId="363A33CD" w14:textId="77777777" w:rsidR="001B5BE6" w:rsidRPr="00C76E39" w:rsidRDefault="001B5BE6" w:rsidP="001B5BE6">
      <w:pPr>
        <w:numPr>
          <w:ilvl w:val="0"/>
          <w:numId w:val="1"/>
        </w:numPr>
      </w:pPr>
      <w:r w:rsidRPr="00C76E39">
        <w:rPr>
          <w:b/>
          <w:bCs/>
        </w:rPr>
        <w:t>Voluntary sector partners</w:t>
      </w:r>
      <w:r w:rsidRPr="00C76E39">
        <w:t xml:space="preserve"> </w:t>
      </w:r>
    </w:p>
    <w:p w14:paraId="71E1FE09" w14:textId="77777777" w:rsidR="001B5BE6" w:rsidRPr="00C76E39" w:rsidRDefault="001B5BE6" w:rsidP="001B5BE6">
      <w:pPr>
        <w:numPr>
          <w:ilvl w:val="1"/>
          <w:numId w:val="1"/>
        </w:numPr>
      </w:pPr>
      <w:r w:rsidRPr="00C76E39">
        <w:t>Deliver targeted support specific to families affected by imprisonment</w:t>
      </w:r>
    </w:p>
    <w:p w14:paraId="05DB92D0" w14:textId="77777777" w:rsidR="001B5BE6" w:rsidRPr="00C76E39" w:rsidRDefault="001B5BE6" w:rsidP="001B5BE6">
      <w:r w:rsidRPr="00C76E39">
        <w:rPr>
          <w:b/>
          <w:bCs/>
        </w:rPr>
        <w:t>What this means in practice:</w:t>
      </w:r>
    </w:p>
    <w:p w14:paraId="539BECA2" w14:textId="77777777" w:rsidR="001B5BE6" w:rsidRPr="00C76E39" w:rsidRDefault="001B5BE6" w:rsidP="001B5BE6">
      <w:pPr>
        <w:numPr>
          <w:ilvl w:val="0"/>
          <w:numId w:val="2"/>
        </w:numPr>
      </w:pPr>
      <w:r w:rsidRPr="00C76E39">
        <w:t xml:space="preserve">Ensure families have access to a </w:t>
      </w:r>
      <w:r w:rsidRPr="00C76E39">
        <w:rPr>
          <w:b/>
          <w:bCs/>
        </w:rPr>
        <w:t>consistent, trusted professional</w:t>
      </w:r>
    </w:p>
    <w:p w14:paraId="1FD1F019" w14:textId="77777777" w:rsidR="001B5BE6" w:rsidRPr="00C76E39" w:rsidRDefault="001B5BE6" w:rsidP="001B5BE6">
      <w:pPr>
        <w:numPr>
          <w:ilvl w:val="0"/>
          <w:numId w:val="2"/>
        </w:numPr>
      </w:pPr>
      <w:r w:rsidRPr="00C76E39">
        <w:t>Build strong links between universal and specialist support</w:t>
      </w:r>
    </w:p>
    <w:p w14:paraId="53F4C27A" w14:textId="77777777" w:rsidR="001B5BE6" w:rsidRPr="00C76E39" w:rsidRDefault="001B5BE6" w:rsidP="001B5BE6">
      <w:pPr>
        <w:numPr>
          <w:ilvl w:val="0"/>
          <w:numId w:val="2"/>
        </w:numPr>
      </w:pPr>
      <w:r w:rsidRPr="00C76E39">
        <w:t>Use specialist expertise to inform wider workforce practice</w:t>
      </w:r>
    </w:p>
    <w:p w14:paraId="43BA7C2B" w14:textId="77777777" w:rsidR="00CA5BEC" w:rsidRDefault="00CA5BEC"/>
    <w:sectPr w:rsidR="00CA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64E48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6A59F3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574435">
    <w:abstractNumId w:val="0"/>
  </w:num>
  <w:num w:numId="2" w16cid:durableId="461655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E6"/>
    <w:rsid w:val="001B5BE6"/>
    <w:rsid w:val="001F3939"/>
    <w:rsid w:val="00750F2C"/>
    <w:rsid w:val="008C5029"/>
    <w:rsid w:val="008F303A"/>
    <w:rsid w:val="00C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0EF7C"/>
  <w15:chartTrackingRefBased/>
  <w15:docId w15:val="{ECCA73F1-870F-4CBB-BE43-036FFE34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BE6"/>
  </w:style>
  <w:style w:type="paragraph" w:styleId="Heading1">
    <w:name w:val="heading 1"/>
    <w:basedOn w:val="Normal"/>
    <w:next w:val="Normal"/>
    <w:link w:val="Heading1Char"/>
    <w:uiPriority w:val="9"/>
    <w:qFormat/>
    <w:rsid w:val="001B5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307CE9DA31144B5CD09DBED08B79C" ma:contentTypeVersion="19" ma:contentTypeDescription="Create a new document." ma:contentTypeScope="" ma:versionID="60657904691c8fa6966236ba878f397b">
  <xsd:schema xmlns:xsd="http://www.w3.org/2001/XMLSchema" xmlns:xs="http://www.w3.org/2001/XMLSchema" xmlns:p="http://schemas.microsoft.com/office/2006/metadata/properties" xmlns:ns2="5e4bdd42-21a5-4576-b860-16560fe2c511" xmlns:ns3="a4584d80-840f-4a32-be76-a8f5387e8e3b" targetNamespace="http://schemas.microsoft.com/office/2006/metadata/properties" ma:root="true" ma:fieldsID="ccdce525868cbc422185913a83938851" ns2:_="" ns3:_="">
    <xsd:import namespace="5e4bdd42-21a5-4576-b860-16560fe2c511"/>
    <xsd:import namespace="a4584d80-840f-4a32-be76-a8f5387e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dd42-21a5-4576-b860-16560fe2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4d80-840f-4a32-be76-a8f5387e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2026af-606a-4a13-8ba8-d2e032271f77}" ma:internalName="TaxCatchAll" ma:showField="CatchAllData" ma:web="a4584d80-840f-4a32-be76-a8f5387e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dd42-21a5-4576-b860-16560fe2c511">
      <Terms xmlns="http://schemas.microsoft.com/office/infopath/2007/PartnerControls"/>
    </lcf76f155ced4ddcb4097134ff3c332f>
    <TaxCatchAll xmlns="a4584d80-840f-4a32-be76-a8f5387e8e3b" xsi:nil="true"/>
  </documentManagement>
</p:properties>
</file>

<file path=customXml/itemProps1.xml><?xml version="1.0" encoding="utf-8"?>
<ds:datastoreItem xmlns:ds="http://schemas.openxmlformats.org/officeDocument/2006/customXml" ds:itemID="{A7ADD193-86C0-4CC0-8E88-8CF3973D0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1B8A9-FBDD-4ACF-A6B7-FF41F9967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dd42-21a5-4576-b860-16560fe2c511"/>
    <ds:schemaRef ds:uri="a4584d80-840f-4a32-be76-a8f5387e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08A456-0D78-4743-8216-FBED684A4E6C}">
  <ds:schemaRefs>
    <ds:schemaRef ds:uri="http://schemas.microsoft.com/office/2006/metadata/properties"/>
    <ds:schemaRef ds:uri="http://schemas.microsoft.com/office/infopath/2007/PartnerControls"/>
    <ds:schemaRef ds:uri="5e4bdd42-21a5-4576-b860-16560fe2c511"/>
    <ds:schemaRef ds:uri="a4584d80-840f-4a32-be76-a8f5387e8e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Hodgman</dc:creator>
  <cp:keywords/>
  <dc:description/>
  <cp:lastModifiedBy>Sabah Yusuf</cp:lastModifiedBy>
  <cp:revision>2</cp:revision>
  <dcterms:created xsi:type="dcterms:W3CDTF">2026-06-23T10:16:00Z</dcterms:created>
  <dcterms:modified xsi:type="dcterms:W3CDTF">2026-06-23T10:16:00Z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0x010100D34307CE9DA31144B5CD09DBED08B79C</vt:lpwstr>
  </property>
  <property fmtid="{D5CDD505-2E9C-101B-9397-08002B2CF9AE}" pid="3" name="MediaServiceImageTags">
    <vt:lpwstr/>
  </property>
</Properties>
</file>