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C6" w:rsidRPr="00C72830" w:rsidRDefault="00806348" w:rsidP="007F01C6">
      <w:pPr>
        <w:pStyle w:val="Heading1"/>
        <w:jc w:val="right"/>
      </w:pPr>
      <w:r w:rsidRPr="00C72830">
        <w:rPr>
          <w:noProof/>
          <w:lang w:eastAsia="en-GB"/>
        </w:rPr>
        <w:drawing>
          <wp:inline distT="0" distB="0" distL="0" distR="0">
            <wp:extent cx="1409700" cy="749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09700" cy="749300"/>
                    </a:xfrm>
                    <a:prstGeom prst="rect">
                      <a:avLst/>
                    </a:prstGeom>
                    <a:noFill/>
                    <a:ln w="9525">
                      <a:noFill/>
                      <a:miter lim="800000"/>
                      <a:headEnd/>
                      <a:tailEnd/>
                    </a:ln>
                  </pic:spPr>
                </pic:pic>
              </a:graphicData>
            </a:graphic>
          </wp:inline>
        </w:drawing>
      </w:r>
    </w:p>
    <w:p w:rsidR="00165C41" w:rsidRPr="00C72830" w:rsidRDefault="000F20F0">
      <w:pPr>
        <w:pStyle w:val="Heading1"/>
        <w:jc w:val="center"/>
      </w:pPr>
      <w:r w:rsidRPr="00C72830">
        <w:t>CARE ACT 2014:  STAFF BRIEFING</w:t>
      </w:r>
    </w:p>
    <w:p w:rsidR="00165C41" w:rsidRPr="00C72830" w:rsidRDefault="00165C41">
      <w:pPr>
        <w:rPr>
          <w:rFonts w:ascii="Arial" w:hAnsi="Arial" w:cs="Arial"/>
        </w:rPr>
      </w:pPr>
    </w:p>
    <w:tbl>
      <w:tblPr>
        <w:tblW w:w="0" w:type="auto"/>
        <w:tblBorders>
          <w:top w:val="single" w:sz="24" w:space="0" w:color="auto"/>
          <w:left w:val="single" w:sz="24" w:space="0" w:color="auto"/>
          <w:bottom w:val="single" w:sz="24" w:space="0" w:color="auto"/>
          <w:right w:val="single" w:sz="24" w:space="0" w:color="auto"/>
        </w:tblBorders>
        <w:tblLook w:val="0000"/>
      </w:tblPr>
      <w:tblGrid>
        <w:gridCol w:w="1030"/>
        <w:gridCol w:w="3038"/>
        <w:gridCol w:w="4860"/>
        <w:gridCol w:w="2880"/>
        <w:gridCol w:w="723"/>
        <w:gridCol w:w="1643"/>
      </w:tblGrid>
      <w:tr w:rsidR="00165C41" w:rsidRPr="00C72830">
        <w:tc>
          <w:tcPr>
            <w:tcW w:w="14174" w:type="dxa"/>
            <w:gridSpan w:val="6"/>
          </w:tcPr>
          <w:p w:rsidR="00547691" w:rsidRPr="00C72830" w:rsidRDefault="00547691" w:rsidP="00547691">
            <w:pPr>
              <w:pStyle w:val="Heade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 xml:space="preserve">The Care Act training programme envisages focused discussion by our champions of learning and development (Assistant Team Managers) to confirm that workers are able to meet the legal and organisational requirements.  To do this we have introduced a staff briefing process.  This sheet provides you with the information to enable you to deliver the briefing.  </w:t>
            </w:r>
          </w:p>
          <w:p w:rsidR="00547691" w:rsidRPr="00C72830" w:rsidRDefault="00547691" w:rsidP="00547691">
            <w:pPr>
              <w:pStyle w:val="Heade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We want you to:</w:t>
            </w:r>
          </w:p>
          <w:p w:rsidR="00547691" w:rsidRPr="00C72830" w:rsidRDefault="00547691" w:rsidP="00547691">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 xml:space="preserve">Read through the briefing to check that you understand what you have to do.  If you are not sure please contact the briefing lead author </w:t>
            </w:r>
          </w:p>
          <w:p w:rsidR="00547691" w:rsidRPr="00C72830" w:rsidRDefault="00547691" w:rsidP="00547691">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Arrange a date for the briefing ensuring that it is before the scheduled return date</w:t>
            </w:r>
          </w:p>
          <w:p w:rsidR="00547691" w:rsidRPr="00C72830" w:rsidRDefault="00547691" w:rsidP="00547691">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 xml:space="preserve">Hold the meeting working through the activity as set out.  Indicative timings are given so that you have a clear idea about how long it should take.  </w:t>
            </w:r>
          </w:p>
          <w:p w:rsidR="00547691" w:rsidRPr="00C72830" w:rsidRDefault="00547691" w:rsidP="00547691">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Note down the comments and feedback from staff</w:t>
            </w:r>
          </w:p>
          <w:p w:rsidR="00547691" w:rsidRPr="00C72830" w:rsidRDefault="00547691" w:rsidP="00547691">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 xml:space="preserve">Collectively identify your team’s preparedness in relation to </w:t>
            </w:r>
            <w:r w:rsidR="00EF0889" w:rsidRPr="00C72830">
              <w:rPr>
                <w:rFonts w:ascii="Arial" w:hAnsi="Arial" w:cs="Arial"/>
                <w:bCs/>
                <w:color w:val="000000" w:themeColor="text1"/>
              </w:rPr>
              <w:t>this topic by giving RAG rating.  If necessary identify action that needs to be taken.</w:t>
            </w:r>
          </w:p>
          <w:p w:rsidR="00165C41" w:rsidRPr="00C72830" w:rsidRDefault="00EF0889" w:rsidP="00EF0889">
            <w:pPr>
              <w:pStyle w:val="Header"/>
              <w:numPr>
                <w:ilvl w:val="0"/>
                <w:numId w:val="4"/>
              </w:numPr>
              <w:tabs>
                <w:tab w:val="clear" w:pos="4153"/>
                <w:tab w:val="clear" w:pos="8306"/>
              </w:tabs>
              <w:jc w:val="both"/>
              <w:rPr>
                <w:rFonts w:ascii="Arial" w:hAnsi="Arial" w:cs="Arial"/>
                <w:bCs/>
                <w:color w:val="000000" w:themeColor="text1"/>
              </w:rPr>
            </w:pPr>
            <w:r w:rsidRPr="00C72830">
              <w:rPr>
                <w:rFonts w:ascii="Arial" w:hAnsi="Arial" w:cs="Arial"/>
                <w:bCs/>
                <w:color w:val="000000" w:themeColor="text1"/>
              </w:rPr>
              <w:t>Note down the staff that attended the briefing.  Specify the staff that not attended this briefing and identify how you will brief them.</w:t>
            </w:r>
          </w:p>
        </w:tc>
      </w:tr>
      <w:tr w:rsidR="00165C41" w:rsidRPr="00C72830">
        <w:tc>
          <w:tcPr>
            <w:tcW w:w="1030" w:type="dxa"/>
          </w:tcPr>
          <w:p w:rsidR="00165C41" w:rsidRPr="00C72830" w:rsidRDefault="00165C41">
            <w:pPr>
              <w:rPr>
                <w:rFonts w:ascii="Arial" w:hAnsi="Arial" w:cs="Arial"/>
              </w:rPr>
            </w:pPr>
          </w:p>
        </w:tc>
        <w:tc>
          <w:tcPr>
            <w:tcW w:w="3038" w:type="dxa"/>
          </w:tcPr>
          <w:p w:rsidR="00165C41" w:rsidRPr="00C72830" w:rsidRDefault="00165C41">
            <w:pPr>
              <w:rPr>
                <w:rFonts w:ascii="Arial" w:hAnsi="Arial" w:cs="Arial"/>
              </w:rPr>
            </w:pPr>
          </w:p>
        </w:tc>
        <w:tc>
          <w:tcPr>
            <w:tcW w:w="4860" w:type="dxa"/>
          </w:tcPr>
          <w:p w:rsidR="00165C41" w:rsidRPr="00C72830" w:rsidRDefault="00165C41">
            <w:pPr>
              <w:rPr>
                <w:rFonts w:ascii="Arial" w:hAnsi="Arial" w:cs="Arial"/>
              </w:rPr>
            </w:pPr>
          </w:p>
        </w:tc>
        <w:tc>
          <w:tcPr>
            <w:tcW w:w="2880" w:type="dxa"/>
          </w:tcPr>
          <w:p w:rsidR="00165C41" w:rsidRPr="00C72830" w:rsidRDefault="00165C41">
            <w:pPr>
              <w:pStyle w:val="Header"/>
              <w:tabs>
                <w:tab w:val="clear" w:pos="4153"/>
                <w:tab w:val="clear" w:pos="8306"/>
              </w:tabs>
              <w:rPr>
                <w:rFonts w:ascii="Arial" w:hAnsi="Arial" w:cs="Arial"/>
              </w:rPr>
            </w:pPr>
          </w:p>
        </w:tc>
        <w:tc>
          <w:tcPr>
            <w:tcW w:w="723" w:type="dxa"/>
          </w:tcPr>
          <w:p w:rsidR="00165C41" w:rsidRPr="00C72830" w:rsidRDefault="00165C41">
            <w:pPr>
              <w:rPr>
                <w:rFonts w:ascii="Arial" w:hAnsi="Arial" w:cs="Arial"/>
              </w:rPr>
            </w:pPr>
          </w:p>
        </w:tc>
        <w:tc>
          <w:tcPr>
            <w:tcW w:w="1643" w:type="dxa"/>
          </w:tcPr>
          <w:p w:rsidR="00165C41" w:rsidRPr="00C72830" w:rsidRDefault="00165C41">
            <w:pPr>
              <w:rPr>
                <w:rFonts w:ascii="Arial" w:hAnsi="Arial" w:cs="Arial"/>
              </w:rPr>
            </w:pPr>
          </w:p>
        </w:tc>
      </w:tr>
    </w:tbl>
    <w:p w:rsidR="00165C41" w:rsidRPr="00C72830" w:rsidRDefault="00165C41">
      <w:pPr>
        <w:rPr>
          <w:rFonts w:ascii="Arial" w:hAnsi="Arial" w:cs="Arial"/>
        </w:rPr>
      </w:pPr>
    </w:p>
    <w:p w:rsidR="00165C41" w:rsidRPr="00C72830" w:rsidRDefault="00165C4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260"/>
        <w:gridCol w:w="5812"/>
        <w:gridCol w:w="2300"/>
      </w:tblGrid>
      <w:tr w:rsidR="00E82D7B" w:rsidRPr="00C72830" w:rsidTr="00B27203">
        <w:trPr>
          <w:cantSplit/>
        </w:trPr>
        <w:tc>
          <w:tcPr>
            <w:tcW w:w="2802" w:type="dxa"/>
            <w:shd w:val="clear" w:color="auto" w:fill="FFFFCC"/>
          </w:tcPr>
          <w:p w:rsidR="00E82D7B" w:rsidRPr="00B27203" w:rsidRDefault="00E82D7B">
            <w:pPr>
              <w:rPr>
                <w:rFonts w:ascii="Arial" w:hAnsi="Arial" w:cs="Arial"/>
                <w:b/>
                <w:bCs/>
              </w:rPr>
            </w:pPr>
            <w:r w:rsidRPr="00C72830">
              <w:rPr>
                <w:rFonts w:ascii="Arial" w:hAnsi="Arial" w:cs="Arial"/>
                <w:b/>
                <w:bCs/>
              </w:rPr>
              <w:t>Topic number:</w:t>
            </w:r>
          </w:p>
        </w:tc>
        <w:tc>
          <w:tcPr>
            <w:tcW w:w="3260" w:type="dxa"/>
          </w:tcPr>
          <w:p w:rsidR="00E82D7B" w:rsidRPr="00C72830" w:rsidRDefault="007077E5">
            <w:pPr>
              <w:rPr>
                <w:rFonts w:ascii="Arial" w:hAnsi="Arial" w:cs="Arial"/>
              </w:rPr>
            </w:pPr>
            <w:r>
              <w:rPr>
                <w:rFonts w:ascii="Arial" w:hAnsi="Arial" w:cs="Arial"/>
              </w:rPr>
              <w:t>2</w:t>
            </w:r>
          </w:p>
        </w:tc>
        <w:tc>
          <w:tcPr>
            <w:tcW w:w="5812" w:type="dxa"/>
            <w:shd w:val="clear" w:color="auto" w:fill="FFFFCC"/>
          </w:tcPr>
          <w:p w:rsidR="00E82D7B" w:rsidRPr="00C72830" w:rsidRDefault="00E82D7B" w:rsidP="00E82D7B">
            <w:pPr>
              <w:rPr>
                <w:rFonts w:ascii="Arial" w:hAnsi="Arial" w:cs="Arial"/>
                <w:b/>
              </w:rPr>
            </w:pPr>
            <w:r w:rsidRPr="00C72830">
              <w:rPr>
                <w:rFonts w:ascii="Arial" w:hAnsi="Arial" w:cs="Arial"/>
                <w:b/>
              </w:rPr>
              <w:t>Topic title:</w:t>
            </w:r>
          </w:p>
        </w:tc>
        <w:tc>
          <w:tcPr>
            <w:tcW w:w="2300" w:type="dxa"/>
          </w:tcPr>
          <w:p w:rsidR="00E82D7B" w:rsidRPr="00C72830" w:rsidRDefault="00BA7B4B">
            <w:pPr>
              <w:rPr>
                <w:rFonts w:ascii="Arial" w:hAnsi="Arial" w:cs="Arial"/>
              </w:rPr>
            </w:pPr>
            <w:r>
              <w:rPr>
                <w:rFonts w:ascii="Arial" w:hAnsi="Arial" w:cs="Arial"/>
              </w:rPr>
              <w:t xml:space="preserve">Care Act Advocacy  </w:t>
            </w:r>
          </w:p>
        </w:tc>
      </w:tr>
      <w:tr w:rsidR="00E82D7B" w:rsidRPr="00C72830" w:rsidTr="00B27203">
        <w:trPr>
          <w:cantSplit/>
          <w:trHeight w:val="113"/>
        </w:trPr>
        <w:tc>
          <w:tcPr>
            <w:tcW w:w="2802" w:type="dxa"/>
            <w:shd w:val="clear" w:color="auto" w:fill="FFFFCC"/>
          </w:tcPr>
          <w:p w:rsidR="00E82D7B" w:rsidRPr="00C72830" w:rsidRDefault="00E82D7B" w:rsidP="000F20F0">
            <w:pPr>
              <w:pStyle w:val="Heading2"/>
              <w:rPr>
                <w:b/>
                <w:bCs/>
                <w:i w:val="0"/>
                <w:iCs w:val="0"/>
              </w:rPr>
            </w:pPr>
            <w:r w:rsidRPr="00C72830">
              <w:rPr>
                <w:b/>
                <w:bCs/>
                <w:i w:val="0"/>
                <w:iCs w:val="0"/>
              </w:rPr>
              <w:t>Date released to ATMs</w:t>
            </w:r>
          </w:p>
        </w:tc>
        <w:tc>
          <w:tcPr>
            <w:tcW w:w="3260" w:type="dxa"/>
          </w:tcPr>
          <w:p w:rsidR="00E82D7B" w:rsidRPr="00C72830" w:rsidRDefault="00BA7B4B">
            <w:pPr>
              <w:pStyle w:val="Heading2"/>
              <w:rPr>
                <w:bCs/>
                <w:i w:val="0"/>
                <w:iCs w:val="0"/>
              </w:rPr>
            </w:pPr>
            <w:r>
              <w:rPr>
                <w:bCs/>
                <w:i w:val="0"/>
                <w:iCs w:val="0"/>
              </w:rPr>
              <w:t>9</w:t>
            </w:r>
            <w:r w:rsidRPr="00BA7B4B">
              <w:rPr>
                <w:bCs/>
                <w:i w:val="0"/>
                <w:iCs w:val="0"/>
                <w:vertAlign w:val="superscript"/>
              </w:rPr>
              <w:t>th</w:t>
            </w:r>
            <w:r>
              <w:rPr>
                <w:bCs/>
                <w:i w:val="0"/>
                <w:iCs w:val="0"/>
              </w:rPr>
              <w:t xml:space="preserve"> March 2015</w:t>
            </w:r>
          </w:p>
        </w:tc>
        <w:tc>
          <w:tcPr>
            <w:tcW w:w="5812" w:type="dxa"/>
            <w:shd w:val="clear" w:color="auto" w:fill="FFFFCC"/>
          </w:tcPr>
          <w:p w:rsidR="00E82D7B" w:rsidRPr="00C72830" w:rsidRDefault="00E82D7B" w:rsidP="000F20F0">
            <w:pPr>
              <w:pStyle w:val="Heading2"/>
              <w:rPr>
                <w:b/>
                <w:bCs/>
                <w:i w:val="0"/>
                <w:iCs w:val="0"/>
              </w:rPr>
            </w:pPr>
            <w:r w:rsidRPr="00C72830">
              <w:rPr>
                <w:b/>
                <w:bCs/>
                <w:i w:val="0"/>
                <w:iCs w:val="0"/>
              </w:rPr>
              <w:t>Date to be returned to learning and development</w:t>
            </w:r>
          </w:p>
        </w:tc>
        <w:tc>
          <w:tcPr>
            <w:tcW w:w="2300" w:type="dxa"/>
          </w:tcPr>
          <w:p w:rsidR="00E82D7B" w:rsidRPr="00C72830" w:rsidRDefault="0064492E" w:rsidP="00E82D7B">
            <w:pPr>
              <w:pStyle w:val="Heading2"/>
              <w:rPr>
                <w:bCs/>
                <w:i w:val="0"/>
                <w:iCs w:val="0"/>
              </w:rPr>
            </w:pPr>
            <w:r w:rsidRPr="00C72830">
              <w:rPr>
                <w:bCs/>
                <w:i w:val="0"/>
                <w:iCs w:val="0"/>
              </w:rPr>
              <w:t>27 March</w:t>
            </w:r>
          </w:p>
        </w:tc>
      </w:tr>
      <w:tr w:rsidR="00547691" w:rsidRPr="00C72830" w:rsidTr="00B27203">
        <w:trPr>
          <w:cantSplit/>
          <w:trHeight w:val="113"/>
        </w:trPr>
        <w:tc>
          <w:tcPr>
            <w:tcW w:w="2802" w:type="dxa"/>
            <w:shd w:val="clear" w:color="auto" w:fill="FFFFCC"/>
          </w:tcPr>
          <w:p w:rsidR="00547691" w:rsidRPr="00C72830" w:rsidRDefault="00547691" w:rsidP="000F20F0">
            <w:pPr>
              <w:pStyle w:val="Heading2"/>
              <w:rPr>
                <w:b/>
                <w:bCs/>
                <w:i w:val="0"/>
                <w:iCs w:val="0"/>
              </w:rPr>
            </w:pPr>
            <w:r w:rsidRPr="00C72830">
              <w:rPr>
                <w:b/>
                <w:bCs/>
                <w:i w:val="0"/>
                <w:iCs w:val="0"/>
              </w:rPr>
              <w:t>Briefing lead author</w:t>
            </w:r>
            <w:r w:rsidR="00C72830" w:rsidRPr="00C72830">
              <w:rPr>
                <w:b/>
                <w:bCs/>
                <w:i w:val="0"/>
                <w:iCs w:val="0"/>
              </w:rPr>
              <w:t>s</w:t>
            </w:r>
            <w:r w:rsidRPr="00C72830">
              <w:rPr>
                <w:b/>
                <w:bCs/>
                <w:i w:val="0"/>
                <w:iCs w:val="0"/>
              </w:rPr>
              <w:t>:</w:t>
            </w:r>
          </w:p>
        </w:tc>
        <w:tc>
          <w:tcPr>
            <w:tcW w:w="3260" w:type="dxa"/>
          </w:tcPr>
          <w:p w:rsidR="00547691" w:rsidRPr="00C72830" w:rsidRDefault="0064492E" w:rsidP="00547691">
            <w:pPr>
              <w:rPr>
                <w:rFonts w:ascii="Arial" w:hAnsi="Arial" w:cs="Arial"/>
              </w:rPr>
            </w:pPr>
            <w:r w:rsidRPr="00C72830">
              <w:rPr>
                <w:rFonts w:ascii="Arial" w:hAnsi="Arial" w:cs="Arial"/>
              </w:rPr>
              <w:t>Stephen Garbett</w:t>
            </w:r>
            <w:r w:rsidR="00BA7B4B">
              <w:rPr>
                <w:rFonts w:ascii="Arial" w:hAnsi="Arial" w:cs="Arial"/>
              </w:rPr>
              <w:t xml:space="preserve">, </w:t>
            </w:r>
            <w:r w:rsidR="008B72DA" w:rsidRPr="00C72830">
              <w:rPr>
                <w:rFonts w:ascii="Arial" w:hAnsi="Arial" w:cs="Arial"/>
              </w:rPr>
              <w:t>Bob Iles</w:t>
            </w:r>
            <w:r w:rsidR="00BA7B4B">
              <w:rPr>
                <w:rFonts w:ascii="Arial" w:hAnsi="Arial" w:cs="Arial"/>
              </w:rPr>
              <w:t xml:space="preserve"> and Justin Haywood </w:t>
            </w:r>
          </w:p>
        </w:tc>
        <w:tc>
          <w:tcPr>
            <w:tcW w:w="5812" w:type="dxa"/>
            <w:shd w:val="clear" w:color="auto" w:fill="FFFFCC"/>
          </w:tcPr>
          <w:p w:rsidR="00547691" w:rsidRPr="00C72830" w:rsidRDefault="00547691" w:rsidP="000F20F0">
            <w:pPr>
              <w:pStyle w:val="Heading2"/>
              <w:rPr>
                <w:b/>
                <w:bCs/>
                <w:i w:val="0"/>
                <w:iCs w:val="0"/>
              </w:rPr>
            </w:pPr>
          </w:p>
        </w:tc>
        <w:tc>
          <w:tcPr>
            <w:tcW w:w="2300" w:type="dxa"/>
            <w:shd w:val="clear" w:color="auto" w:fill="FFFFCC"/>
          </w:tcPr>
          <w:p w:rsidR="00547691" w:rsidRPr="00C72830" w:rsidRDefault="00547691" w:rsidP="00E82D7B">
            <w:pPr>
              <w:pStyle w:val="Heading2"/>
              <w:rPr>
                <w:b/>
                <w:bCs/>
                <w:i w:val="0"/>
                <w:iCs w:val="0"/>
              </w:rPr>
            </w:pPr>
          </w:p>
        </w:tc>
      </w:tr>
    </w:tbl>
    <w:p w:rsidR="00165C41" w:rsidRPr="00C72830" w:rsidRDefault="00165C41">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74"/>
      </w:tblGrid>
      <w:tr w:rsidR="00165C41" w:rsidRPr="00C72830" w:rsidTr="00E82D7B">
        <w:tc>
          <w:tcPr>
            <w:tcW w:w="14174" w:type="dxa"/>
            <w:shd w:val="clear" w:color="auto" w:fill="FFFFCC"/>
          </w:tcPr>
          <w:p w:rsidR="00165C41" w:rsidRPr="00C72830" w:rsidRDefault="00E82D7B">
            <w:pPr>
              <w:rPr>
                <w:rFonts w:ascii="Arial" w:hAnsi="Arial" w:cs="Arial"/>
                <w:b/>
                <w:bCs/>
              </w:rPr>
            </w:pPr>
            <w:r w:rsidRPr="00C72830">
              <w:rPr>
                <w:rFonts w:ascii="Arial" w:hAnsi="Arial" w:cs="Arial"/>
                <w:b/>
                <w:bCs/>
              </w:rPr>
              <w:t xml:space="preserve">Briefing </w:t>
            </w:r>
            <w:r w:rsidR="00165C41" w:rsidRPr="00C72830">
              <w:rPr>
                <w:rFonts w:ascii="Arial" w:hAnsi="Arial" w:cs="Arial"/>
                <w:b/>
                <w:bCs/>
              </w:rPr>
              <w:t>aims:</w:t>
            </w:r>
          </w:p>
        </w:tc>
      </w:tr>
      <w:tr w:rsidR="00165C41" w:rsidRPr="00C72830">
        <w:tc>
          <w:tcPr>
            <w:tcW w:w="14174" w:type="dxa"/>
            <w:tcBorders>
              <w:bottom w:val="single" w:sz="4" w:space="0" w:color="auto"/>
            </w:tcBorders>
          </w:tcPr>
          <w:p w:rsidR="00BA7B4B" w:rsidRDefault="00EE17C6">
            <w:pPr>
              <w:rPr>
                <w:rFonts w:ascii="Arial" w:hAnsi="Arial" w:cs="Arial"/>
              </w:rPr>
            </w:pPr>
            <w:r>
              <w:rPr>
                <w:rFonts w:ascii="Arial" w:hAnsi="Arial" w:cs="Arial"/>
              </w:rPr>
              <w:br/>
            </w:r>
            <w:r w:rsidR="006B5247">
              <w:rPr>
                <w:rFonts w:ascii="Arial" w:hAnsi="Arial" w:cs="Arial"/>
              </w:rPr>
              <w:t xml:space="preserve">To </w:t>
            </w:r>
            <w:r w:rsidR="00BA7B4B">
              <w:rPr>
                <w:rFonts w:ascii="Arial" w:hAnsi="Arial" w:cs="Arial"/>
              </w:rPr>
              <w:t xml:space="preserve">brief staff on the Advocacy Duty within the Care act how it is being implemented within Dudley including </w:t>
            </w:r>
            <w:r w:rsidR="007C4E45">
              <w:rPr>
                <w:rFonts w:ascii="Arial" w:hAnsi="Arial" w:cs="Arial"/>
              </w:rPr>
              <w:t>e</w:t>
            </w:r>
            <w:r w:rsidR="00BA7B4B">
              <w:rPr>
                <w:rFonts w:ascii="Arial" w:hAnsi="Arial" w:cs="Arial"/>
              </w:rPr>
              <w:t>ligibi</w:t>
            </w:r>
            <w:r w:rsidR="007C4E45">
              <w:rPr>
                <w:rFonts w:ascii="Arial" w:hAnsi="Arial" w:cs="Arial"/>
              </w:rPr>
              <w:t>lity and how staff can refer people eligible for support with advocacy under the care act</w:t>
            </w:r>
            <w:r>
              <w:rPr>
                <w:rFonts w:ascii="Arial" w:hAnsi="Arial" w:cs="Arial"/>
              </w:rPr>
              <w:t xml:space="preserve"> and the implications for getting this wrong.</w:t>
            </w:r>
          </w:p>
          <w:p w:rsidR="00C72830" w:rsidRPr="00C72830" w:rsidRDefault="00C72830">
            <w:pPr>
              <w:rPr>
                <w:rFonts w:ascii="Arial" w:hAnsi="Arial" w:cs="Arial"/>
                <w:b/>
                <w:bCs/>
              </w:rPr>
            </w:pPr>
            <w:r w:rsidRPr="00C72830">
              <w:rPr>
                <w:rFonts w:ascii="Arial" w:hAnsi="Arial" w:cs="Arial"/>
              </w:rPr>
              <w:t>.</w:t>
            </w:r>
            <w:r w:rsidR="0064492E" w:rsidRPr="00C72830">
              <w:rPr>
                <w:rFonts w:ascii="Arial" w:hAnsi="Arial" w:cs="Arial"/>
              </w:rPr>
              <w:t xml:space="preserve"> </w:t>
            </w:r>
          </w:p>
        </w:tc>
      </w:tr>
      <w:tr w:rsidR="00165C41" w:rsidRPr="00C72830" w:rsidTr="00E82D7B">
        <w:tc>
          <w:tcPr>
            <w:tcW w:w="14174" w:type="dxa"/>
            <w:shd w:val="clear" w:color="auto" w:fill="FFFFCC"/>
          </w:tcPr>
          <w:p w:rsidR="00165C41" w:rsidRPr="00C72830" w:rsidRDefault="00E82D7B" w:rsidP="00E82D7B">
            <w:pPr>
              <w:rPr>
                <w:rFonts w:ascii="Arial" w:hAnsi="Arial" w:cs="Arial"/>
                <w:b/>
                <w:bCs/>
              </w:rPr>
            </w:pPr>
            <w:r w:rsidRPr="00C72830">
              <w:rPr>
                <w:rFonts w:ascii="Arial" w:hAnsi="Arial" w:cs="Arial"/>
                <w:b/>
                <w:bCs/>
              </w:rPr>
              <w:t xml:space="preserve">Briefing </w:t>
            </w:r>
            <w:r w:rsidR="00165C41" w:rsidRPr="00C72830">
              <w:rPr>
                <w:rFonts w:ascii="Arial" w:hAnsi="Arial" w:cs="Arial"/>
                <w:b/>
                <w:bCs/>
              </w:rPr>
              <w:t>Objectives</w:t>
            </w:r>
          </w:p>
        </w:tc>
      </w:tr>
      <w:tr w:rsidR="00165C41" w:rsidRPr="00C72830">
        <w:tc>
          <w:tcPr>
            <w:tcW w:w="14174" w:type="dxa"/>
            <w:tcBorders>
              <w:bottom w:val="single" w:sz="4" w:space="0" w:color="auto"/>
            </w:tcBorders>
          </w:tcPr>
          <w:p w:rsidR="00C72830" w:rsidRDefault="00C72830" w:rsidP="00C72830">
            <w:pPr>
              <w:autoSpaceDE w:val="0"/>
              <w:autoSpaceDN w:val="0"/>
              <w:adjustRightInd w:val="0"/>
              <w:ind w:left="29"/>
              <w:rPr>
                <w:rFonts w:ascii="Arial" w:hAnsi="Arial" w:cs="Arial"/>
              </w:rPr>
            </w:pPr>
            <w:r>
              <w:rPr>
                <w:rFonts w:ascii="Arial" w:hAnsi="Arial" w:cs="Arial"/>
              </w:rPr>
              <w:lastRenderedPageBreak/>
              <w:t>By the end of the briefing:</w:t>
            </w:r>
          </w:p>
          <w:p w:rsidR="00C72830" w:rsidRDefault="00C72830" w:rsidP="00C72830">
            <w:pPr>
              <w:autoSpaceDE w:val="0"/>
              <w:autoSpaceDN w:val="0"/>
              <w:adjustRightInd w:val="0"/>
              <w:rPr>
                <w:rFonts w:ascii="Arial" w:hAnsi="Arial" w:cs="Arial"/>
              </w:rPr>
            </w:pPr>
          </w:p>
          <w:p w:rsidR="00C3099F" w:rsidRDefault="00C3099F" w:rsidP="00C3099F">
            <w:pPr>
              <w:pStyle w:val="ListParagraph"/>
              <w:numPr>
                <w:ilvl w:val="1"/>
                <w:numId w:val="12"/>
              </w:numPr>
              <w:autoSpaceDE w:val="0"/>
              <w:autoSpaceDN w:val="0"/>
              <w:adjustRightInd w:val="0"/>
              <w:rPr>
                <w:rFonts w:ascii="Arial" w:hAnsi="Arial" w:cs="Arial"/>
                <w:sz w:val="24"/>
                <w:szCs w:val="24"/>
              </w:rPr>
            </w:pPr>
            <w:r>
              <w:rPr>
                <w:rFonts w:ascii="Arial" w:hAnsi="Arial" w:cs="Arial"/>
                <w:sz w:val="24"/>
                <w:szCs w:val="24"/>
              </w:rPr>
              <w:t>T</w:t>
            </w:r>
            <w:r w:rsidR="00C72830" w:rsidRPr="00C3099F">
              <w:rPr>
                <w:rFonts w:ascii="Arial" w:hAnsi="Arial" w:cs="Arial"/>
                <w:sz w:val="24"/>
                <w:szCs w:val="24"/>
              </w:rPr>
              <w:t xml:space="preserve">o have </w:t>
            </w:r>
            <w:r w:rsidR="007C4E45">
              <w:rPr>
                <w:rFonts w:ascii="Arial" w:hAnsi="Arial" w:cs="Arial"/>
                <w:sz w:val="24"/>
                <w:szCs w:val="24"/>
              </w:rPr>
              <w:t xml:space="preserve">understood the duty to provide advocacy under the care act and; </w:t>
            </w:r>
            <w:r w:rsidR="007C4E45">
              <w:rPr>
                <w:rFonts w:ascii="Arial" w:hAnsi="Arial" w:cs="Arial"/>
                <w:sz w:val="24"/>
                <w:szCs w:val="24"/>
              </w:rPr>
              <w:br/>
            </w:r>
            <w:r>
              <w:rPr>
                <w:rFonts w:ascii="Arial" w:hAnsi="Arial" w:cs="Arial"/>
                <w:sz w:val="24"/>
                <w:szCs w:val="24"/>
              </w:rPr>
              <w:t xml:space="preserve"> </w:t>
            </w:r>
            <w:r w:rsidR="00930487">
              <w:rPr>
                <w:rFonts w:ascii="Arial" w:hAnsi="Arial" w:cs="Arial"/>
                <w:sz w:val="24"/>
                <w:szCs w:val="24"/>
              </w:rPr>
              <w:t xml:space="preserve"> </w:t>
            </w:r>
          </w:p>
          <w:p w:rsidR="007C4E45" w:rsidRPr="007C4E45" w:rsidRDefault="007C4E45" w:rsidP="00C3099F">
            <w:pPr>
              <w:pStyle w:val="ListParagraph"/>
              <w:numPr>
                <w:ilvl w:val="0"/>
                <w:numId w:val="13"/>
              </w:numPr>
              <w:autoSpaceDE w:val="0"/>
              <w:autoSpaceDN w:val="0"/>
              <w:adjustRightInd w:val="0"/>
              <w:rPr>
                <w:rFonts w:ascii="Arial" w:hAnsi="Arial" w:cs="Arial"/>
              </w:rPr>
            </w:pPr>
            <w:r>
              <w:rPr>
                <w:rFonts w:ascii="Arial" w:hAnsi="Arial" w:cs="Arial"/>
                <w:sz w:val="24"/>
                <w:szCs w:val="24"/>
              </w:rPr>
              <w:t xml:space="preserve">A persons eligibility for advocacy support under the Care Act </w:t>
            </w:r>
            <w:r w:rsidR="00930487">
              <w:rPr>
                <w:rFonts w:ascii="Arial" w:hAnsi="Arial" w:cs="Arial"/>
                <w:sz w:val="24"/>
                <w:szCs w:val="24"/>
              </w:rPr>
              <w:t>whether they are the ‘Cared For’ or ‘A Carer’</w:t>
            </w:r>
          </w:p>
          <w:p w:rsidR="007C4E45" w:rsidRPr="007C4E45" w:rsidRDefault="007C4E45" w:rsidP="00C3099F">
            <w:pPr>
              <w:pStyle w:val="ListParagraph"/>
              <w:numPr>
                <w:ilvl w:val="0"/>
                <w:numId w:val="13"/>
              </w:numPr>
              <w:autoSpaceDE w:val="0"/>
              <w:autoSpaceDN w:val="0"/>
              <w:adjustRightInd w:val="0"/>
              <w:rPr>
                <w:rFonts w:ascii="Arial" w:hAnsi="Arial" w:cs="Arial"/>
              </w:rPr>
            </w:pPr>
            <w:r>
              <w:rPr>
                <w:rFonts w:ascii="Arial" w:hAnsi="Arial" w:cs="Arial"/>
                <w:sz w:val="24"/>
                <w:szCs w:val="24"/>
              </w:rPr>
              <w:t xml:space="preserve">The processes we will provide advocacy support under the Care Act  </w:t>
            </w:r>
          </w:p>
          <w:p w:rsidR="00C3099F" w:rsidRDefault="007C4E45" w:rsidP="00C3099F">
            <w:pPr>
              <w:pStyle w:val="ListParagraph"/>
              <w:numPr>
                <w:ilvl w:val="0"/>
                <w:numId w:val="13"/>
              </w:numPr>
              <w:autoSpaceDE w:val="0"/>
              <w:autoSpaceDN w:val="0"/>
              <w:adjustRightInd w:val="0"/>
              <w:rPr>
                <w:rFonts w:ascii="Arial" w:hAnsi="Arial" w:cs="Arial"/>
              </w:rPr>
            </w:pPr>
            <w:r>
              <w:rPr>
                <w:rFonts w:ascii="Arial" w:hAnsi="Arial" w:cs="Arial"/>
                <w:sz w:val="24"/>
                <w:szCs w:val="24"/>
              </w:rPr>
              <w:t xml:space="preserve">Role and importance of </w:t>
            </w:r>
            <w:r w:rsidR="00386D7F">
              <w:rPr>
                <w:rFonts w:ascii="Arial" w:hAnsi="Arial" w:cs="Arial"/>
                <w:sz w:val="24"/>
                <w:szCs w:val="24"/>
              </w:rPr>
              <w:t>identifying an ‘</w:t>
            </w:r>
            <w:r>
              <w:rPr>
                <w:rFonts w:ascii="Arial" w:hAnsi="Arial" w:cs="Arial"/>
                <w:sz w:val="24"/>
                <w:szCs w:val="24"/>
              </w:rPr>
              <w:t xml:space="preserve">Appropriate </w:t>
            </w:r>
            <w:r w:rsidR="007D6D45">
              <w:rPr>
                <w:rFonts w:ascii="Arial" w:hAnsi="Arial" w:cs="Arial"/>
                <w:sz w:val="24"/>
                <w:szCs w:val="24"/>
              </w:rPr>
              <w:t>Individual</w:t>
            </w:r>
            <w:r w:rsidR="00386D7F">
              <w:rPr>
                <w:rFonts w:ascii="Arial" w:hAnsi="Arial" w:cs="Arial"/>
                <w:sz w:val="24"/>
                <w:szCs w:val="24"/>
              </w:rPr>
              <w:t>’</w:t>
            </w:r>
            <w:r w:rsidR="00C3099F" w:rsidRPr="00C3099F">
              <w:rPr>
                <w:rFonts w:ascii="Arial" w:hAnsi="Arial" w:cs="Arial"/>
              </w:rPr>
              <w:t xml:space="preserve">. </w:t>
            </w:r>
          </w:p>
          <w:p w:rsidR="00C3099F" w:rsidRPr="007C4E45" w:rsidRDefault="00386D7F" w:rsidP="00C3099F">
            <w:pPr>
              <w:pStyle w:val="ListParagraph"/>
              <w:numPr>
                <w:ilvl w:val="0"/>
                <w:numId w:val="13"/>
              </w:numPr>
              <w:autoSpaceDE w:val="0"/>
              <w:autoSpaceDN w:val="0"/>
              <w:adjustRightInd w:val="0"/>
              <w:rPr>
                <w:rFonts w:ascii="Arial" w:hAnsi="Arial" w:cs="Arial"/>
              </w:rPr>
            </w:pPr>
            <w:r>
              <w:rPr>
                <w:rFonts w:ascii="Arial" w:hAnsi="Arial" w:cs="Arial"/>
                <w:sz w:val="24"/>
                <w:szCs w:val="24"/>
              </w:rPr>
              <w:t>The r</w:t>
            </w:r>
            <w:r w:rsidR="007C4E45">
              <w:rPr>
                <w:rFonts w:ascii="Arial" w:hAnsi="Arial" w:cs="Arial"/>
                <w:sz w:val="24"/>
                <w:szCs w:val="24"/>
              </w:rPr>
              <w:t>eferral</w:t>
            </w:r>
            <w:r>
              <w:rPr>
                <w:rFonts w:ascii="Arial" w:hAnsi="Arial" w:cs="Arial"/>
                <w:sz w:val="24"/>
                <w:szCs w:val="24"/>
              </w:rPr>
              <w:t xml:space="preserve"> p</w:t>
            </w:r>
            <w:r w:rsidR="007C4E45">
              <w:rPr>
                <w:rFonts w:ascii="Arial" w:hAnsi="Arial" w:cs="Arial"/>
                <w:sz w:val="24"/>
                <w:szCs w:val="24"/>
              </w:rPr>
              <w:t xml:space="preserve">rocess </w:t>
            </w:r>
          </w:p>
          <w:p w:rsidR="007C4E45" w:rsidRPr="00C3099F" w:rsidRDefault="007C4E45" w:rsidP="007C4E45">
            <w:pPr>
              <w:pStyle w:val="ListParagraph"/>
              <w:autoSpaceDE w:val="0"/>
              <w:autoSpaceDN w:val="0"/>
              <w:adjustRightInd w:val="0"/>
              <w:ind w:left="1080"/>
              <w:rPr>
                <w:rFonts w:ascii="Arial" w:hAnsi="Arial" w:cs="Arial"/>
              </w:rPr>
            </w:pPr>
          </w:p>
          <w:p w:rsidR="00165C41" w:rsidRDefault="007C4E45" w:rsidP="007C4E45">
            <w:pPr>
              <w:pStyle w:val="ListParagraph"/>
              <w:numPr>
                <w:ilvl w:val="1"/>
                <w:numId w:val="12"/>
              </w:numPr>
              <w:autoSpaceDE w:val="0"/>
              <w:autoSpaceDN w:val="0"/>
              <w:adjustRightInd w:val="0"/>
              <w:rPr>
                <w:rFonts w:ascii="Arial" w:hAnsi="Arial" w:cs="Arial"/>
                <w:sz w:val="24"/>
                <w:szCs w:val="24"/>
              </w:rPr>
            </w:pPr>
            <w:r>
              <w:rPr>
                <w:rFonts w:ascii="Arial" w:hAnsi="Arial" w:cs="Arial"/>
                <w:sz w:val="24"/>
                <w:szCs w:val="24"/>
              </w:rPr>
              <w:t>Importance in applying eligibility assessment appropriately and the implications of getting it wrong.</w:t>
            </w:r>
            <w:r w:rsidR="000C4889">
              <w:rPr>
                <w:rFonts w:ascii="Arial" w:hAnsi="Arial" w:cs="Arial"/>
                <w:sz w:val="24"/>
                <w:szCs w:val="24"/>
              </w:rPr>
              <w:br/>
            </w:r>
          </w:p>
          <w:p w:rsidR="000C4889" w:rsidRDefault="000C4889" w:rsidP="007C4E45">
            <w:pPr>
              <w:pStyle w:val="ListParagraph"/>
              <w:numPr>
                <w:ilvl w:val="1"/>
                <w:numId w:val="12"/>
              </w:numPr>
              <w:autoSpaceDE w:val="0"/>
              <w:autoSpaceDN w:val="0"/>
              <w:adjustRightInd w:val="0"/>
              <w:rPr>
                <w:rFonts w:ascii="Arial" w:hAnsi="Arial" w:cs="Arial"/>
                <w:sz w:val="24"/>
                <w:szCs w:val="24"/>
              </w:rPr>
            </w:pPr>
            <w:r>
              <w:rPr>
                <w:rFonts w:ascii="Arial" w:hAnsi="Arial" w:cs="Arial"/>
                <w:sz w:val="24"/>
                <w:szCs w:val="24"/>
              </w:rPr>
              <w:t xml:space="preserve">Implications on existing Advocacy Support </w:t>
            </w:r>
          </w:p>
          <w:p w:rsidR="007C4E45" w:rsidRPr="00C3099F" w:rsidRDefault="007C4E45" w:rsidP="007C4E45">
            <w:pPr>
              <w:pStyle w:val="ListParagraph"/>
              <w:autoSpaceDE w:val="0"/>
              <w:autoSpaceDN w:val="0"/>
              <w:adjustRightInd w:val="0"/>
              <w:rPr>
                <w:rFonts w:ascii="Arial" w:hAnsi="Arial" w:cs="Arial"/>
                <w:sz w:val="24"/>
                <w:szCs w:val="24"/>
              </w:rPr>
            </w:pPr>
          </w:p>
        </w:tc>
      </w:tr>
      <w:tr w:rsidR="00E82D7B" w:rsidRPr="00C72830" w:rsidTr="00E82D7B">
        <w:trPr>
          <w:trHeight w:val="255"/>
        </w:trPr>
        <w:tc>
          <w:tcPr>
            <w:tcW w:w="14174" w:type="dxa"/>
            <w:tcBorders>
              <w:bottom w:val="single" w:sz="4" w:space="0" w:color="auto"/>
            </w:tcBorders>
            <w:shd w:val="clear" w:color="auto" w:fill="FFFFCC"/>
          </w:tcPr>
          <w:p w:rsidR="00E82D7B" w:rsidRPr="00C72830" w:rsidRDefault="00E82D7B" w:rsidP="00E82D7B">
            <w:pPr>
              <w:rPr>
                <w:rFonts w:ascii="Arial" w:hAnsi="Arial" w:cs="Arial"/>
                <w:b/>
                <w:bCs/>
              </w:rPr>
            </w:pPr>
            <w:r w:rsidRPr="00C72830">
              <w:rPr>
                <w:rFonts w:ascii="Arial" w:hAnsi="Arial" w:cs="Arial"/>
                <w:b/>
                <w:bCs/>
              </w:rPr>
              <w:t xml:space="preserve">The resources will you need </w:t>
            </w:r>
          </w:p>
        </w:tc>
      </w:tr>
      <w:tr w:rsidR="00E82D7B" w:rsidRPr="00C72830" w:rsidTr="00E82D7B">
        <w:trPr>
          <w:trHeight w:val="255"/>
        </w:trPr>
        <w:tc>
          <w:tcPr>
            <w:tcW w:w="14174" w:type="dxa"/>
            <w:tcBorders>
              <w:bottom w:val="single" w:sz="4" w:space="0" w:color="auto"/>
            </w:tcBorders>
          </w:tcPr>
          <w:p w:rsidR="00386D7F" w:rsidRDefault="00386D7F">
            <w:pPr>
              <w:rPr>
                <w:rFonts w:ascii="Arial" w:hAnsi="Arial" w:cs="Arial"/>
                <w:bCs/>
              </w:rPr>
            </w:pPr>
          </w:p>
          <w:p w:rsidR="007A3BEE" w:rsidRDefault="007A3BEE">
            <w:pPr>
              <w:rPr>
                <w:rFonts w:ascii="Arial" w:hAnsi="Arial" w:cs="Arial"/>
                <w:bCs/>
              </w:rPr>
            </w:pPr>
            <w:r w:rsidRPr="00C72830">
              <w:rPr>
                <w:rFonts w:ascii="Arial" w:hAnsi="Arial" w:cs="Arial"/>
                <w:bCs/>
              </w:rPr>
              <w:t>The well-being handout</w:t>
            </w:r>
          </w:p>
          <w:p w:rsidR="00386D7F" w:rsidRPr="00C72830" w:rsidRDefault="00386D7F">
            <w:pPr>
              <w:rPr>
                <w:rFonts w:ascii="Arial" w:hAnsi="Arial" w:cs="Arial"/>
                <w:bCs/>
              </w:rPr>
            </w:pPr>
          </w:p>
        </w:tc>
      </w:tr>
    </w:tbl>
    <w:p w:rsidR="00602EF1" w:rsidRPr="00C72830" w:rsidRDefault="00602EF1">
      <w:pPr>
        <w:rPr>
          <w:rFonts w:ascii="Arial" w:hAnsi="Arial" w:cs="Arial"/>
          <w:b/>
          <w:bCs/>
        </w:rPr>
      </w:pPr>
    </w:p>
    <w:tbl>
      <w:tblPr>
        <w:tblStyle w:val="TableGrid"/>
        <w:tblW w:w="0" w:type="auto"/>
        <w:tblLook w:val="04A0"/>
      </w:tblPr>
      <w:tblGrid>
        <w:gridCol w:w="5070"/>
        <w:gridCol w:w="9104"/>
      </w:tblGrid>
      <w:tr w:rsidR="003B2EC5" w:rsidRPr="00C72830" w:rsidTr="00602EF1">
        <w:tc>
          <w:tcPr>
            <w:tcW w:w="5070" w:type="dxa"/>
            <w:shd w:val="clear" w:color="auto" w:fill="FFFFCC"/>
          </w:tcPr>
          <w:p w:rsidR="003B2EC5" w:rsidRPr="00C72830" w:rsidRDefault="003B2EC5">
            <w:pPr>
              <w:rPr>
                <w:rFonts w:ascii="Arial" w:hAnsi="Arial" w:cs="Arial"/>
                <w:b/>
                <w:bCs/>
              </w:rPr>
            </w:pPr>
            <w:r w:rsidRPr="00C72830">
              <w:rPr>
                <w:rFonts w:ascii="Arial" w:hAnsi="Arial" w:cs="Arial"/>
                <w:b/>
                <w:bCs/>
              </w:rPr>
              <w:t>Date of your briefing:</w:t>
            </w:r>
          </w:p>
        </w:tc>
        <w:tc>
          <w:tcPr>
            <w:tcW w:w="9104" w:type="dxa"/>
          </w:tcPr>
          <w:p w:rsidR="003B2EC5" w:rsidRPr="00C72830" w:rsidRDefault="003B2EC5">
            <w:pPr>
              <w:rPr>
                <w:rFonts w:ascii="Arial" w:hAnsi="Arial" w:cs="Arial"/>
                <w:b/>
                <w:bCs/>
              </w:rPr>
            </w:pPr>
          </w:p>
          <w:p w:rsidR="003B2EC5" w:rsidRPr="00C72830" w:rsidRDefault="003B2EC5">
            <w:pPr>
              <w:rPr>
                <w:rFonts w:ascii="Arial" w:hAnsi="Arial" w:cs="Arial"/>
                <w:b/>
                <w:bCs/>
              </w:rPr>
            </w:pPr>
          </w:p>
        </w:tc>
      </w:tr>
      <w:tr w:rsidR="00602EF1" w:rsidRPr="00C72830" w:rsidTr="00602EF1">
        <w:tc>
          <w:tcPr>
            <w:tcW w:w="5070" w:type="dxa"/>
            <w:shd w:val="clear" w:color="auto" w:fill="FFFFCC"/>
          </w:tcPr>
          <w:p w:rsidR="00602EF1" w:rsidRPr="00C72830" w:rsidRDefault="00602EF1">
            <w:pPr>
              <w:rPr>
                <w:rFonts w:ascii="Arial" w:hAnsi="Arial" w:cs="Arial"/>
                <w:b/>
                <w:bCs/>
              </w:rPr>
            </w:pPr>
            <w:r w:rsidRPr="00C72830">
              <w:rPr>
                <w:rFonts w:ascii="Arial" w:hAnsi="Arial" w:cs="Arial"/>
                <w:b/>
                <w:bCs/>
              </w:rPr>
              <w:t>List the staff that attended the briefing:</w:t>
            </w:r>
          </w:p>
        </w:tc>
        <w:tc>
          <w:tcPr>
            <w:tcW w:w="9104" w:type="dxa"/>
          </w:tcPr>
          <w:p w:rsidR="00602EF1" w:rsidRPr="00C72830" w:rsidRDefault="00602EF1">
            <w:pPr>
              <w:rPr>
                <w:rFonts w:ascii="Arial" w:hAnsi="Arial" w:cs="Arial"/>
                <w:b/>
                <w:bCs/>
              </w:rPr>
            </w:pPr>
          </w:p>
          <w:p w:rsidR="003B2EC5" w:rsidRPr="00C72830" w:rsidRDefault="003B2EC5">
            <w:pPr>
              <w:rPr>
                <w:rFonts w:ascii="Arial" w:hAnsi="Arial" w:cs="Arial"/>
                <w:b/>
                <w:bCs/>
              </w:rPr>
            </w:pPr>
          </w:p>
          <w:p w:rsidR="003B2EC5" w:rsidRPr="00C72830" w:rsidRDefault="003B2EC5">
            <w:pPr>
              <w:rPr>
                <w:rFonts w:ascii="Arial" w:hAnsi="Arial" w:cs="Arial"/>
                <w:b/>
                <w:bCs/>
              </w:rPr>
            </w:pPr>
          </w:p>
          <w:p w:rsidR="003B2EC5" w:rsidRPr="00C72830" w:rsidRDefault="003B2EC5">
            <w:pPr>
              <w:rPr>
                <w:rFonts w:ascii="Arial" w:hAnsi="Arial" w:cs="Arial"/>
                <w:b/>
                <w:bCs/>
              </w:rPr>
            </w:pPr>
          </w:p>
        </w:tc>
      </w:tr>
      <w:tr w:rsidR="00602EF1" w:rsidRPr="00C72830" w:rsidTr="00602EF1">
        <w:tc>
          <w:tcPr>
            <w:tcW w:w="5070" w:type="dxa"/>
            <w:shd w:val="clear" w:color="auto" w:fill="FFFFCC"/>
          </w:tcPr>
          <w:p w:rsidR="00602EF1" w:rsidRPr="00C72830" w:rsidRDefault="00602EF1">
            <w:pPr>
              <w:rPr>
                <w:rFonts w:ascii="Arial" w:hAnsi="Arial" w:cs="Arial"/>
                <w:b/>
                <w:bCs/>
              </w:rPr>
            </w:pPr>
            <w:r w:rsidRPr="00C72830">
              <w:rPr>
                <w:rFonts w:ascii="Arial" w:hAnsi="Arial" w:cs="Arial"/>
                <w:b/>
                <w:bCs/>
              </w:rPr>
              <w:t>List the staff that were not at the briefing:</w:t>
            </w:r>
          </w:p>
        </w:tc>
        <w:tc>
          <w:tcPr>
            <w:tcW w:w="9104" w:type="dxa"/>
          </w:tcPr>
          <w:p w:rsidR="00602EF1" w:rsidRPr="00C72830" w:rsidRDefault="00602EF1">
            <w:pPr>
              <w:rPr>
                <w:rFonts w:ascii="Arial" w:hAnsi="Arial" w:cs="Arial"/>
                <w:b/>
                <w:bCs/>
              </w:rPr>
            </w:pPr>
          </w:p>
          <w:p w:rsidR="003B2EC5" w:rsidRPr="00C72830" w:rsidRDefault="003B2EC5">
            <w:pPr>
              <w:rPr>
                <w:rFonts w:ascii="Arial" w:hAnsi="Arial" w:cs="Arial"/>
                <w:b/>
                <w:bCs/>
              </w:rPr>
            </w:pPr>
          </w:p>
          <w:p w:rsidR="003B2EC5" w:rsidRPr="00C72830" w:rsidRDefault="003B2EC5">
            <w:pPr>
              <w:rPr>
                <w:rFonts w:ascii="Arial" w:hAnsi="Arial" w:cs="Arial"/>
                <w:b/>
                <w:bCs/>
              </w:rPr>
            </w:pPr>
          </w:p>
          <w:p w:rsidR="003B2EC5" w:rsidRPr="00C72830" w:rsidRDefault="003B2EC5">
            <w:pPr>
              <w:rPr>
                <w:rFonts w:ascii="Arial" w:hAnsi="Arial" w:cs="Arial"/>
                <w:b/>
                <w:bCs/>
              </w:rPr>
            </w:pPr>
          </w:p>
        </w:tc>
      </w:tr>
      <w:tr w:rsidR="003B2EC5" w:rsidRPr="00C72830" w:rsidTr="00602EF1">
        <w:tc>
          <w:tcPr>
            <w:tcW w:w="5070" w:type="dxa"/>
            <w:shd w:val="clear" w:color="auto" w:fill="FFFFCC"/>
          </w:tcPr>
          <w:p w:rsidR="003B2EC5" w:rsidRPr="00C72830" w:rsidRDefault="003B2EC5" w:rsidP="003B2EC5">
            <w:pPr>
              <w:rPr>
                <w:rFonts w:ascii="Arial" w:hAnsi="Arial" w:cs="Arial"/>
                <w:bCs/>
                <w:i/>
              </w:rPr>
            </w:pPr>
            <w:r w:rsidRPr="00C72830">
              <w:rPr>
                <w:rFonts w:ascii="Arial" w:hAnsi="Arial" w:cs="Arial"/>
                <w:b/>
                <w:bCs/>
              </w:rPr>
              <w:t xml:space="preserve">How did you brief the staff that did not attend your briefing?  </w:t>
            </w:r>
            <w:r w:rsidRPr="00C72830">
              <w:rPr>
                <w:rFonts w:ascii="Arial" w:hAnsi="Arial" w:cs="Arial"/>
                <w:bCs/>
                <w:i/>
              </w:rPr>
              <w:t>Was this during supervision, 1:1 meetings, via email?</w:t>
            </w:r>
          </w:p>
        </w:tc>
        <w:tc>
          <w:tcPr>
            <w:tcW w:w="9104" w:type="dxa"/>
          </w:tcPr>
          <w:p w:rsidR="003B2EC5" w:rsidRPr="00C72830" w:rsidRDefault="003B2EC5">
            <w:pPr>
              <w:rPr>
                <w:rFonts w:ascii="Arial" w:hAnsi="Arial" w:cs="Arial"/>
                <w:b/>
                <w:bCs/>
              </w:rPr>
            </w:pPr>
          </w:p>
        </w:tc>
      </w:tr>
    </w:tbl>
    <w:p w:rsidR="007A3BEE" w:rsidRPr="00C72830" w:rsidRDefault="007A3BEE">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6"/>
        <w:gridCol w:w="7582"/>
        <w:gridCol w:w="5580"/>
      </w:tblGrid>
      <w:tr w:rsidR="00602EF1" w:rsidRPr="00C72830" w:rsidTr="00602EF1">
        <w:trPr>
          <w:cantSplit/>
        </w:trPr>
        <w:tc>
          <w:tcPr>
            <w:tcW w:w="14148" w:type="dxa"/>
            <w:gridSpan w:val="3"/>
            <w:tcBorders>
              <w:bottom w:val="single" w:sz="4" w:space="0" w:color="auto"/>
            </w:tcBorders>
            <w:shd w:val="clear" w:color="auto" w:fill="FFFFCC"/>
          </w:tcPr>
          <w:p w:rsidR="00602EF1" w:rsidRPr="00C72830" w:rsidRDefault="003B2EC5" w:rsidP="00602EF1">
            <w:pPr>
              <w:pStyle w:val="Heading3"/>
            </w:pPr>
            <w:r w:rsidRPr="00C72830">
              <w:t>What we want you to do</w:t>
            </w:r>
          </w:p>
        </w:tc>
      </w:tr>
      <w:tr w:rsidR="00B27203" w:rsidRPr="00C72830" w:rsidTr="006D3B37">
        <w:trPr>
          <w:cantSplit/>
        </w:trPr>
        <w:tc>
          <w:tcPr>
            <w:tcW w:w="986" w:type="dxa"/>
            <w:shd w:val="clear" w:color="auto" w:fill="FFFFCC"/>
          </w:tcPr>
          <w:p w:rsidR="00B27203" w:rsidRPr="00C72830" w:rsidRDefault="00B27203" w:rsidP="00547691">
            <w:pPr>
              <w:rPr>
                <w:rFonts w:ascii="Arial" w:hAnsi="Arial" w:cs="Arial"/>
                <w:b/>
                <w:bCs/>
              </w:rPr>
            </w:pPr>
            <w:r w:rsidRPr="00C72830">
              <w:rPr>
                <w:rFonts w:ascii="Arial" w:hAnsi="Arial" w:cs="Arial"/>
                <w:b/>
                <w:bCs/>
              </w:rPr>
              <w:t>Time</w:t>
            </w:r>
          </w:p>
        </w:tc>
        <w:tc>
          <w:tcPr>
            <w:tcW w:w="13162" w:type="dxa"/>
            <w:gridSpan w:val="2"/>
            <w:shd w:val="clear" w:color="auto" w:fill="FFFFCC"/>
          </w:tcPr>
          <w:p w:rsidR="00B27203" w:rsidRPr="00C72830" w:rsidRDefault="00B27203" w:rsidP="00547691">
            <w:pPr>
              <w:rPr>
                <w:rFonts w:ascii="Arial" w:hAnsi="Arial" w:cs="Arial"/>
                <w:b/>
                <w:bCs/>
              </w:rPr>
            </w:pPr>
            <w:r w:rsidRPr="00C72830">
              <w:rPr>
                <w:rFonts w:ascii="Arial" w:hAnsi="Arial" w:cs="Arial"/>
                <w:b/>
                <w:bCs/>
              </w:rPr>
              <w:t>ATM Activity</w:t>
            </w:r>
          </w:p>
          <w:p w:rsidR="00B27203" w:rsidRPr="00C72830" w:rsidRDefault="00B27203" w:rsidP="00547691">
            <w:pPr>
              <w:rPr>
                <w:rFonts w:ascii="Arial" w:hAnsi="Arial" w:cs="Arial"/>
              </w:rPr>
            </w:pPr>
            <w:r w:rsidRPr="00C72830">
              <w:rPr>
                <w:rFonts w:ascii="Arial" w:hAnsi="Arial" w:cs="Arial"/>
              </w:rPr>
              <w:t>What we want you to do?</w:t>
            </w:r>
          </w:p>
        </w:tc>
      </w:tr>
      <w:tr w:rsidR="007A3BEE" w:rsidRPr="00C72830" w:rsidTr="007A3BEE">
        <w:trPr>
          <w:cantSplit/>
        </w:trPr>
        <w:tc>
          <w:tcPr>
            <w:tcW w:w="986" w:type="dxa"/>
          </w:tcPr>
          <w:p w:rsidR="007A3BEE" w:rsidRPr="00C72830" w:rsidRDefault="007A3BEE" w:rsidP="00602EF1">
            <w:pPr>
              <w:pStyle w:val="Header"/>
              <w:tabs>
                <w:tab w:val="clear" w:pos="4153"/>
                <w:tab w:val="clear" w:pos="8306"/>
              </w:tabs>
              <w:rPr>
                <w:rFonts w:ascii="Arial" w:hAnsi="Arial" w:cs="Arial"/>
              </w:rPr>
            </w:pPr>
            <w:r w:rsidRPr="00C72830">
              <w:rPr>
                <w:rFonts w:ascii="Arial" w:hAnsi="Arial" w:cs="Arial"/>
              </w:rPr>
              <w:t>0-5</w:t>
            </w:r>
          </w:p>
          <w:p w:rsidR="007A3BEE" w:rsidRPr="00C72830" w:rsidRDefault="007A3BEE" w:rsidP="00602EF1">
            <w:pPr>
              <w:pStyle w:val="Header"/>
              <w:tabs>
                <w:tab w:val="clear" w:pos="4153"/>
                <w:tab w:val="clear" w:pos="8306"/>
              </w:tabs>
              <w:rPr>
                <w:rFonts w:ascii="Arial" w:hAnsi="Arial" w:cs="Arial"/>
                <w:sz w:val="20"/>
              </w:rPr>
            </w:pPr>
          </w:p>
          <w:p w:rsidR="007A3BEE" w:rsidRPr="00C72830" w:rsidRDefault="007A3BEE" w:rsidP="00602EF1">
            <w:pPr>
              <w:pStyle w:val="Header"/>
              <w:tabs>
                <w:tab w:val="clear" w:pos="4153"/>
                <w:tab w:val="clear" w:pos="8306"/>
              </w:tabs>
              <w:rPr>
                <w:rFonts w:ascii="Arial" w:hAnsi="Arial" w:cs="Arial"/>
                <w:sz w:val="20"/>
              </w:rPr>
            </w:pPr>
          </w:p>
        </w:tc>
        <w:tc>
          <w:tcPr>
            <w:tcW w:w="13162" w:type="dxa"/>
            <w:gridSpan w:val="2"/>
          </w:tcPr>
          <w:p w:rsidR="008B72DA" w:rsidRPr="00C72830" w:rsidRDefault="008B72DA" w:rsidP="00602EF1">
            <w:pPr>
              <w:rPr>
                <w:rFonts w:ascii="Arial" w:hAnsi="Arial" w:cs="Arial"/>
                <w:b/>
              </w:rPr>
            </w:pPr>
            <w:r w:rsidRPr="00C72830">
              <w:rPr>
                <w:rFonts w:ascii="Arial" w:hAnsi="Arial" w:cs="Arial"/>
                <w:b/>
              </w:rPr>
              <w:t xml:space="preserve">Note the timings are indicative and you will need to use your judgement. Some questions may take longer than others. </w:t>
            </w:r>
          </w:p>
          <w:p w:rsidR="00386D7F" w:rsidRDefault="00386D7F" w:rsidP="00602EF1">
            <w:pPr>
              <w:rPr>
                <w:rFonts w:ascii="Arial" w:hAnsi="Arial" w:cs="Arial"/>
                <w:b/>
              </w:rPr>
            </w:pPr>
            <w:r>
              <w:rPr>
                <w:rFonts w:ascii="Arial" w:hAnsi="Arial" w:cs="Arial"/>
                <w:b/>
              </w:rPr>
              <w:br/>
            </w:r>
            <w:r w:rsidR="007A3BEE" w:rsidRPr="00C72830">
              <w:rPr>
                <w:rFonts w:ascii="Arial" w:hAnsi="Arial" w:cs="Arial"/>
                <w:b/>
              </w:rPr>
              <w:t>Explain to your team that you are looking at how prep</w:t>
            </w:r>
            <w:r w:rsidR="008B72DA" w:rsidRPr="00C72830">
              <w:rPr>
                <w:rFonts w:ascii="Arial" w:hAnsi="Arial" w:cs="Arial"/>
                <w:b/>
              </w:rPr>
              <w:t>ared they are to embed the well</w:t>
            </w:r>
            <w:r w:rsidR="007A3BEE" w:rsidRPr="00C72830">
              <w:rPr>
                <w:rFonts w:ascii="Arial" w:hAnsi="Arial" w:cs="Arial"/>
                <w:b/>
              </w:rPr>
              <w:t xml:space="preserve">being principle into their work. Distribute the handout and remind your team about the </w:t>
            </w:r>
            <w:r w:rsidR="008B72DA" w:rsidRPr="00C72830">
              <w:rPr>
                <w:rFonts w:ascii="Arial" w:hAnsi="Arial" w:cs="Arial"/>
                <w:b/>
              </w:rPr>
              <w:t>well</w:t>
            </w:r>
            <w:r w:rsidR="007A3BEE" w:rsidRPr="00C72830">
              <w:rPr>
                <w:rFonts w:ascii="Arial" w:hAnsi="Arial" w:cs="Arial"/>
                <w:b/>
              </w:rPr>
              <w:t xml:space="preserve">being principle.  </w:t>
            </w:r>
          </w:p>
          <w:p w:rsidR="00386D7F" w:rsidRDefault="00386D7F" w:rsidP="00602EF1">
            <w:pPr>
              <w:rPr>
                <w:rFonts w:ascii="Arial" w:hAnsi="Arial" w:cs="Arial"/>
                <w:b/>
              </w:rPr>
            </w:pPr>
          </w:p>
          <w:p w:rsidR="00885355" w:rsidRDefault="007A3BEE" w:rsidP="00602EF1">
            <w:pPr>
              <w:rPr>
                <w:rFonts w:ascii="Arial" w:hAnsi="Arial" w:cs="Arial"/>
                <w:b/>
              </w:rPr>
            </w:pPr>
            <w:r w:rsidRPr="00C72830">
              <w:rPr>
                <w:rFonts w:ascii="Arial" w:hAnsi="Arial" w:cs="Arial"/>
                <w:b/>
              </w:rPr>
              <w:t>Key points to make:</w:t>
            </w:r>
          </w:p>
          <w:p w:rsidR="00885355" w:rsidRDefault="00885355" w:rsidP="00602EF1">
            <w:pPr>
              <w:rPr>
                <w:rFonts w:ascii="Arial" w:hAnsi="Arial" w:cs="Arial"/>
                <w:b/>
              </w:rPr>
            </w:pPr>
          </w:p>
          <w:p w:rsidR="007A3BEE" w:rsidRPr="00885355" w:rsidRDefault="00885355" w:rsidP="00885355">
            <w:pPr>
              <w:pStyle w:val="ListParagraph"/>
              <w:numPr>
                <w:ilvl w:val="0"/>
                <w:numId w:val="21"/>
              </w:numPr>
              <w:ind w:left="715" w:hanging="283"/>
              <w:rPr>
                <w:rFonts w:ascii="Arial" w:eastAsia="Times New Roman" w:hAnsi="Arial" w:cs="Arial"/>
                <w:b/>
                <w:color w:val="FF0000"/>
                <w:sz w:val="24"/>
                <w:szCs w:val="24"/>
                <w:lang w:eastAsia="en-GB"/>
              </w:rPr>
            </w:pPr>
            <w:r w:rsidRPr="00885355">
              <w:rPr>
                <w:rFonts w:ascii="Arial" w:eastAsia="Times New Roman" w:hAnsi="Arial" w:cs="Arial"/>
                <w:b/>
                <w:color w:val="FF0000"/>
                <w:sz w:val="24"/>
                <w:szCs w:val="24"/>
                <w:lang w:eastAsia="en-GB"/>
              </w:rPr>
              <w:t>This does not apply in crisis situations</w:t>
            </w:r>
            <w:r w:rsidR="00386D7F" w:rsidRPr="00885355">
              <w:rPr>
                <w:rFonts w:ascii="Arial" w:eastAsia="Times New Roman" w:hAnsi="Arial" w:cs="Arial"/>
                <w:b/>
                <w:color w:val="FF0000"/>
                <w:sz w:val="24"/>
                <w:szCs w:val="24"/>
                <w:lang w:eastAsia="en-GB"/>
              </w:rPr>
              <w:br/>
              <w:t xml:space="preserve"> </w:t>
            </w:r>
          </w:p>
          <w:p w:rsidR="00930487" w:rsidRDefault="007A3BEE" w:rsidP="00930487">
            <w:pPr>
              <w:pStyle w:val="IPCBullet"/>
              <w:numPr>
                <w:ilvl w:val="0"/>
                <w:numId w:val="21"/>
              </w:numPr>
              <w:spacing w:after="0" w:line="276" w:lineRule="auto"/>
              <w:ind w:left="715" w:hanging="283"/>
            </w:pPr>
            <w:r w:rsidRPr="00C72830">
              <w:t xml:space="preserve">The Care Act </w:t>
            </w:r>
            <w:r w:rsidR="00386D7F">
              <w:t>introduces a new duty on Local Authorities to provide Advocacy for people prevented from being involved in certain care and support processes</w:t>
            </w:r>
            <w:r w:rsidR="00930487">
              <w:t xml:space="preserve"> through having Substantial Difficulty in either;</w:t>
            </w:r>
            <w:r w:rsidR="00930487">
              <w:br/>
            </w:r>
          </w:p>
          <w:p w:rsidR="00930487" w:rsidRDefault="00930487" w:rsidP="00930487">
            <w:pPr>
              <w:pStyle w:val="IPCBullet"/>
              <w:numPr>
                <w:ilvl w:val="1"/>
                <w:numId w:val="21"/>
              </w:numPr>
              <w:spacing w:after="0" w:line="276" w:lineRule="auto"/>
              <w:ind w:left="1282" w:hanging="567"/>
            </w:pPr>
            <w:r>
              <w:t>understanding relevant information</w:t>
            </w:r>
          </w:p>
          <w:p w:rsidR="00930487" w:rsidRDefault="00930487" w:rsidP="00930487">
            <w:pPr>
              <w:pStyle w:val="IPCBullet"/>
              <w:numPr>
                <w:ilvl w:val="1"/>
                <w:numId w:val="21"/>
              </w:numPr>
              <w:spacing w:after="0" w:line="276" w:lineRule="auto"/>
              <w:ind w:left="1282" w:hanging="567"/>
            </w:pPr>
            <w:r>
              <w:t>retaining that information</w:t>
            </w:r>
          </w:p>
          <w:p w:rsidR="00930487" w:rsidRDefault="00930487" w:rsidP="00930487">
            <w:pPr>
              <w:pStyle w:val="IPCBullet"/>
              <w:numPr>
                <w:ilvl w:val="1"/>
                <w:numId w:val="21"/>
              </w:numPr>
              <w:spacing w:after="0" w:line="276" w:lineRule="auto"/>
              <w:ind w:left="1282" w:hanging="567"/>
            </w:pPr>
            <w:r w:rsidRPr="007D6D45">
              <w:t>using or weighing that information as part of the process of being involved</w:t>
            </w:r>
            <w:r>
              <w:t xml:space="preserve">; or </w:t>
            </w:r>
          </w:p>
          <w:p w:rsidR="00930487" w:rsidRDefault="00930487" w:rsidP="00930487">
            <w:pPr>
              <w:pStyle w:val="IPCBullet"/>
              <w:numPr>
                <w:ilvl w:val="1"/>
                <w:numId w:val="21"/>
              </w:numPr>
              <w:spacing w:after="0" w:line="276" w:lineRule="auto"/>
              <w:ind w:left="1282" w:hanging="567"/>
            </w:pPr>
            <w:r w:rsidRPr="007D6D45">
              <w:t>communicating the individual’s views, wishes or feelings (whether by talking, using sign language or any other means)</w:t>
            </w:r>
            <w:r>
              <w:br/>
            </w:r>
          </w:p>
          <w:p w:rsidR="007A3BEE" w:rsidRPr="00C72830" w:rsidRDefault="00930487" w:rsidP="00930487">
            <w:pPr>
              <w:pStyle w:val="IPCBullet"/>
              <w:numPr>
                <w:ilvl w:val="0"/>
                <w:numId w:val="21"/>
              </w:numPr>
              <w:tabs>
                <w:tab w:val="clear" w:pos="426"/>
                <w:tab w:val="left" w:pos="715"/>
              </w:tabs>
              <w:spacing w:after="0" w:line="276" w:lineRule="auto"/>
              <w:ind w:left="715" w:hanging="425"/>
            </w:pPr>
            <w:r>
              <w:t xml:space="preserve">This duty is to be applied equally regardless of whether the person with </w:t>
            </w:r>
            <w:r w:rsidR="000C4889">
              <w:t>‘</w:t>
            </w:r>
            <w:r>
              <w:t>Substantial Difficulty</w:t>
            </w:r>
            <w:r w:rsidR="000C4889">
              <w:t>’</w:t>
            </w:r>
            <w:r>
              <w:t xml:space="preserve"> is the </w:t>
            </w:r>
            <w:r w:rsidR="000C4889">
              <w:t>‘</w:t>
            </w:r>
            <w:r>
              <w:t>Cared For</w:t>
            </w:r>
            <w:r w:rsidR="000C4889">
              <w:t>’</w:t>
            </w:r>
            <w:r>
              <w:t xml:space="preserve"> or ‘A Carer’</w:t>
            </w:r>
            <w:r w:rsidR="000C4889">
              <w:t xml:space="preserve"> of the person going through one of the processes listed below or a carer’s assessment. </w:t>
            </w:r>
            <w:r>
              <w:br/>
            </w:r>
          </w:p>
          <w:p w:rsidR="00386D7F" w:rsidRDefault="00386D7F" w:rsidP="00A14E0C">
            <w:pPr>
              <w:pStyle w:val="IPCBullet"/>
              <w:numPr>
                <w:ilvl w:val="0"/>
                <w:numId w:val="8"/>
              </w:numPr>
              <w:spacing w:after="0" w:line="276" w:lineRule="auto"/>
            </w:pPr>
            <w:r>
              <w:t>The processes the Care Act states that Local Authorities must provide advocacy support where someone has ‘substantial difficulty’ are :</w:t>
            </w:r>
            <w:r>
              <w:br/>
            </w:r>
          </w:p>
          <w:p w:rsidR="00386D7F" w:rsidRPr="00386D7F" w:rsidRDefault="00386D7F" w:rsidP="00386D7F">
            <w:pPr>
              <w:pStyle w:val="IPCBullet"/>
              <w:numPr>
                <w:ilvl w:val="1"/>
                <w:numId w:val="8"/>
              </w:numPr>
              <w:spacing w:after="0" w:line="276" w:lineRule="auto"/>
              <w:ind w:left="1282" w:hanging="567"/>
            </w:pPr>
            <w:r w:rsidRPr="00386D7F">
              <w:t xml:space="preserve">a needs assessment </w:t>
            </w:r>
          </w:p>
          <w:p w:rsidR="00386D7F" w:rsidRPr="00386D7F" w:rsidRDefault="00386D7F" w:rsidP="00386D7F">
            <w:pPr>
              <w:pStyle w:val="IPCBullet"/>
              <w:numPr>
                <w:ilvl w:val="1"/>
                <w:numId w:val="8"/>
              </w:numPr>
              <w:spacing w:after="0" w:line="276" w:lineRule="auto"/>
              <w:ind w:left="1282" w:hanging="567"/>
            </w:pPr>
            <w:r w:rsidRPr="00386D7F">
              <w:t xml:space="preserve">a carer’s assessment </w:t>
            </w:r>
          </w:p>
          <w:p w:rsidR="00386D7F" w:rsidRPr="00386D7F" w:rsidRDefault="00386D7F" w:rsidP="00386D7F">
            <w:pPr>
              <w:pStyle w:val="IPCBullet"/>
              <w:numPr>
                <w:ilvl w:val="1"/>
                <w:numId w:val="8"/>
              </w:numPr>
              <w:spacing w:after="0" w:line="276" w:lineRule="auto"/>
              <w:ind w:left="1282" w:hanging="567"/>
            </w:pPr>
            <w:r w:rsidRPr="00386D7F">
              <w:t xml:space="preserve">the preparation of a care and support or support plan </w:t>
            </w:r>
          </w:p>
          <w:p w:rsidR="00386D7F" w:rsidRPr="00386D7F" w:rsidRDefault="00386D7F" w:rsidP="00386D7F">
            <w:pPr>
              <w:pStyle w:val="IPCBullet"/>
              <w:numPr>
                <w:ilvl w:val="1"/>
                <w:numId w:val="8"/>
              </w:numPr>
              <w:spacing w:after="0" w:line="276" w:lineRule="auto"/>
              <w:ind w:left="1282" w:hanging="567"/>
            </w:pPr>
            <w:r w:rsidRPr="00386D7F">
              <w:t>a review of a care and support or support plan</w:t>
            </w:r>
          </w:p>
          <w:p w:rsidR="00386D7F" w:rsidRPr="00386D7F" w:rsidRDefault="00386D7F" w:rsidP="00386D7F">
            <w:pPr>
              <w:pStyle w:val="IPCBullet"/>
              <w:numPr>
                <w:ilvl w:val="1"/>
                <w:numId w:val="8"/>
              </w:numPr>
              <w:spacing w:after="0" w:line="276" w:lineRule="auto"/>
              <w:ind w:left="1282" w:hanging="567"/>
            </w:pPr>
            <w:r w:rsidRPr="00386D7F">
              <w:t>a safeguarding enquiry</w:t>
            </w:r>
          </w:p>
          <w:p w:rsidR="00930487" w:rsidRDefault="00386D7F" w:rsidP="00930487">
            <w:pPr>
              <w:pStyle w:val="IPCBullet"/>
              <w:numPr>
                <w:ilvl w:val="1"/>
                <w:numId w:val="8"/>
              </w:numPr>
              <w:spacing w:after="0" w:line="276" w:lineRule="auto"/>
              <w:ind w:left="1282" w:hanging="567"/>
            </w:pPr>
            <w:r w:rsidRPr="00386D7F">
              <w:t>a safeguarding adult review</w:t>
            </w:r>
          </w:p>
          <w:p w:rsidR="007D6D45" w:rsidRDefault="00386D7F" w:rsidP="00930487">
            <w:pPr>
              <w:pStyle w:val="IPCBullet"/>
              <w:numPr>
                <w:ilvl w:val="1"/>
                <w:numId w:val="8"/>
              </w:numPr>
              <w:spacing w:after="0" w:line="276" w:lineRule="auto"/>
              <w:ind w:left="1282" w:hanging="567"/>
            </w:pPr>
            <w:proofErr w:type="gramStart"/>
            <w:r w:rsidRPr="00386D7F">
              <w:t>an</w:t>
            </w:r>
            <w:proofErr w:type="gramEnd"/>
            <w:r w:rsidRPr="00386D7F">
              <w:t xml:space="preserve"> appeal against a local authority decision under Part 1 of the Care Act (subject to further consultation).</w:t>
            </w:r>
            <w:r>
              <w:br/>
            </w:r>
            <w:r w:rsidR="007D6D45">
              <w:br/>
            </w:r>
            <w:r w:rsidR="007D6D45">
              <w:br/>
            </w:r>
          </w:p>
          <w:p w:rsidR="007A3BEE" w:rsidRPr="007D6D45" w:rsidRDefault="007D6D45" w:rsidP="007D6D45">
            <w:pPr>
              <w:pStyle w:val="IPCBullet"/>
              <w:numPr>
                <w:ilvl w:val="1"/>
                <w:numId w:val="8"/>
              </w:numPr>
              <w:spacing w:after="0" w:line="276" w:lineRule="auto"/>
              <w:ind w:left="1282" w:hanging="567"/>
            </w:pPr>
            <w:r>
              <w:br/>
            </w:r>
          </w:p>
        </w:tc>
      </w:tr>
      <w:tr w:rsidR="00386D7F" w:rsidRPr="00C72830" w:rsidTr="007A3BEE">
        <w:trPr>
          <w:cantSplit/>
        </w:trPr>
        <w:tc>
          <w:tcPr>
            <w:tcW w:w="986" w:type="dxa"/>
          </w:tcPr>
          <w:p w:rsidR="00386D7F" w:rsidRPr="00C72830" w:rsidRDefault="00386D7F" w:rsidP="00602EF1">
            <w:pPr>
              <w:pStyle w:val="Header"/>
              <w:tabs>
                <w:tab w:val="clear" w:pos="4153"/>
                <w:tab w:val="clear" w:pos="8306"/>
              </w:tabs>
              <w:rPr>
                <w:rFonts w:ascii="Arial" w:hAnsi="Arial" w:cs="Arial"/>
              </w:rPr>
            </w:pPr>
          </w:p>
        </w:tc>
        <w:tc>
          <w:tcPr>
            <w:tcW w:w="13162" w:type="dxa"/>
            <w:gridSpan w:val="2"/>
          </w:tcPr>
          <w:p w:rsidR="00386D7F" w:rsidRDefault="00386D7F" w:rsidP="007D6D45">
            <w:pPr>
              <w:pStyle w:val="IPCBullet"/>
              <w:numPr>
                <w:ilvl w:val="0"/>
                <w:numId w:val="0"/>
              </w:numPr>
              <w:spacing w:after="0" w:line="276" w:lineRule="auto"/>
              <w:ind w:left="720" w:hanging="360"/>
            </w:pPr>
          </w:p>
          <w:p w:rsidR="007D6D45" w:rsidRDefault="00386D7F" w:rsidP="00386D7F">
            <w:pPr>
              <w:pStyle w:val="ListParagraph"/>
              <w:numPr>
                <w:ilvl w:val="0"/>
                <w:numId w:val="8"/>
              </w:numPr>
              <w:rPr>
                <w:rFonts w:ascii="Arial" w:eastAsia="Times New Roman" w:hAnsi="Arial" w:cs="Arial"/>
                <w:color w:val="000000"/>
                <w:sz w:val="24"/>
                <w:szCs w:val="24"/>
                <w:lang w:eastAsia="en-GB"/>
              </w:rPr>
            </w:pPr>
            <w:r w:rsidRPr="007D6D45">
              <w:rPr>
                <w:rFonts w:ascii="Arial" w:eastAsia="Times New Roman" w:hAnsi="Arial" w:cs="Arial"/>
                <w:color w:val="000000"/>
                <w:sz w:val="24"/>
                <w:szCs w:val="24"/>
                <w:lang w:eastAsia="en-GB"/>
              </w:rPr>
              <w:t xml:space="preserve">If a person has someone that </w:t>
            </w:r>
            <w:r w:rsidR="007D6D45" w:rsidRPr="007D6D45">
              <w:rPr>
                <w:rFonts w:ascii="Arial" w:eastAsia="Times New Roman" w:hAnsi="Arial" w:cs="Arial"/>
                <w:color w:val="000000"/>
                <w:sz w:val="24"/>
                <w:szCs w:val="24"/>
                <w:lang w:eastAsia="en-GB"/>
              </w:rPr>
              <w:t xml:space="preserve">can support their involvement in the processes listed above then </w:t>
            </w:r>
            <w:r w:rsidR="007D6D45">
              <w:rPr>
                <w:rFonts w:ascii="Arial" w:eastAsia="Times New Roman" w:hAnsi="Arial" w:cs="Arial"/>
                <w:color w:val="000000"/>
                <w:sz w:val="24"/>
                <w:szCs w:val="24"/>
                <w:lang w:eastAsia="en-GB"/>
              </w:rPr>
              <w:t xml:space="preserve">they can act as an ‘Appropriate Individual’ and therefore an advocate is not required.  </w:t>
            </w:r>
          </w:p>
          <w:p w:rsidR="007D6D45" w:rsidRPr="007D6D45" w:rsidRDefault="007D6D45" w:rsidP="007D6D45">
            <w:pPr>
              <w:pStyle w:val="ListParagraph"/>
              <w:rPr>
                <w:rFonts w:ascii="Arial" w:eastAsia="Times New Roman" w:hAnsi="Arial" w:cs="Arial"/>
                <w:color w:val="000000"/>
                <w:sz w:val="24"/>
                <w:szCs w:val="24"/>
                <w:lang w:eastAsia="en-GB"/>
              </w:rPr>
            </w:pPr>
          </w:p>
          <w:p w:rsidR="00386D7F" w:rsidRDefault="007D6D45" w:rsidP="00386D7F">
            <w:pPr>
              <w:pStyle w:val="ListParagraph"/>
              <w:numPr>
                <w:ilvl w:val="0"/>
                <w:numId w:val="8"/>
              </w:num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 person </w:t>
            </w:r>
            <w:r w:rsidRPr="00930487">
              <w:rPr>
                <w:rFonts w:ascii="Arial" w:eastAsia="Times New Roman" w:hAnsi="Arial" w:cs="Arial"/>
                <w:b/>
                <w:color w:val="000000"/>
                <w:sz w:val="24"/>
                <w:szCs w:val="24"/>
                <w:u w:val="single"/>
                <w:lang w:eastAsia="en-GB"/>
              </w:rPr>
              <w:t>cannot</w:t>
            </w:r>
            <w:r>
              <w:rPr>
                <w:rFonts w:ascii="Arial" w:eastAsia="Times New Roman" w:hAnsi="Arial" w:cs="Arial"/>
                <w:color w:val="000000"/>
                <w:sz w:val="24"/>
                <w:szCs w:val="24"/>
                <w:lang w:eastAsia="en-GB"/>
              </w:rPr>
              <w:t xml:space="preserve"> act as an ‘Appropriate Individual’ under the Care Act if;</w:t>
            </w:r>
            <w:r>
              <w:rPr>
                <w:rFonts w:ascii="Arial" w:eastAsia="Times New Roman" w:hAnsi="Arial" w:cs="Arial"/>
                <w:color w:val="000000"/>
                <w:sz w:val="24"/>
                <w:szCs w:val="24"/>
                <w:lang w:eastAsia="en-GB"/>
              </w:rPr>
              <w:br/>
            </w:r>
          </w:p>
          <w:p w:rsidR="007D6D45" w:rsidRPr="007D6D45" w:rsidRDefault="007D6D45" w:rsidP="007D6D45">
            <w:pPr>
              <w:pStyle w:val="Default"/>
              <w:numPr>
                <w:ilvl w:val="1"/>
                <w:numId w:val="8"/>
              </w:numPr>
              <w:spacing w:before="100" w:beforeAutospacing="1" w:after="100" w:afterAutospacing="1"/>
              <w:ind w:left="1141" w:hanging="426"/>
              <w:rPr>
                <w:rFonts w:eastAsia="Times New Roman"/>
                <w:lang w:eastAsia="en-GB"/>
              </w:rPr>
            </w:pPr>
            <w:r w:rsidRPr="007D6D45">
              <w:rPr>
                <w:rFonts w:eastAsia="Times New Roman"/>
                <w:lang w:eastAsia="en-GB"/>
              </w:rPr>
              <w:t xml:space="preserve">already providing care or treatment to the person in a professional capacity or on a paid basis </w:t>
            </w:r>
          </w:p>
          <w:p w:rsidR="007D6D45" w:rsidRPr="007D6D45" w:rsidRDefault="007D6D45" w:rsidP="007D6D45">
            <w:pPr>
              <w:pStyle w:val="Default"/>
              <w:numPr>
                <w:ilvl w:val="1"/>
                <w:numId w:val="8"/>
              </w:numPr>
              <w:spacing w:before="100" w:beforeAutospacing="1" w:after="100" w:afterAutospacing="1"/>
              <w:ind w:left="1141" w:hanging="426"/>
              <w:rPr>
                <w:rFonts w:eastAsia="Times New Roman"/>
                <w:lang w:eastAsia="en-GB"/>
              </w:rPr>
            </w:pPr>
            <w:r w:rsidRPr="007D6D45">
              <w:rPr>
                <w:rFonts w:eastAsia="Times New Roman"/>
                <w:lang w:eastAsia="en-GB"/>
              </w:rPr>
              <w:t>someone the person does not want to support them</w:t>
            </w:r>
          </w:p>
          <w:p w:rsidR="007D6D45" w:rsidRPr="007D6D45" w:rsidRDefault="007D6D45" w:rsidP="007D6D45">
            <w:pPr>
              <w:pStyle w:val="Default"/>
              <w:numPr>
                <w:ilvl w:val="1"/>
                <w:numId w:val="8"/>
              </w:numPr>
              <w:spacing w:before="100" w:beforeAutospacing="1" w:after="100" w:afterAutospacing="1"/>
              <w:ind w:left="1141" w:hanging="426"/>
              <w:rPr>
                <w:rFonts w:eastAsia="Times New Roman"/>
                <w:lang w:eastAsia="en-GB"/>
              </w:rPr>
            </w:pPr>
            <w:r w:rsidRPr="007D6D45">
              <w:rPr>
                <w:rFonts w:eastAsia="Times New Roman"/>
                <w:lang w:eastAsia="en-GB"/>
              </w:rPr>
              <w:t>someone who is unlikely to be able to, or available to, adequately support the person’s involvement</w:t>
            </w:r>
          </w:p>
          <w:p w:rsidR="007D6D45" w:rsidRDefault="007D6D45" w:rsidP="007D6D45">
            <w:pPr>
              <w:pStyle w:val="Default"/>
              <w:numPr>
                <w:ilvl w:val="1"/>
                <w:numId w:val="8"/>
              </w:numPr>
              <w:spacing w:before="100" w:beforeAutospacing="1" w:after="100" w:afterAutospacing="1"/>
              <w:ind w:left="1141" w:hanging="426"/>
              <w:rPr>
                <w:rFonts w:eastAsia="Times New Roman"/>
                <w:lang w:eastAsia="en-GB"/>
              </w:rPr>
            </w:pPr>
            <w:proofErr w:type="gramStart"/>
            <w:r>
              <w:rPr>
                <w:rFonts w:eastAsia="Times New Roman"/>
                <w:lang w:eastAsia="en-GB"/>
              </w:rPr>
              <w:t>s</w:t>
            </w:r>
            <w:r w:rsidRPr="007D6D45">
              <w:rPr>
                <w:rFonts w:eastAsia="Times New Roman"/>
                <w:lang w:eastAsia="en-GB"/>
              </w:rPr>
              <w:t>omeone</w:t>
            </w:r>
            <w:proofErr w:type="gramEnd"/>
            <w:r w:rsidRPr="007D6D45">
              <w:rPr>
                <w:rFonts w:eastAsia="Times New Roman"/>
                <w:lang w:eastAsia="en-GB"/>
              </w:rPr>
              <w:t xml:space="preserve"> implicated in an enquiry into abuse or neglect or who has been judged by a safeguarding adult review to have failed to prevent abuse or neglect.</w:t>
            </w:r>
            <w:r w:rsidR="00930487">
              <w:rPr>
                <w:rFonts w:eastAsia="Times New Roman"/>
                <w:lang w:eastAsia="en-GB"/>
              </w:rPr>
              <w:br/>
            </w:r>
          </w:p>
          <w:p w:rsidR="00930487" w:rsidRDefault="00930487" w:rsidP="00930487">
            <w:pPr>
              <w:pStyle w:val="Default"/>
              <w:numPr>
                <w:ilvl w:val="0"/>
                <w:numId w:val="8"/>
              </w:numPr>
              <w:spacing w:before="100" w:beforeAutospacing="1" w:after="100" w:afterAutospacing="1"/>
              <w:rPr>
                <w:rFonts w:eastAsia="Times New Roman"/>
                <w:lang w:eastAsia="en-GB"/>
              </w:rPr>
            </w:pPr>
            <w:r>
              <w:rPr>
                <w:rFonts w:eastAsia="Times New Roman"/>
                <w:lang w:eastAsia="en-GB"/>
              </w:rPr>
              <w:t xml:space="preserve">If a person is assessed as having ‘Substantial Difficulty’ and </w:t>
            </w:r>
            <w:r w:rsidRPr="00930487">
              <w:rPr>
                <w:rFonts w:eastAsia="Times New Roman"/>
                <w:b/>
                <w:u w:val="single"/>
                <w:lang w:eastAsia="en-GB"/>
              </w:rPr>
              <w:t>does not</w:t>
            </w:r>
            <w:r>
              <w:rPr>
                <w:rFonts w:eastAsia="Times New Roman"/>
                <w:lang w:eastAsia="en-GB"/>
              </w:rPr>
              <w:t xml:space="preserve"> have an ‘Appropriate Individual’ that can support them then a referral for advocacy should be made. </w:t>
            </w:r>
            <w:r w:rsidR="000C4889">
              <w:rPr>
                <w:rFonts w:eastAsia="Times New Roman"/>
                <w:lang w:eastAsia="en-GB"/>
              </w:rPr>
              <w:br/>
            </w:r>
          </w:p>
          <w:p w:rsidR="000C4889" w:rsidRDefault="000C4889" w:rsidP="00930487">
            <w:pPr>
              <w:pStyle w:val="Default"/>
              <w:numPr>
                <w:ilvl w:val="0"/>
                <w:numId w:val="8"/>
              </w:numPr>
              <w:spacing w:before="100" w:beforeAutospacing="1" w:after="100" w:afterAutospacing="1"/>
              <w:rPr>
                <w:rFonts w:eastAsia="Times New Roman"/>
                <w:lang w:eastAsia="en-GB"/>
              </w:rPr>
            </w:pPr>
            <w:r>
              <w:rPr>
                <w:rFonts w:eastAsia="Times New Roman"/>
                <w:lang w:eastAsia="en-GB"/>
              </w:rPr>
              <w:t>Staff should be encouraged to identifying a suitable ‘Appropriate Individual’ wherever possible to reduce the demand for and referrals to advocacy support.</w:t>
            </w:r>
            <w:r>
              <w:rPr>
                <w:rFonts w:eastAsia="Times New Roman"/>
                <w:lang w:eastAsia="en-GB"/>
              </w:rPr>
              <w:br/>
            </w:r>
          </w:p>
          <w:p w:rsidR="000C4889" w:rsidRDefault="000C4889" w:rsidP="007D6D45">
            <w:pPr>
              <w:pStyle w:val="Default"/>
              <w:numPr>
                <w:ilvl w:val="0"/>
                <w:numId w:val="8"/>
              </w:numPr>
              <w:spacing w:before="100" w:beforeAutospacing="1" w:after="100" w:afterAutospacing="1"/>
              <w:rPr>
                <w:rFonts w:eastAsia="Times New Roman"/>
                <w:lang w:eastAsia="en-GB"/>
              </w:rPr>
            </w:pPr>
            <w:r>
              <w:rPr>
                <w:rFonts w:eastAsia="Times New Roman"/>
                <w:lang w:eastAsia="en-GB"/>
              </w:rPr>
              <w:t>There is no formal definition of ‘Substantial’ in relation to Substantial Difficulty so staff should apply their own assessment as to a person’s eligibility for advocacy.</w:t>
            </w:r>
            <w:r>
              <w:rPr>
                <w:rFonts w:eastAsia="Times New Roman"/>
                <w:lang w:eastAsia="en-GB"/>
              </w:rPr>
              <w:br/>
            </w:r>
          </w:p>
          <w:p w:rsidR="00885355" w:rsidRPr="00885355" w:rsidRDefault="000C4889" w:rsidP="00885355">
            <w:pPr>
              <w:pStyle w:val="Default"/>
              <w:numPr>
                <w:ilvl w:val="0"/>
                <w:numId w:val="8"/>
              </w:numPr>
              <w:spacing w:before="100" w:beforeAutospacing="1" w:after="100" w:afterAutospacing="1"/>
              <w:rPr>
                <w:rFonts w:ascii="Calibri" w:hAnsi="Calibri"/>
                <w:b/>
                <w:sz w:val="28"/>
                <w:szCs w:val="28"/>
              </w:rPr>
            </w:pPr>
            <w:r>
              <w:rPr>
                <w:rFonts w:eastAsia="Times New Roman"/>
                <w:lang w:eastAsia="en-GB"/>
              </w:rPr>
              <w:t>Existing arrangements for IMHA and IMCA continue unaffected</w:t>
            </w:r>
            <w:r w:rsidR="00EE17C6">
              <w:rPr>
                <w:rFonts w:eastAsia="Times New Roman"/>
                <w:lang w:eastAsia="en-GB"/>
              </w:rPr>
              <w:t xml:space="preserve"> -  H</w:t>
            </w:r>
            <w:r>
              <w:rPr>
                <w:rFonts w:eastAsia="Times New Roman"/>
                <w:lang w:eastAsia="en-GB"/>
              </w:rPr>
              <w:t>owever</w:t>
            </w:r>
            <w:r w:rsidR="00EE17C6">
              <w:rPr>
                <w:rFonts w:eastAsia="Times New Roman"/>
                <w:lang w:eastAsia="en-GB"/>
              </w:rPr>
              <w:t>,</w:t>
            </w:r>
            <w:r>
              <w:rPr>
                <w:rFonts w:eastAsia="Times New Roman"/>
                <w:lang w:eastAsia="en-GB"/>
              </w:rPr>
              <w:t xml:space="preserve"> by </w:t>
            </w:r>
            <w:r w:rsidR="003318C3">
              <w:rPr>
                <w:rFonts w:eastAsia="Times New Roman"/>
                <w:lang w:eastAsia="en-GB"/>
              </w:rPr>
              <w:t>placing</w:t>
            </w:r>
            <w:r>
              <w:rPr>
                <w:rFonts w:eastAsia="Times New Roman"/>
                <w:lang w:eastAsia="en-GB"/>
              </w:rPr>
              <w:t xml:space="preserve"> provision </w:t>
            </w:r>
            <w:r w:rsidR="003318C3">
              <w:rPr>
                <w:rFonts w:eastAsia="Times New Roman"/>
                <w:lang w:eastAsia="en-GB"/>
              </w:rPr>
              <w:t>of</w:t>
            </w:r>
            <w:r>
              <w:rPr>
                <w:rFonts w:eastAsia="Times New Roman"/>
                <w:lang w:eastAsia="en-GB"/>
              </w:rPr>
              <w:t xml:space="preserve"> advocacy under the Care Act with </w:t>
            </w:r>
            <w:r w:rsidR="003318C3">
              <w:rPr>
                <w:rFonts w:eastAsia="Times New Roman"/>
                <w:lang w:eastAsia="en-GB"/>
              </w:rPr>
              <w:t>Dudley Advocacy who are our existing provider of IMCA, this will provide continuity for people moving from Care Act advocacy to IMCA and vice versa.</w:t>
            </w:r>
          </w:p>
          <w:p w:rsidR="00885355" w:rsidRPr="00885355" w:rsidRDefault="00885355" w:rsidP="00885355">
            <w:pPr>
              <w:pStyle w:val="Default"/>
              <w:spacing w:before="100" w:beforeAutospacing="1" w:after="100" w:afterAutospacing="1"/>
              <w:rPr>
                <w:rFonts w:ascii="Calibri" w:hAnsi="Calibri"/>
                <w:b/>
                <w:sz w:val="28"/>
                <w:szCs w:val="28"/>
              </w:rPr>
            </w:pPr>
            <w:r w:rsidRPr="00885355">
              <w:rPr>
                <w:rFonts w:ascii="Calibri" w:hAnsi="Calibri"/>
                <w:b/>
                <w:sz w:val="28"/>
                <w:szCs w:val="28"/>
              </w:rPr>
              <w:t xml:space="preserve">Expected Demand for Care Act Advocacy </w:t>
            </w:r>
          </w:p>
          <w:p w:rsidR="00885355" w:rsidRPr="00885355" w:rsidRDefault="00885355" w:rsidP="00885355">
            <w:pPr>
              <w:rPr>
                <w:rFonts w:ascii="Arial" w:hAnsi="Arial" w:cs="Arial"/>
                <w:color w:val="000000"/>
                <w:lang w:eastAsia="en-GB"/>
              </w:rPr>
            </w:pPr>
            <w:r w:rsidRPr="00885355">
              <w:rPr>
                <w:rFonts w:ascii="Arial" w:hAnsi="Arial" w:cs="Arial"/>
                <w:color w:val="000000"/>
                <w:lang w:eastAsia="en-GB"/>
              </w:rPr>
              <w:t xml:space="preserve">Whilst likely demand for advocacy under the Care Act is currently unknown, it is expected that the number of people proving eligible for advocacy support is likely to be low.  It is unlikely that many people who are judged as having ‘Substantial Difficulty’ will not have someone who can act as their ‘Appropriate Adult’. </w:t>
            </w:r>
          </w:p>
          <w:p w:rsidR="00885355" w:rsidRPr="00885355" w:rsidRDefault="00885355" w:rsidP="00885355">
            <w:pPr>
              <w:rPr>
                <w:rFonts w:ascii="Arial" w:hAnsi="Arial" w:cs="Arial"/>
                <w:color w:val="000000"/>
                <w:lang w:eastAsia="en-GB"/>
              </w:rPr>
            </w:pPr>
          </w:p>
          <w:p w:rsidR="00885355" w:rsidRPr="00885355" w:rsidRDefault="00885355" w:rsidP="00885355">
            <w:pPr>
              <w:rPr>
                <w:rFonts w:ascii="Arial" w:hAnsi="Arial" w:cs="Arial"/>
                <w:color w:val="000000"/>
                <w:lang w:eastAsia="en-GB"/>
              </w:rPr>
            </w:pPr>
            <w:r w:rsidRPr="00885355">
              <w:rPr>
                <w:rFonts w:ascii="Arial" w:hAnsi="Arial" w:cs="Arial"/>
                <w:color w:val="000000"/>
                <w:lang w:eastAsia="en-GB"/>
              </w:rPr>
              <w:t>Therefore it is expected that referrals for Care Act Advocacy will be the exception rather than the norm and the case for an advocacy referral will need to be well documented as part of your referral.</w:t>
            </w: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Default="00386D7F" w:rsidP="00602EF1">
            <w:pPr>
              <w:rPr>
                <w:rFonts w:ascii="Arial" w:hAnsi="Arial" w:cs="Arial"/>
                <w:b/>
              </w:rPr>
            </w:pPr>
          </w:p>
          <w:p w:rsidR="00386D7F" w:rsidRPr="00C72830" w:rsidRDefault="00386D7F" w:rsidP="00602EF1">
            <w:pPr>
              <w:rPr>
                <w:rFonts w:ascii="Arial" w:hAnsi="Arial" w:cs="Arial"/>
                <w:b/>
              </w:rPr>
            </w:pPr>
          </w:p>
        </w:tc>
      </w:tr>
      <w:tr w:rsidR="003318C3" w:rsidRPr="00C72830" w:rsidTr="007A3BEE">
        <w:trPr>
          <w:cantSplit/>
        </w:trPr>
        <w:tc>
          <w:tcPr>
            <w:tcW w:w="986" w:type="dxa"/>
          </w:tcPr>
          <w:p w:rsidR="003318C3" w:rsidRPr="00C72830" w:rsidRDefault="003318C3" w:rsidP="00602EF1">
            <w:pPr>
              <w:pStyle w:val="Header"/>
              <w:tabs>
                <w:tab w:val="clear" w:pos="4153"/>
                <w:tab w:val="clear" w:pos="8306"/>
              </w:tabs>
              <w:rPr>
                <w:rFonts w:ascii="Arial" w:hAnsi="Arial" w:cs="Arial"/>
              </w:rPr>
            </w:pPr>
          </w:p>
        </w:tc>
        <w:tc>
          <w:tcPr>
            <w:tcW w:w="13162" w:type="dxa"/>
            <w:gridSpan w:val="2"/>
          </w:tcPr>
          <w:p w:rsidR="008226D0" w:rsidRDefault="008226D0" w:rsidP="008226D0">
            <w:pPr>
              <w:rPr>
                <w:rFonts w:ascii="Arial" w:hAnsi="Arial" w:cs="Arial"/>
                <w:b/>
              </w:rPr>
            </w:pPr>
          </w:p>
          <w:p w:rsidR="008226D0" w:rsidRPr="003318C3" w:rsidRDefault="008226D0" w:rsidP="008226D0">
            <w:pPr>
              <w:rPr>
                <w:rFonts w:ascii="Arial" w:hAnsi="Arial" w:cs="Arial"/>
                <w:color w:val="000000"/>
                <w:lang w:eastAsia="en-GB"/>
              </w:rPr>
            </w:pPr>
            <w:r>
              <w:rPr>
                <w:rFonts w:ascii="Arial" w:hAnsi="Arial" w:cs="Arial"/>
                <w:b/>
              </w:rPr>
              <w:t xml:space="preserve">Identification and Referral Process </w:t>
            </w:r>
          </w:p>
          <w:p w:rsidR="003318C3" w:rsidRDefault="003318C3" w:rsidP="003318C3">
            <w:pPr>
              <w:rPr>
                <w:rFonts w:ascii="Arial" w:hAnsi="Arial" w:cs="Arial"/>
                <w:color w:val="000000"/>
                <w:lang w:eastAsia="en-GB"/>
              </w:rPr>
            </w:pPr>
          </w:p>
          <w:p w:rsidR="0023258F" w:rsidRDefault="003318C3" w:rsidP="003318C3">
            <w:pPr>
              <w:pStyle w:val="ListParagraph"/>
              <w:numPr>
                <w:ilvl w:val="0"/>
                <w:numId w:val="22"/>
              </w:numPr>
              <w:rPr>
                <w:rFonts w:ascii="Arial" w:eastAsia="Times New Roman" w:hAnsi="Arial" w:cs="Arial"/>
                <w:color w:val="000000"/>
                <w:sz w:val="24"/>
                <w:szCs w:val="24"/>
                <w:lang w:eastAsia="en-GB"/>
              </w:rPr>
            </w:pPr>
            <w:r w:rsidRPr="003318C3">
              <w:rPr>
                <w:rFonts w:ascii="Arial" w:eastAsia="Times New Roman" w:hAnsi="Arial" w:cs="Arial"/>
                <w:color w:val="000000"/>
                <w:sz w:val="24"/>
                <w:szCs w:val="24"/>
                <w:lang w:eastAsia="en-GB"/>
              </w:rPr>
              <w:t xml:space="preserve">If </w:t>
            </w:r>
            <w:r>
              <w:rPr>
                <w:rFonts w:ascii="Arial" w:eastAsia="Times New Roman" w:hAnsi="Arial" w:cs="Arial"/>
                <w:color w:val="000000"/>
                <w:sz w:val="24"/>
                <w:szCs w:val="24"/>
                <w:lang w:eastAsia="en-GB"/>
              </w:rPr>
              <w:t>a</w:t>
            </w:r>
            <w:r w:rsidRPr="003318C3">
              <w:rPr>
                <w:rFonts w:ascii="Arial" w:eastAsia="Times New Roman" w:hAnsi="Arial" w:cs="Arial"/>
                <w:color w:val="000000"/>
                <w:sz w:val="24"/>
                <w:szCs w:val="24"/>
                <w:lang w:eastAsia="en-GB"/>
              </w:rPr>
              <w:t xml:space="preserve"> person is judged to have Substantial Difficulty and does not have an ‘Appropriate Individual’ then </w:t>
            </w:r>
            <w:r>
              <w:rPr>
                <w:rFonts w:ascii="Arial" w:eastAsia="Times New Roman" w:hAnsi="Arial" w:cs="Arial"/>
                <w:color w:val="000000"/>
                <w:sz w:val="24"/>
                <w:szCs w:val="24"/>
                <w:lang w:eastAsia="en-GB"/>
              </w:rPr>
              <w:t xml:space="preserve">a referral for Care Act advocacy should be made using the </w:t>
            </w:r>
            <w:r w:rsidR="008226D0">
              <w:rPr>
                <w:rFonts w:ascii="Arial" w:eastAsia="Times New Roman" w:hAnsi="Arial" w:cs="Arial"/>
                <w:color w:val="000000"/>
                <w:sz w:val="24"/>
                <w:szCs w:val="24"/>
                <w:lang w:eastAsia="en-GB"/>
              </w:rPr>
              <w:t>process described in PD6</w:t>
            </w:r>
            <w:r w:rsidR="0023258F">
              <w:rPr>
                <w:rFonts w:ascii="Arial" w:eastAsia="Times New Roman" w:hAnsi="Arial" w:cs="Arial"/>
                <w:color w:val="000000"/>
                <w:sz w:val="24"/>
                <w:szCs w:val="24"/>
                <w:lang w:eastAsia="en-GB"/>
              </w:rPr>
              <w:t xml:space="preserve"> (attached below)</w:t>
            </w:r>
          </w:p>
          <w:p w:rsidR="0023258F" w:rsidRDefault="0023258F" w:rsidP="0023258F">
            <w:pPr>
              <w:pStyle w:val="ListParagraph"/>
              <w:rPr>
                <w:rFonts w:ascii="Arial" w:eastAsia="Times New Roman" w:hAnsi="Arial" w:cs="Arial"/>
                <w:color w:val="000000"/>
                <w:sz w:val="24"/>
                <w:szCs w:val="24"/>
                <w:lang w:eastAsia="en-GB"/>
              </w:rPr>
            </w:pPr>
          </w:p>
          <w:p w:rsidR="003318C3" w:rsidRDefault="008226D0" w:rsidP="0023258F">
            <w:pPr>
              <w:pStyle w:val="ListParagrap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23258F">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9" o:title=""/>
                </v:shape>
                <o:OLEObject Type="Embed" ProgID="Outlook.FileAttach" ShapeID="_x0000_i1025" DrawAspect="Icon" ObjectID="_1491719232" r:id="rId10"/>
              </w:object>
            </w:r>
          </w:p>
          <w:p w:rsidR="003318C3" w:rsidRDefault="003318C3" w:rsidP="003318C3">
            <w:pPr>
              <w:pStyle w:val="ListParagraph"/>
              <w:numPr>
                <w:ilvl w:val="0"/>
                <w:numId w:val="22"/>
              </w:num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This </w:t>
            </w:r>
            <w:r w:rsidR="00885355">
              <w:rPr>
                <w:rFonts w:ascii="Arial" w:eastAsia="Times New Roman" w:hAnsi="Arial" w:cs="Arial"/>
                <w:color w:val="000000"/>
                <w:sz w:val="24"/>
                <w:szCs w:val="24"/>
                <w:lang w:eastAsia="en-GB"/>
              </w:rPr>
              <w:t xml:space="preserve">process </w:t>
            </w:r>
            <w:r w:rsidR="008226D0">
              <w:rPr>
                <w:rFonts w:ascii="Arial" w:eastAsia="Times New Roman" w:hAnsi="Arial" w:cs="Arial"/>
                <w:color w:val="000000"/>
                <w:sz w:val="24"/>
                <w:szCs w:val="24"/>
                <w:lang w:eastAsia="en-GB"/>
              </w:rPr>
              <w:t>will generate a referral t</w:t>
            </w:r>
            <w:r>
              <w:rPr>
                <w:rFonts w:ascii="Arial" w:eastAsia="Times New Roman" w:hAnsi="Arial" w:cs="Arial"/>
                <w:color w:val="000000"/>
                <w:sz w:val="24"/>
                <w:szCs w:val="24"/>
                <w:lang w:eastAsia="en-GB"/>
              </w:rPr>
              <w:t xml:space="preserve">o Dudley Advocacy through </w:t>
            </w:r>
            <w:r w:rsidR="00D8112B">
              <w:rPr>
                <w:rFonts w:ascii="Arial" w:eastAsia="Times New Roman" w:hAnsi="Arial" w:cs="Arial"/>
                <w:color w:val="000000"/>
                <w:sz w:val="24"/>
                <w:szCs w:val="24"/>
                <w:lang w:eastAsia="en-GB"/>
              </w:rPr>
              <w:t>the Commissioning Teams</w:t>
            </w:r>
            <w:r>
              <w:rPr>
                <w:rFonts w:ascii="Arial" w:eastAsia="Times New Roman" w:hAnsi="Arial" w:cs="Arial"/>
                <w:color w:val="000000"/>
                <w:sz w:val="24"/>
                <w:szCs w:val="24"/>
                <w:lang w:eastAsia="en-GB"/>
              </w:rPr>
              <w:t xml:space="preserve"> ‘Gateway’ system</w:t>
            </w:r>
            <w:r>
              <w:rPr>
                <w:rFonts w:ascii="Arial" w:eastAsia="Times New Roman" w:hAnsi="Arial" w:cs="Arial"/>
                <w:color w:val="000000"/>
                <w:sz w:val="24"/>
                <w:szCs w:val="24"/>
                <w:lang w:eastAsia="en-GB"/>
              </w:rPr>
              <w:br/>
            </w:r>
          </w:p>
          <w:p w:rsidR="00F0708E" w:rsidRPr="00F0708E" w:rsidRDefault="003318C3" w:rsidP="00F0708E">
            <w:pPr>
              <w:pStyle w:val="ListParagraph"/>
              <w:numPr>
                <w:ilvl w:val="0"/>
                <w:numId w:val="22"/>
              </w:numPr>
            </w:pPr>
            <w:r>
              <w:rPr>
                <w:rFonts w:ascii="Arial" w:eastAsia="Times New Roman" w:hAnsi="Arial" w:cs="Arial"/>
                <w:color w:val="000000"/>
                <w:sz w:val="24"/>
                <w:szCs w:val="24"/>
                <w:lang w:eastAsia="en-GB"/>
              </w:rPr>
              <w:t xml:space="preserve">When received by Dudley Advocacy the referral will be accepted and name of the Advocate and contact details will </w:t>
            </w:r>
            <w:r w:rsidR="00F0708E">
              <w:rPr>
                <w:rFonts w:ascii="Arial" w:eastAsia="Times New Roman" w:hAnsi="Arial" w:cs="Arial"/>
                <w:color w:val="000000"/>
                <w:sz w:val="24"/>
                <w:szCs w:val="24"/>
                <w:lang w:eastAsia="en-GB"/>
              </w:rPr>
              <w:t>be updated on SWIFT/AIS by the Commissioning Team</w:t>
            </w:r>
            <w:r w:rsidR="00885355">
              <w:rPr>
                <w:rFonts w:ascii="Arial" w:eastAsia="Times New Roman" w:hAnsi="Arial" w:cs="Arial"/>
                <w:color w:val="000000"/>
                <w:sz w:val="24"/>
                <w:szCs w:val="24"/>
                <w:lang w:eastAsia="en-GB"/>
              </w:rPr>
              <w:t xml:space="preserve"> and logged as a ‘Case Note’ </w:t>
            </w:r>
          </w:p>
          <w:p w:rsidR="00F0708E" w:rsidRDefault="00F0708E" w:rsidP="00F0708E">
            <w:pPr>
              <w:rPr>
                <w:rFonts w:eastAsiaTheme="minorHAnsi"/>
              </w:rPr>
            </w:pPr>
          </w:p>
          <w:p w:rsidR="00F0708E" w:rsidRPr="00D8112B" w:rsidRDefault="00F0708E" w:rsidP="00D8112B">
            <w:pPr>
              <w:jc w:val="center"/>
              <w:rPr>
                <w:rFonts w:ascii="Arial" w:hAnsi="Arial" w:cs="Arial"/>
                <w:b/>
                <w:color w:val="FF0000"/>
                <w:u w:val="single"/>
                <w:lang w:eastAsia="en-GB"/>
              </w:rPr>
            </w:pPr>
            <w:r w:rsidRPr="00D8112B">
              <w:rPr>
                <w:rFonts w:ascii="Arial" w:hAnsi="Arial" w:cs="Arial"/>
                <w:b/>
                <w:color w:val="FF0000"/>
                <w:u w:val="single"/>
                <w:lang w:eastAsia="en-GB"/>
              </w:rPr>
              <w:t>Once an advocate is appointed then it is the responsibility of the Social Care Worker to ensure the Advocate is able to attend interventions linked to the processes listed above.</w:t>
            </w:r>
          </w:p>
          <w:p w:rsidR="00F0708E" w:rsidRDefault="00F0708E" w:rsidP="00F0708E">
            <w:pPr>
              <w:rPr>
                <w:rFonts w:ascii="Arial" w:hAnsi="Arial" w:cs="Arial"/>
                <w:b/>
                <w:color w:val="FF0000"/>
                <w:lang w:eastAsia="en-GB"/>
              </w:rPr>
            </w:pPr>
          </w:p>
          <w:p w:rsidR="00F0708E" w:rsidRDefault="00F0708E" w:rsidP="00F0708E">
            <w:pPr>
              <w:rPr>
                <w:rFonts w:ascii="Arial" w:hAnsi="Arial" w:cs="Arial"/>
                <w:b/>
              </w:rPr>
            </w:pPr>
            <w:r w:rsidRPr="00F0708E">
              <w:rPr>
                <w:rFonts w:ascii="Arial" w:hAnsi="Arial" w:cs="Arial"/>
                <w:b/>
              </w:rPr>
              <w:t>Implications of getting it wrong</w:t>
            </w:r>
          </w:p>
          <w:p w:rsidR="00F0708E" w:rsidRDefault="00F0708E" w:rsidP="00F0708E">
            <w:pPr>
              <w:rPr>
                <w:rFonts w:ascii="Arial" w:hAnsi="Arial" w:cs="Arial"/>
                <w:b/>
              </w:rPr>
            </w:pPr>
          </w:p>
          <w:p w:rsidR="00F0708E" w:rsidRDefault="00F0708E" w:rsidP="00F0708E">
            <w:pPr>
              <w:pStyle w:val="ListParagraph"/>
              <w:numPr>
                <w:ilvl w:val="0"/>
                <w:numId w:val="23"/>
              </w:numPr>
              <w:rPr>
                <w:rFonts w:ascii="Arial" w:eastAsia="Times New Roman" w:hAnsi="Arial" w:cs="Arial"/>
                <w:color w:val="000000"/>
                <w:sz w:val="24"/>
                <w:szCs w:val="24"/>
                <w:lang w:eastAsia="en-GB"/>
              </w:rPr>
            </w:pPr>
            <w:r w:rsidRPr="00F0708E">
              <w:rPr>
                <w:rFonts w:ascii="Arial" w:eastAsia="Times New Roman" w:hAnsi="Arial" w:cs="Arial"/>
                <w:color w:val="000000"/>
                <w:sz w:val="24"/>
                <w:szCs w:val="24"/>
                <w:lang w:eastAsia="en-GB"/>
              </w:rPr>
              <w:t xml:space="preserve">If people who require advocacy are not identified appropriately then </w:t>
            </w:r>
            <w:r>
              <w:rPr>
                <w:rFonts w:ascii="Arial" w:eastAsia="Times New Roman" w:hAnsi="Arial" w:cs="Arial"/>
                <w:color w:val="000000"/>
                <w:sz w:val="24"/>
                <w:szCs w:val="24"/>
                <w:lang w:eastAsia="en-GB"/>
              </w:rPr>
              <w:t>if Substantial Difficulty is established during an assessment or any other process listed above the intervention will need to be aborted and a referral for advocacy made.  This will delay the assessment process and will require a further visit from the Social Care worker.</w:t>
            </w:r>
            <w:r>
              <w:rPr>
                <w:rFonts w:ascii="Arial" w:eastAsia="Times New Roman" w:hAnsi="Arial" w:cs="Arial"/>
                <w:color w:val="000000"/>
                <w:sz w:val="24"/>
                <w:szCs w:val="24"/>
                <w:lang w:eastAsia="en-GB"/>
              </w:rPr>
              <w:br/>
            </w:r>
          </w:p>
          <w:p w:rsidR="00F0708E" w:rsidRPr="00F0708E" w:rsidRDefault="00F0708E" w:rsidP="00F0708E">
            <w:pPr>
              <w:pStyle w:val="ListParagraph"/>
              <w:numPr>
                <w:ilvl w:val="0"/>
                <w:numId w:val="23"/>
              </w:num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If people are assessed as having substantial difficulty when</w:t>
            </w:r>
            <w:r w:rsidR="00EE17C6">
              <w:rPr>
                <w:rFonts w:ascii="Arial" w:eastAsia="Times New Roman" w:hAnsi="Arial" w:cs="Arial"/>
                <w:color w:val="000000"/>
                <w:sz w:val="24"/>
                <w:szCs w:val="24"/>
                <w:lang w:eastAsia="en-GB"/>
              </w:rPr>
              <w:t xml:space="preserve"> actually they do not, or if it s understood that they do not have an ‘Appropriate Individual’ in place and it is later found that they have then limited advocacy capacity will be wasted and it may mean that someone’s assessment who does need support of an advocate may be delayed unnecessary. </w:t>
            </w:r>
          </w:p>
          <w:p w:rsidR="003318C3" w:rsidRDefault="00F0708E" w:rsidP="00F0708E">
            <w:r w:rsidRPr="00F0708E">
              <w:rPr>
                <w:rFonts w:ascii="Arial" w:hAnsi="Arial" w:cs="Arial"/>
                <w:color w:val="000000"/>
                <w:lang w:eastAsia="en-GB"/>
              </w:rPr>
              <w:t xml:space="preserve"> </w:t>
            </w:r>
            <w:r w:rsidR="003318C3" w:rsidRPr="00F0708E">
              <w:rPr>
                <w:rFonts w:ascii="Arial" w:hAnsi="Arial" w:cs="Arial"/>
                <w:color w:val="000000"/>
                <w:lang w:eastAsia="en-GB"/>
              </w:rPr>
              <w:br/>
            </w:r>
          </w:p>
        </w:tc>
      </w:tr>
      <w:tr w:rsidR="007A3BEE" w:rsidRPr="00C72830" w:rsidTr="00B27203">
        <w:trPr>
          <w:cantSplit/>
        </w:trPr>
        <w:tc>
          <w:tcPr>
            <w:tcW w:w="986" w:type="dxa"/>
            <w:shd w:val="clear" w:color="auto" w:fill="FFFFCC"/>
          </w:tcPr>
          <w:p w:rsidR="00B27203" w:rsidRDefault="000C4889" w:rsidP="007A3BEE">
            <w:pPr>
              <w:rPr>
                <w:rFonts w:ascii="Arial" w:hAnsi="Arial" w:cs="Arial"/>
                <w:b/>
                <w:bCs/>
              </w:rPr>
            </w:pPr>
            <w:proofErr w:type="spellStart"/>
            <w:r>
              <w:rPr>
                <w:rFonts w:ascii="Arial" w:hAnsi="Arial" w:cs="Arial"/>
                <w:b/>
                <w:bCs/>
              </w:rPr>
              <w:t>g</w:t>
            </w:r>
            <w:r w:rsidR="00930487">
              <w:rPr>
                <w:rFonts w:ascii="Arial" w:hAnsi="Arial" w:cs="Arial"/>
                <w:b/>
                <w:bCs/>
              </w:rPr>
              <w:t>A</w:t>
            </w:r>
            <w:proofErr w:type="spellEnd"/>
          </w:p>
          <w:p w:rsidR="007A3BEE" w:rsidRPr="00C72830" w:rsidRDefault="007A3BEE" w:rsidP="007A3BEE">
            <w:pPr>
              <w:rPr>
                <w:rFonts w:ascii="Arial" w:hAnsi="Arial" w:cs="Arial"/>
                <w:b/>
                <w:bCs/>
              </w:rPr>
            </w:pPr>
            <w:r w:rsidRPr="00C72830">
              <w:rPr>
                <w:rFonts w:ascii="Arial" w:hAnsi="Arial" w:cs="Arial"/>
                <w:b/>
                <w:bCs/>
              </w:rPr>
              <w:t>Time</w:t>
            </w:r>
          </w:p>
        </w:tc>
        <w:tc>
          <w:tcPr>
            <w:tcW w:w="7582" w:type="dxa"/>
            <w:shd w:val="clear" w:color="auto" w:fill="FFFFCC"/>
          </w:tcPr>
          <w:p w:rsidR="007A3BEE" w:rsidRPr="00C72830" w:rsidRDefault="007A3BEE" w:rsidP="007A3BEE">
            <w:pPr>
              <w:rPr>
                <w:rFonts w:ascii="Arial" w:hAnsi="Arial" w:cs="Arial"/>
                <w:b/>
                <w:bCs/>
              </w:rPr>
            </w:pPr>
            <w:r w:rsidRPr="00C72830">
              <w:rPr>
                <w:rFonts w:ascii="Arial" w:hAnsi="Arial" w:cs="Arial"/>
                <w:b/>
                <w:bCs/>
              </w:rPr>
              <w:t>ATM Activity</w:t>
            </w:r>
          </w:p>
          <w:p w:rsidR="007A3BEE" w:rsidRPr="00C72830" w:rsidRDefault="007A3BEE" w:rsidP="007A3BEE">
            <w:pPr>
              <w:rPr>
                <w:rFonts w:ascii="Arial" w:hAnsi="Arial" w:cs="Arial"/>
              </w:rPr>
            </w:pPr>
            <w:r w:rsidRPr="00C72830">
              <w:rPr>
                <w:rFonts w:ascii="Arial" w:hAnsi="Arial" w:cs="Arial"/>
              </w:rPr>
              <w:t>What we want you to do?</w:t>
            </w:r>
          </w:p>
        </w:tc>
        <w:tc>
          <w:tcPr>
            <w:tcW w:w="5580" w:type="dxa"/>
            <w:shd w:val="clear" w:color="auto" w:fill="FFFFCC"/>
          </w:tcPr>
          <w:p w:rsidR="007A3BEE" w:rsidRPr="00C72830" w:rsidRDefault="007A3BEE" w:rsidP="007A3BEE">
            <w:pPr>
              <w:rPr>
                <w:rFonts w:ascii="Arial" w:hAnsi="Arial" w:cs="Arial"/>
                <w:b/>
              </w:rPr>
            </w:pPr>
            <w:r w:rsidRPr="00C72830">
              <w:rPr>
                <w:rFonts w:ascii="Arial" w:hAnsi="Arial" w:cs="Arial"/>
                <w:b/>
              </w:rPr>
              <w:t>Feedback from staff</w:t>
            </w:r>
          </w:p>
          <w:p w:rsidR="007A3BEE" w:rsidRPr="00C72830" w:rsidRDefault="007A3BEE" w:rsidP="007A3BEE">
            <w:pPr>
              <w:rPr>
                <w:rFonts w:ascii="Arial" w:hAnsi="Arial" w:cs="Arial"/>
              </w:rPr>
            </w:pPr>
            <w:r w:rsidRPr="00C72830">
              <w:rPr>
                <w:rFonts w:ascii="Arial" w:hAnsi="Arial" w:cs="Arial"/>
              </w:rPr>
              <w:t>Record here the feedback from your staff</w:t>
            </w:r>
          </w:p>
        </w:tc>
      </w:tr>
      <w:tr w:rsidR="007A3BEE" w:rsidRPr="00C72830" w:rsidTr="00547691">
        <w:trPr>
          <w:cantSplit/>
        </w:trPr>
        <w:tc>
          <w:tcPr>
            <w:tcW w:w="986" w:type="dxa"/>
          </w:tcPr>
          <w:p w:rsidR="007A3BEE" w:rsidRPr="00C72830" w:rsidRDefault="007A3BEE" w:rsidP="00602EF1">
            <w:pPr>
              <w:pStyle w:val="Header"/>
              <w:tabs>
                <w:tab w:val="clear" w:pos="4153"/>
                <w:tab w:val="clear" w:pos="8306"/>
              </w:tabs>
              <w:rPr>
                <w:rFonts w:ascii="Arial" w:hAnsi="Arial" w:cs="Arial"/>
              </w:rPr>
            </w:pPr>
            <w:r w:rsidRPr="00C72830">
              <w:rPr>
                <w:rFonts w:ascii="Arial" w:hAnsi="Arial" w:cs="Arial"/>
              </w:rPr>
              <w:t>5</w:t>
            </w:r>
            <w:r w:rsidR="009E61F6" w:rsidRPr="00C72830">
              <w:rPr>
                <w:rFonts w:ascii="Arial" w:hAnsi="Arial" w:cs="Arial"/>
              </w:rPr>
              <w:t>-10</w:t>
            </w:r>
          </w:p>
        </w:tc>
        <w:tc>
          <w:tcPr>
            <w:tcW w:w="7582" w:type="dxa"/>
          </w:tcPr>
          <w:p w:rsidR="00EE17C6" w:rsidRDefault="009E61F6" w:rsidP="009E61F6">
            <w:pPr>
              <w:rPr>
                <w:rFonts w:ascii="Arial" w:hAnsi="Arial" w:cs="Arial"/>
              </w:rPr>
            </w:pPr>
            <w:r w:rsidRPr="00C72830">
              <w:rPr>
                <w:rFonts w:ascii="Arial" w:hAnsi="Arial" w:cs="Arial"/>
              </w:rPr>
              <w:t xml:space="preserve">Ask your team if they feel they could explain </w:t>
            </w:r>
            <w:r w:rsidR="00F0708E">
              <w:rPr>
                <w:rFonts w:ascii="Arial" w:hAnsi="Arial" w:cs="Arial"/>
              </w:rPr>
              <w:t>when advocacy support under the Care Act will be provide</w:t>
            </w:r>
            <w:r w:rsidR="00EE17C6">
              <w:rPr>
                <w:rFonts w:ascii="Arial" w:hAnsi="Arial" w:cs="Arial"/>
              </w:rPr>
              <w:t>d, for what processes and a person’s eligibility for such.</w:t>
            </w:r>
          </w:p>
          <w:p w:rsidR="009E61F6" w:rsidRPr="00C72830" w:rsidRDefault="00F0708E" w:rsidP="009E61F6">
            <w:pPr>
              <w:rPr>
                <w:rFonts w:ascii="Arial" w:hAnsi="Arial" w:cs="Arial"/>
              </w:rPr>
            </w:pPr>
            <w:r>
              <w:rPr>
                <w:rFonts w:ascii="Arial" w:hAnsi="Arial" w:cs="Arial"/>
              </w:rPr>
              <w:br/>
            </w:r>
            <w:r w:rsidR="009E61F6" w:rsidRPr="00C72830">
              <w:rPr>
                <w:rFonts w:ascii="Arial" w:hAnsi="Arial" w:cs="Arial"/>
              </w:rPr>
              <w:t>Record their response.  If they could not, what seems t</w:t>
            </w:r>
            <w:r w:rsidR="00C72830" w:rsidRPr="00C72830">
              <w:rPr>
                <w:rFonts w:ascii="Arial" w:hAnsi="Arial" w:cs="Arial"/>
              </w:rPr>
              <w:t>o be the issue and what</w:t>
            </w:r>
            <w:r w:rsidR="008B72DA" w:rsidRPr="00C72830">
              <w:rPr>
                <w:rFonts w:ascii="Arial" w:hAnsi="Arial" w:cs="Arial"/>
              </w:rPr>
              <w:t xml:space="preserve"> could be done to ensure they could</w:t>
            </w:r>
            <w:r w:rsidR="00C72830" w:rsidRPr="00C72830">
              <w:rPr>
                <w:rFonts w:ascii="Arial" w:hAnsi="Arial" w:cs="Arial"/>
              </w:rPr>
              <w:t xml:space="preserve"> explain?</w:t>
            </w:r>
          </w:p>
          <w:p w:rsidR="00C72830" w:rsidRPr="00C72830" w:rsidRDefault="00C72830" w:rsidP="009E61F6">
            <w:pPr>
              <w:rPr>
                <w:rFonts w:ascii="Arial" w:hAnsi="Arial" w:cs="Arial"/>
              </w:rPr>
            </w:pPr>
          </w:p>
          <w:p w:rsidR="00C72830" w:rsidRPr="00C72830" w:rsidRDefault="00C72830" w:rsidP="009E61F6">
            <w:pPr>
              <w:rPr>
                <w:rFonts w:ascii="Arial" w:hAnsi="Arial" w:cs="Arial"/>
              </w:rPr>
            </w:pPr>
          </w:p>
          <w:p w:rsidR="007A3BEE" w:rsidRPr="00C72830" w:rsidRDefault="007A3BEE" w:rsidP="009E61F6">
            <w:pPr>
              <w:rPr>
                <w:rFonts w:ascii="Arial" w:hAnsi="Arial" w:cs="Arial"/>
                <w:b/>
              </w:rPr>
            </w:pPr>
          </w:p>
        </w:tc>
        <w:tc>
          <w:tcPr>
            <w:tcW w:w="5580" w:type="dxa"/>
          </w:tcPr>
          <w:p w:rsidR="007A3BEE" w:rsidRPr="00C72830" w:rsidRDefault="007A3BEE" w:rsidP="00547691">
            <w:pPr>
              <w:rPr>
                <w:rFonts w:ascii="Arial" w:hAnsi="Arial" w:cs="Arial"/>
                <w:sz w:val="20"/>
              </w:rPr>
            </w:pPr>
          </w:p>
        </w:tc>
      </w:tr>
      <w:tr w:rsidR="009E61F6" w:rsidRPr="00C72830" w:rsidTr="00547691">
        <w:trPr>
          <w:cantSplit/>
        </w:trPr>
        <w:tc>
          <w:tcPr>
            <w:tcW w:w="986" w:type="dxa"/>
          </w:tcPr>
          <w:p w:rsidR="009E61F6" w:rsidRPr="00C72830" w:rsidRDefault="009E61F6" w:rsidP="00602EF1">
            <w:pPr>
              <w:pStyle w:val="Header"/>
              <w:tabs>
                <w:tab w:val="clear" w:pos="4153"/>
                <w:tab w:val="clear" w:pos="8306"/>
              </w:tabs>
              <w:rPr>
                <w:rFonts w:ascii="Arial" w:hAnsi="Arial" w:cs="Arial"/>
              </w:rPr>
            </w:pPr>
            <w:r w:rsidRPr="00C72830">
              <w:rPr>
                <w:rFonts w:ascii="Arial" w:hAnsi="Arial" w:cs="Arial"/>
              </w:rPr>
              <w:t>10-15</w:t>
            </w:r>
          </w:p>
        </w:tc>
        <w:tc>
          <w:tcPr>
            <w:tcW w:w="7582" w:type="dxa"/>
          </w:tcPr>
          <w:p w:rsidR="008B72DA" w:rsidRPr="00C72830" w:rsidRDefault="008B72DA" w:rsidP="008B72DA">
            <w:pPr>
              <w:rPr>
                <w:rFonts w:ascii="Arial" w:hAnsi="Arial" w:cs="Arial"/>
              </w:rPr>
            </w:pPr>
            <w:r w:rsidRPr="00C72830">
              <w:rPr>
                <w:rFonts w:ascii="Arial" w:hAnsi="Arial" w:cs="Arial"/>
              </w:rPr>
              <w:t xml:space="preserve">Ask your team if they </w:t>
            </w:r>
            <w:r w:rsidR="00F0708E">
              <w:rPr>
                <w:rFonts w:ascii="Arial" w:hAnsi="Arial" w:cs="Arial"/>
              </w:rPr>
              <w:t>w</w:t>
            </w:r>
            <w:r w:rsidRPr="00C72830">
              <w:rPr>
                <w:rFonts w:ascii="Arial" w:hAnsi="Arial" w:cs="Arial"/>
              </w:rPr>
              <w:t xml:space="preserve">ould </w:t>
            </w:r>
            <w:r w:rsidR="00F0708E">
              <w:rPr>
                <w:rFonts w:ascii="Arial" w:hAnsi="Arial" w:cs="Arial"/>
              </w:rPr>
              <w:t>be able to assess someone for ‘Substantial Difficulty’ and if they are able to identify someone who could act as a person’s ‘Appropriate Individual’ to support them with the processes.</w:t>
            </w:r>
            <w:r w:rsidR="00F0708E">
              <w:rPr>
                <w:rFonts w:ascii="Arial" w:hAnsi="Arial" w:cs="Arial"/>
              </w:rPr>
              <w:br/>
            </w:r>
            <w:r w:rsidR="00F0708E">
              <w:rPr>
                <w:rFonts w:ascii="Arial" w:hAnsi="Arial" w:cs="Arial"/>
              </w:rPr>
              <w:br/>
            </w:r>
            <w:r w:rsidRPr="00C72830">
              <w:rPr>
                <w:rFonts w:ascii="Arial" w:hAnsi="Arial" w:cs="Arial"/>
              </w:rPr>
              <w:t>Record their response.  If they could not, wh</w:t>
            </w:r>
            <w:r w:rsidR="00C72830" w:rsidRPr="00C72830">
              <w:rPr>
                <w:rFonts w:ascii="Arial" w:hAnsi="Arial" w:cs="Arial"/>
              </w:rPr>
              <w:t xml:space="preserve">at seems to be the issue and what </w:t>
            </w:r>
            <w:r w:rsidRPr="00C72830">
              <w:rPr>
                <w:rFonts w:ascii="Arial" w:hAnsi="Arial" w:cs="Arial"/>
              </w:rPr>
              <w:t>could be d</w:t>
            </w:r>
            <w:r w:rsidR="00C72830" w:rsidRPr="00C72830">
              <w:rPr>
                <w:rFonts w:ascii="Arial" w:hAnsi="Arial" w:cs="Arial"/>
              </w:rPr>
              <w:t>one to ensure they could assess?</w:t>
            </w:r>
          </w:p>
          <w:p w:rsidR="00C72830" w:rsidRPr="00C72830" w:rsidRDefault="00C72830" w:rsidP="008B72DA">
            <w:pPr>
              <w:rPr>
                <w:rFonts w:ascii="Arial" w:hAnsi="Arial" w:cs="Arial"/>
              </w:rPr>
            </w:pPr>
          </w:p>
          <w:p w:rsidR="00C72830" w:rsidRPr="00C72830" w:rsidRDefault="00C72830" w:rsidP="008B72DA">
            <w:pPr>
              <w:rPr>
                <w:rFonts w:ascii="Arial" w:hAnsi="Arial" w:cs="Arial"/>
              </w:rPr>
            </w:pPr>
          </w:p>
          <w:p w:rsidR="009E61F6" w:rsidRPr="00C72830" w:rsidRDefault="009E61F6" w:rsidP="008B72DA">
            <w:pPr>
              <w:autoSpaceDE w:val="0"/>
              <w:autoSpaceDN w:val="0"/>
              <w:adjustRightInd w:val="0"/>
              <w:ind w:left="29"/>
              <w:rPr>
                <w:rFonts w:ascii="Arial" w:hAnsi="Arial" w:cs="Arial"/>
              </w:rPr>
            </w:pPr>
          </w:p>
        </w:tc>
        <w:tc>
          <w:tcPr>
            <w:tcW w:w="5580" w:type="dxa"/>
          </w:tcPr>
          <w:p w:rsidR="009E61F6" w:rsidRPr="00C72830" w:rsidRDefault="009E61F6" w:rsidP="00547691">
            <w:pPr>
              <w:rPr>
                <w:rFonts w:ascii="Arial" w:hAnsi="Arial" w:cs="Arial"/>
                <w:sz w:val="20"/>
              </w:rPr>
            </w:pPr>
          </w:p>
        </w:tc>
      </w:tr>
      <w:tr w:rsidR="009E61F6" w:rsidRPr="00C72830" w:rsidTr="00547691">
        <w:trPr>
          <w:cantSplit/>
        </w:trPr>
        <w:tc>
          <w:tcPr>
            <w:tcW w:w="986" w:type="dxa"/>
          </w:tcPr>
          <w:p w:rsidR="009E61F6" w:rsidRPr="00C72830" w:rsidRDefault="009E61F6" w:rsidP="00602EF1">
            <w:pPr>
              <w:pStyle w:val="Header"/>
              <w:tabs>
                <w:tab w:val="clear" w:pos="4153"/>
                <w:tab w:val="clear" w:pos="8306"/>
              </w:tabs>
              <w:rPr>
                <w:rFonts w:ascii="Arial" w:hAnsi="Arial" w:cs="Arial"/>
              </w:rPr>
            </w:pPr>
            <w:r w:rsidRPr="00C72830">
              <w:rPr>
                <w:rFonts w:ascii="Arial" w:hAnsi="Arial" w:cs="Arial"/>
              </w:rPr>
              <w:t>15-20</w:t>
            </w:r>
          </w:p>
        </w:tc>
        <w:tc>
          <w:tcPr>
            <w:tcW w:w="7582" w:type="dxa"/>
          </w:tcPr>
          <w:p w:rsidR="009E61F6" w:rsidRPr="00C72830" w:rsidRDefault="008B72DA" w:rsidP="00C72830">
            <w:pPr>
              <w:autoSpaceDE w:val="0"/>
              <w:autoSpaceDN w:val="0"/>
              <w:adjustRightInd w:val="0"/>
              <w:ind w:left="29"/>
              <w:rPr>
                <w:rFonts w:ascii="Arial" w:hAnsi="Arial" w:cs="Arial"/>
              </w:rPr>
            </w:pPr>
            <w:r w:rsidRPr="00C72830">
              <w:rPr>
                <w:rFonts w:ascii="Arial" w:hAnsi="Arial" w:cs="Arial"/>
              </w:rPr>
              <w:t xml:space="preserve">Ask </w:t>
            </w:r>
            <w:r w:rsidR="00C72830" w:rsidRPr="00C72830">
              <w:rPr>
                <w:rFonts w:ascii="Arial" w:hAnsi="Arial" w:cs="Arial"/>
              </w:rPr>
              <w:t xml:space="preserve">your team </w:t>
            </w:r>
            <w:r w:rsidR="00F0708E">
              <w:rPr>
                <w:rFonts w:ascii="Arial" w:hAnsi="Arial" w:cs="Arial"/>
              </w:rPr>
              <w:t>to identify the problems that could be caused by not identifying people who may be eligible for Advocacy and by appointing advocates for people who may not meet the criteria.</w:t>
            </w:r>
            <w:r w:rsidR="00F0708E">
              <w:rPr>
                <w:rFonts w:ascii="Arial" w:hAnsi="Arial" w:cs="Arial"/>
              </w:rPr>
              <w:br/>
            </w:r>
          </w:p>
          <w:p w:rsidR="00C72830" w:rsidRPr="00C72830" w:rsidRDefault="00C72830" w:rsidP="00C72830">
            <w:pPr>
              <w:autoSpaceDE w:val="0"/>
              <w:autoSpaceDN w:val="0"/>
              <w:adjustRightInd w:val="0"/>
              <w:ind w:left="29"/>
              <w:rPr>
                <w:rFonts w:ascii="Arial" w:hAnsi="Arial" w:cs="Arial"/>
              </w:rPr>
            </w:pPr>
            <w:r w:rsidRPr="00C72830">
              <w:rPr>
                <w:rFonts w:ascii="Arial" w:hAnsi="Arial" w:cs="Arial"/>
              </w:rPr>
              <w:t>Record their response.  If you feel the answers are weak what could be done to improve this?</w:t>
            </w:r>
          </w:p>
          <w:p w:rsidR="00C72830" w:rsidRPr="00C72830" w:rsidRDefault="00C72830" w:rsidP="00C72830">
            <w:pPr>
              <w:autoSpaceDE w:val="0"/>
              <w:autoSpaceDN w:val="0"/>
              <w:adjustRightInd w:val="0"/>
              <w:ind w:left="29"/>
              <w:rPr>
                <w:rFonts w:ascii="Arial" w:hAnsi="Arial" w:cs="Arial"/>
              </w:rPr>
            </w:pPr>
          </w:p>
          <w:p w:rsidR="00C72830" w:rsidRPr="00C72830" w:rsidRDefault="00C72830" w:rsidP="00C72830">
            <w:pPr>
              <w:autoSpaceDE w:val="0"/>
              <w:autoSpaceDN w:val="0"/>
              <w:adjustRightInd w:val="0"/>
              <w:ind w:left="29"/>
              <w:rPr>
                <w:rFonts w:ascii="Arial" w:hAnsi="Arial" w:cs="Arial"/>
              </w:rPr>
            </w:pPr>
          </w:p>
          <w:p w:rsidR="00C72830" w:rsidRPr="00C72830" w:rsidRDefault="00C72830" w:rsidP="00C72830">
            <w:pPr>
              <w:autoSpaceDE w:val="0"/>
              <w:autoSpaceDN w:val="0"/>
              <w:adjustRightInd w:val="0"/>
              <w:ind w:left="29"/>
              <w:rPr>
                <w:rFonts w:ascii="Arial" w:hAnsi="Arial" w:cs="Arial"/>
              </w:rPr>
            </w:pPr>
          </w:p>
          <w:p w:rsidR="00C72830" w:rsidRPr="00C72830" w:rsidRDefault="00C72830" w:rsidP="00C72830">
            <w:pPr>
              <w:autoSpaceDE w:val="0"/>
              <w:autoSpaceDN w:val="0"/>
              <w:adjustRightInd w:val="0"/>
              <w:ind w:left="29"/>
              <w:rPr>
                <w:rFonts w:ascii="Arial" w:hAnsi="Arial" w:cs="Arial"/>
              </w:rPr>
            </w:pPr>
          </w:p>
        </w:tc>
        <w:tc>
          <w:tcPr>
            <w:tcW w:w="5580" w:type="dxa"/>
          </w:tcPr>
          <w:p w:rsidR="009E61F6" w:rsidRPr="00C72830" w:rsidRDefault="009E61F6" w:rsidP="00547691">
            <w:pPr>
              <w:rPr>
                <w:rFonts w:ascii="Arial" w:hAnsi="Arial" w:cs="Arial"/>
                <w:sz w:val="20"/>
              </w:rPr>
            </w:pPr>
          </w:p>
        </w:tc>
      </w:tr>
    </w:tbl>
    <w:p w:rsidR="00E82D7B" w:rsidRPr="00C72830" w:rsidRDefault="00E82D7B">
      <w:pPr>
        <w:rPr>
          <w:rFonts w:ascii="Arial" w:hAnsi="Arial" w:cs="Arial"/>
          <w:b/>
          <w:bCs/>
        </w:rPr>
      </w:pPr>
    </w:p>
    <w:tbl>
      <w:tblPr>
        <w:tblStyle w:val="TableGrid"/>
        <w:tblW w:w="0" w:type="auto"/>
        <w:tblLook w:val="04A0"/>
      </w:tblPr>
      <w:tblGrid>
        <w:gridCol w:w="2362"/>
        <w:gridCol w:w="2362"/>
        <w:gridCol w:w="2362"/>
        <w:gridCol w:w="2363"/>
        <w:gridCol w:w="2362"/>
        <w:gridCol w:w="2363"/>
      </w:tblGrid>
      <w:tr w:rsidR="00B64FA5" w:rsidRPr="00C72830" w:rsidTr="00B64FA5">
        <w:tc>
          <w:tcPr>
            <w:tcW w:w="14174" w:type="dxa"/>
            <w:gridSpan w:val="6"/>
            <w:shd w:val="clear" w:color="auto" w:fill="FFFFCC"/>
          </w:tcPr>
          <w:p w:rsidR="00B64FA5" w:rsidRPr="00C72830" w:rsidRDefault="00B64FA5" w:rsidP="00B64FA5">
            <w:pPr>
              <w:jc w:val="center"/>
              <w:rPr>
                <w:rFonts w:ascii="Arial" w:hAnsi="Arial" w:cs="Arial"/>
                <w:b/>
                <w:bCs/>
              </w:rPr>
            </w:pPr>
            <w:r w:rsidRPr="00C72830">
              <w:rPr>
                <w:rFonts w:ascii="Arial" w:hAnsi="Arial" w:cs="Arial"/>
                <w:b/>
                <w:bCs/>
              </w:rPr>
              <w:t>Please rate your team’s preparedness in relation to this topic?</w:t>
            </w:r>
          </w:p>
          <w:p w:rsidR="00B64FA5" w:rsidRPr="00C72830" w:rsidRDefault="00B64FA5">
            <w:pPr>
              <w:rPr>
                <w:rFonts w:ascii="Arial" w:hAnsi="Arial" w:cs="Arial"/>
                <w:b/>
                <w:bCs/>
              </w:rPr>
            </w:pPr>
          </w:p>
        </w:tc>
      </w:tr>
      <w:tr w:rsidR="00B64FA5" w:rsidRPr="00C72830" w:rsidTr="00B64FA5">
        <w:tc>
          <w:tcPr>
            <w:tcW w:w="2362" w:type="dxa"/>
            <w:shd w:val="clear" w:color="auto" w:fill="FF0000"/>
          </w:tcPr>
          <w:p w:rsidR="00B64FA5" w:rsidRPr="00C72830" w:rsidRDefault="00B64FA5">
            <w:pPr>
              <w:rPr>
                <w:rFonts w:ascii="Arial" w:hAnsi="Arial" w:cs="Arial"/>
                <w:b/>
                <w:bCs/>
              </w:rPr>
            </w:pPr>
            <w:r w:rsidRPr="00C72830">
              <w:rPr>
                <w:rFonts w:ascii="Arial" w:hAnsi="Arial" w:cs="Arial"/>
                <w:b/>
                <w:bCs/>
              </w:rPr>
              <w:t>Red</w:t>
            </w:r>
          </w:p>
        </w:tc>
        <w:tc>
          <w:tcPr>
            <w:tcW w:w="2362" w:type="dxa"/>
          </w:tcPr>
          <w:p w:rsidR="00B64FA5" w:rsidRPr="00C72830" w:rsidRDefault="00B64FA5">
            <w:pPr>
              <w:rPr>
                <w:rFonts w:ascii="Arial" w:hAnsi="Arial" w:cs="Arial"/>
                <w:b/>
                <w:bCs/>
              </w:rPr>
            </w:pPr>
          </w:p>
        </w:tc>
        <w:tc>
          <w:tcPr>
            <w:tcW w:w="2362" w:type="dxa"/>
            <w:shd w:val="clear" w:color="auto" w:fill="FFCC00"/>
          </w:tcPr>
          <w:p w:rsidR="00B64FA5" w:rsidRPr="00C72830" w:rsidRDefault="00B64FA5">
            <w:pPr>
              <w:rPr>
                <w:rFonts w:ascii="Arial" w:hAnsi="Arial" w:cs="Arial"/>
                <w:b/>
                <w:bCs/>
              </w:rPr>
            </w:pPr>
            <w:r w:rsidRPr="00C72830">
              <w:rPr>
                <w:rFonts w:ascii="Arial" w:hAnsi="Arial" w:cs="Arial"/>
                <w:b/>
                <w:bCs/>
              </w:rPr>
              <w:t>Amber</w:t>
            </w:r>
          </w:p>
        </w:tc>
        <w:tc>
          <w:tcPr>
            <w:tcW w:w="2363" w:type="dxa"/>
          </w:tcPr>
          <w:p w:rsidR="00B64FA5" w:rsidRPr="00C72830" w:rsidRDefault="00B64FA5">
            <w:pPr>
              <w:rPr>
                <w:rFonts w:ascii="Arial" w:hAnsi="Arial" w:cs="Arial"/>
                <w:b/>
                <w:bCs/>
              </w:rPr>
            </w:pPr>
          </w:p>
        </w:tc>
        <w:tc>
          <w:tcPr>
            <w:tcW w:w="2362" w:type="dxa"/>
            <w:shd w:val="clear" w:color="auto" w:fill="92D050"/>
          </w:tcPr>
          <w:p w:rsidR="00B64FA5" w:rsidRPr="00C72830" w:rsidRDefault="00B64FA5">
            <w:pPr>
              <w:rPr>
                <w:rFonts w:ascii="Arial" w:hAnsi="Arial" w:cs="Arial"/>
                <w:b/>
                <w:bCs/>
              </w:rPr>
            </w:pPr>
            <w:r w:rsidRPr="00C72830">
              <w:rPr>
                <w:rFonts w:ascii="Arial" w:hAnsi="Arial" w:cs="Arial"/>
                <w:b/>
                <w:bCs/>
              </w:rPr>
              <w:t>Green</w:t>
            </w:r>
          </w:p>
        </w:tc>
        <w:tc>
          <w:tcPr>
            <w:tcW w:w="2363" w:type="dxa"/>
          </w:tcPr>
          <w:p w:rsidR="00B64FA5" w:rsidRPr="00C72830" w:rsidRDefault="00B64FA5">
            <w:pPr>
              <w:rPr>
                <w:rFonts w:ascii="Arial" w:hAnsi="Arial" w:cs="Arial"/>
                <w:b/>
                <w:bCs/>
              </w:rPr>
            </w:pPr>
          </w:p>
        </w:tc>
      </w:tr>
      <w:tr w:rsidR="00B64FA5" w:rsidRPr="00C72830" w:rsidTr="00B64FA5">
        <w:tc>
          <w:tcPr>
            <w:tcW w:w="14174" w:type="dxa"/>
            <w:gridSpan w:val="6"/>
            <w:shd w:val="clear" w:color="auto" w:fill="auto"/>
          </w:tcPr>
          <w:p w:rsidR="00B64FA5" w:rsidRPr="00C72830" w:rsidRDefault="00B64FA5">
            <w:pPr>
              <w:rPr>
                <w:rFonts w:ascii="Arial" w:hAnsi="Arial" w:cs="Arial"/>
                <w:b/>
                <w:bCs/>
              </w:rPr>
            </w:pPr>
            <w:r w:rsidRPr="00C72830">
              <w:rPr>
                <w:rFonts w:ascii="Arial" w:hAnsi="Arial" w:cs="Arial"/>
                <w:b/>
                <w:bCs/>
              </w:rPr>
              <w:t>If red or amber please describe the action that needs to be taken to get to green</w:t>
            </w:r>
          </w:p>
          <w:p w:rsidR="00B64FA5" w:rsidRPr="00C72830" w:rsidRDefault="00B64FA5">
            <w:pPr>
              <w:rPr>
                <w:rFonts w:ascii="Arial" w:hAnsi="Arial" w:cs="Arial"/>
                <w:b/>
                <w:bCs/>
              </w:rPr>
            </w:pPr>
          </w:p>
          <w:p w:rsidR="00B64FA5" w:rsidRPr="00C72830" w:rsidRDefault="00B64FA5">
            <w:pPr>
              <w:rPr>
                <w:rFonts w:ascii="Arial" w:hAnsi="Arial" w:cs="Arial"/>
                <w:b/>
                <w:bCs/>
              </w:rPr>
            </w:pPr>
          </w:p>
          <w:p w:rsidR="00B64FA5" w:rsidRPr="00C72830" w:rsidRDefault="00B64FA5">
            <w:pPr>
              <w:rPr>
                <w:rFonts w:ascii="Arial" w:hAnsi="Arial" w:cs="Arial"/>
                <w:b/>
                <w:bCs/>
              </w:rPr>
            </w:pPr>
          </w:p>
          <w:p w:rsidR="00B64FA5" w:rsidRPr="00C72830" w:rsidRDefault="00B64FA5">
            <w:pPr>
              <w:rPr>
                <w:rFonts w:ascii="Arial" w:hAnsi="Arial" w:cs="Arial"/>
                <w:b/>
                <w:bCs/>
              </w:rPr>
            </w:pPr>
          </w:p>
        </w:tc>
      </w:tr>
    </w:tbl>
    <w:p w:rsidR="00B64FA5" w:rsidRPr="00C72830" w:rsidRDefault="00B64FA5">
      <w:pPr>
        <w:rPr>
          <w:rFonts w:ascii="Arial" w:hAnsi="Arial" w:cs="Arial"/>
          <w:b/>
          <w:bCs/>
        </w:rPr>
      </w:pPr>
    </w:p>
    <w:p w:rsidR="00B64FA5" w:rsidRPr="00C72830" w:rsidRDefault="00B64FA5">
      <w:pPr>
        <w:rPr>
          <w:rFonts w:ascii="Arial" w:hAnsi="Arial" w:cs="Arial"/>
          <w:b/>
          <w:bCs/>
        </w:rPr>
      </w:pPr>
    </w:p>
    <w:tbl>
      <w:tblPr>
        <w:tblStyle w:val="TableGrid"/>
        <w:tblW w:w="0" w:type="auto"/>
        <w:tblLook w:val="04A0"/>
      </w:tblPr>
      <w:tblGrid>
        <w:gridCol w:w="1384"/>
        <w:gridCol w:w="5702"/>
        <w:gridCol w:w="1244"/>
        <w:gridCol w:w="5844"/>
      </w:tblGrid>
      <w:tr w:rsidR="003B2EC5" w:rsidRPr="00C72830" w:rsidTr="003B2EC5">
        <w:tc>
          <w:tcPr>
            <w:tcW w:w="1384" w:type="dxa"/>
            <w:shd w:val="clear" w:color="auto" w:fill="FFFFCC"/>
          </w:tcPr>
          <w:p w:rsidR="003B2EC5" w:rsidRPr="00C72830" w:rsidRDefault="003B2EC5">
            <w:pPr>
              <w:rPr>
                <w:rFonts w:ascii="Arial" w:hAnsi="Arial" w:cs="Arial"/>
                <w:b/>
                <w:bCs/>
              </w:rPr>
            </w:pPr>
            <w:r w:rsidRPr="00C72830">
              <w:rPr>
                <w:rFonts w:ascii="Arial" w:hAnsi="Arial" w:cs="Arial"/>
                <w:b/>
                <w:bCs/>
              </w:rPr>
              <w:t>Name:</w:t>
            </w:r>
          </w:p>
        </w:tc>
        <w:tc>
          <w:tcPr>
            <w:tcW w:w="5702" w:type="dxa"/>
          </w:tcPr>
          <w:p w:rsidR="003B2EC5" w:rsidRPr="00C72830" w:rsidRDefault="003B2EC5">
            <w:pPr>
              <w:rPr>
                <w:rFonts w:ascii="Arial" w:hAnsi="Arial" w:cs="Arial"/>
                <w:b/>
                <w:bCs/>
              </w:rPr>
            </w:pPr>
          </w:p>
          <w:p w:rsidR="003B2EC5" w:rsidRPr="00C72830" w:rsidRDefault="003B2EC5">
            <w:pPr>
              <w:rPr>
                <w:rFonts w:ascii="Arial" w:hAnsi="Arial" w:cs="Arial"/>
                <w:b/>
                <w:bCs/>
              </w:rPr>
            </w:pPr>
          </w:p>
        </w:tc>
        <w:tc>
          <w:tcPr>
            <w:tcW w:w="1244" w:type="dxa"/>
            <w:shd w:val="clear" w:color="auto" w:fill="FFFFCC"/>
          </w:tcPr>
          <w:p w:rsidR="003B2EC5" w:rsidRPr="00C72830" w:rsidRDefault="003B2EC5">
            <w:pPr>
              <w:rPr>
                <w:rFonts w:ascii="Arial" w:hAnsi="Arial" w:cs="Arial"/>
                <w:b/>
                <w:bCs/>
              </w:rPr>
            </w:pPr>
            <w:r w:rsidRPr="00C72830">
              <w:rPr>
                <w:rFonts w:ascii="Arial" w:hAnsi="Arial" w:cs="Arial"/>
                <w:b/>
                <w:bCs/>
              </w:rPr>
              <w:t>Job title:</w:t>
            </w:r>
          </w:p>
        </w:tc>
        <w:tc>
          <w:tcPr>
            <w:tcW w:w="5844" w:type="dxa"/>
          </w:tcPr>
          <w:p w:rsidR="003B2EC5" w:rsidRPr="00C72830" w:rsidRDefault="003B2EC5">
            <w:pPr>
              <w:rPr>
                <w:rFonts w:ascii="Arial" w:hAnsi="Arial" w:cs="Arial"/>
                <w:b/>
                <w:bCs/>
              </w:rPr>
            </w:pPr>
          </w:p>
        </w:tc>
      </w:tr>
      <w:tr w:rsidR="003B2EC5" w:rsidRPr="00C72830" w:rsidTr="003B2EC5">
        <w:tc>
          <w:tcPr>
            <w:tcW w:w="1384" w:type="dxa"/>
            <w:shd w:val="clear" w:color="auto" w:fill="FFFFCC"/>
          </w:tcPr>
          <w:p w:rsidR="003B2EC5" w:rsidRPr="00C72830" w:rsidRDefault="003B2EC5">
            <w:pPr>
              <w:rPr>
                <w:rFonts w:ascii="Arial" w:hAnsi="Arial" w:cs="Arial"/>
                <w:b/>
                <w:bCs/>
              </w:rPr>
            </w:pPr>
            <w:r w:rsidRPr="00C72830">
              <w:rPr>
                <w:rFonts w:ascii="Arial" w:hAnsi="Arial" w:cs="Arial"/>
                <w:b/>
                <w:bCs/>
              </w:rPr>
              <w:t>Signed:</w:t>
            </w:r>
          </w:p>
        </w:tc>
        <w:tc>
          <w:tcPr>
            <w:tcW w:w="5702" w:type="dxa"/>
          </w:tcPr>
          <w:p w:rsidR="003B2EC5" w:rsidRPr="00C72830" w:rsidRDefault="003B2EC5">
            <w:pPr>
              <w:rPr>
                <w:rFonts w:ascii="Arial" w:hAnsi="Arial" w:cs="Arial"/>
                <w:b/>
                <w:bCs/>
              </w:rPr>
            </w:pPr>
          </w:p>
          <w:p w:rsidR="003B2EC5" w:rsidRPr="00C72830" w:rsidRDefault="003B2EC5">
            <w:pPr>
              <w:rPr>
                <w:rFonts w:ascii="Arial" w:hAnsi="Arial" w:cs="Arial"/>
                <w:b/>
                <w:bCs/>
              </w:rPr>
            </w:pPr>
          </w:p>
        </w:tc>
        <w:tc>
          <w:tcPr>
            <w:tcW w:w="1244" w:type="dxa"/>
            <w:shd w:val="clear" w:color="auto" w:fill="FFFFCC"/>
          </w:tcPr>
          <w:p w:rsidR="003B2EC5" w:rsidRPr="00C72830" w:rsidRDefault="003B2EC5">
            <w:pPr>
              <w:rPr>
                <w:rFonts w:ascii="Arial" w:hAnsi="Arial" w:cs="Arial"/>
                <w:b/>
                <w:bCs/>
              </w:rPr>
            </w:pPr>
            <w:r w:rsidRPr="00C72830">
              <w:rPr>
                <w:rFonts w:ascii="Arial" w:hAnsi="Arial" w:cs="Arial"/>
                <w:b/>
                <w:bCs/>
              </w:rPr>
              <w:t>Date:</w:t>
            </w:r>
          </w:p>
        </w:tc>
        <w:tc>
          <w:tcPr>
            <w:tcW w:w="5844" w:type="dxa"/>
          </w:tcPr>
          <w:p w:rsidR="003B2EC5" w:rsidRPr="00C72830" w:rsidRDefault="003B2EC5">
            <w:pPr>
              <w:rPr>
                <w:rFonts w:ascii="Arial" w:hAnsi="Arial" w:cs="Arial"/>
                <w:b/>
                <w:bCs/>
              </w:rPr>
            </w:pPr>
          </w:p>
        </w:tc>
      </w:tr>
    </w:tbl>
    <w:p w:rsidR="00165C41" w:rsidRPr="00C72830" w:rsidRDefault="00165C41">
      <w:pPr>
        <w:rPr>
          <w:rFonts w:ascii="Arial" w:hAnsi="Arial" w:cs="Arial"/>
          <w:b/>
          <w:bCs/>
        </w:rPr>
      </w:pPr>
    </w:p>
    <w:sectPr w:rsidR="00165C41" w:rsidRPr="00C72830" w:rsidSect="000C4889">
      <w:headerReference w:type="default" r:id="rId11"/>
      <w:footerReference w:type="default" r:id="rId12"/>
      <w:pgSz w:w="16838" w:h="11906" w:orient="landscape" w:code="9"/>
      <w:pgMar w:top="426" w:right="1440" w:bottom="56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2C4" w:rsidRDefault="002732C4">
      <w:r>
        <w:separator/>
      </w:r>
    </w:p>
  </w:endnote>
  <w:endnote w:type="continuationSeparator" w:id="0">
    <w:p w:rsidR="002732C4" w:rsidRDefault="00273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37" w:rsidRDefault="006D3B37">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2C4" w:rsidRDefault="002732C4">
      <w:r>
        <w:separator/>
      </w:r>
    </w:p>
  </w:footnote>
  <w:footnote w:type="continuationSeparator" w:id="0">
    <w:p w:rsidR="002732C4" w:rsidRDefault="002732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37" w:rsidRPr="000F20F0" w:rsidRDefault="006D3B37" w:rsidP="000F20F0">
    <w:pPr>
      <w:pStyle w:val="Header"/>
    </w:pPr>
    <w:r>
      <w:t>CARE ACT 2014: STAFF BRIEFING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97C5A"/>
    <w:multiLevelType w:val="hybridMultilevel"/>
    <w:tmpl w:val="CFD0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E17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E57333F"/>
    <w:multiLevelType w:val="hybridMultilevel"/>
    <w:tmpl w:val="898054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1F561C5"/>
    <w:multiLevelType w:val="multilevel"/>
    <w:tmpl w:val="34DE9CB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33C7129"/>
    <w:multiLevelType w:val="multilevel"/>
    <w:tmpl w:val="27B26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237E5D38"/>
    <w:multiLevelType w:val="hybridMultilevel"/>
    <w:tmpl w:val="4CBE6C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4FC0E36"/>
    <w:multiLevelType w:val="hybridMultilevel"/>
    <w:tmpl w:val="4AD4F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95D8B"/>
    <w:multiLevelType w:val="hybridMultilevel"/>
    <w:tmpl w:val="C85AB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5C4EA1"/>
    <w:multiLevelType w:val="hybridMultilevel"/>
    <w:tmpl w:val="7566350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FD9540A"/>
    <w:multiLevelType w:val="hybridMultilevel"/>
    <w:tmpl w:val="95A207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A706EDD"/>
    <w:multiLevelType w:val="multilevel"/>
    <w:tmpl w:val="10D05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6442F5F"/>
    <w:multiLevelType w:val="multilevel"/>
    <w:tmpl w:val="364C784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CB605E9"/>
    <w:multiLevelType w:val="hybridMultilevel"/>
    <w:tmpl w:val="E342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885792"/>
    <w:multiLevelType w:val="hybridMultilevel"/>
    <w:tmpl w:val="7DA0E01A"/>
    <w:lvl w:ilvl="0" w:tplc="08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606F54F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37C4579"/>
    <w:multiLevelType w:val="hybridMultilevel"/>
    <w:tmpl w:val="CD04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CE5576"/>
    <w:multiLevelType w:val="hybridMultilevel"/>
    <w:tmpl w:val="C842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800A90"/>
    <w:multiLevelType w:val="hybridMultilevel"/>
    <w:tmpl w:val="10DE64B4"/>
    <w:lvl w:ilvl="0" w:tplc="94D2DF0A">
      <w:start w:val="27"/>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732E04F4"/>
    <w:multiLevelType w:val="hybridMultilevel"/>
    <w:tmpl w:val="E904D29E"/>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pStyle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tentative="1">
      <w:start w:val="1"/>
      <w:numFmt w:val="bullet"/>
      <w:lvlText w:val=""/>
      <w:lvlJc w:val="left"/>
      <w:pPr>
        <w:tabs>
          <w:tab w:val="num" w:pos="2880"/>
        </w:tabs>
        <w:ind w:left="2880" w:hanging="360"/>
      </w:pPr>
      <w:rPr>
        <w:rFonts w:ascii="Wingdings" w:hAnsi="Wingdings" w:hint="default"/>
      </w:rPr>
    </w:lvl>
    <w:lvl w:ilvl="4" w:tplc="0D3E54FE" w:tentative="1">
      <w:start w:val="1"/>
      <w:numFmt w:val="bullet"/>
      <w:lvlText w:val=""/>
      <w:lvlJc w:val="left"/>
      <w:pPr>
        <w:tabs>
          <w:tab w:val="num" w:pos="3600"/>
        </w:tabs>
        <w:ind w:left="3600" w:hanging="360"/>
      </w:pPr>
      <w:rPr>
        <w:rFonts w:ascii="Wingdings" w:hAnsi="Wingdings" w:hint="default"/>
      </w:rPr>
    </w:lvl>
    <w:lvl w:ilvl="5" w:tplc="2B4A00C8" w:tentative="1">
      <w:start w:val="1"/>
      <w:numFmt w:val="bullet"/>
      <w:lvlText w:val=""/>
      <w:lvlJc w:val="left"/>
      <w:pPr>
        <w:tabs>
          <w:tab w:val="num" w:pos="4320"/>
        </w:tabs>
        <w:ind w:left="4320" w:hanging="360"/>
      </w:pPr>
      <w:rPr>
        <w:rFonts w:ascii="Wingdings" w:hAnsi="Wingdings" w:hint="default"/>
      </w:rPr>
    </w:lvl>
    <w:lvl w:ilvl="6" w:tplc="6BFAF640" w:tentative="1">
      <w:start w:val="1"/>
      <w:numFmt w:val="bullet"/>
      <w:lvlText w:val=""/>
      <w:lvlJc w:val="left"/>
      <w:pPr>
        <w:tabs>
          <w:tab w:val="num" w:pos="5040"/>
        </w:tabs>
        <w:ind w:left="5040" w:hanging="360"/>
      </w:pPr>
      <w:rPr>
        <w:rFonts w:ascii="Wingdings" w:hAnsi="Wingdings" w:hint="default"/>
      </w:rPr>
    </w:lvl>
    <w:lvl w:ilvl="7" w:tplc="AD80AC74" w:tentative="1">
      <w:start w:val="1"/>
      <w:numFmt w:val="bullet"/>
      <w:lvlText w:val=""/>
      <w:lvlJc w:val="left"/>
      <w:pPr>
        <w:tabs>
          <w:tab w:val="num" w:pos="5760"/>
        </w:tabs>
        <w:ind w:left="5760" w:hanging="360"/>
      </w:pPr>
      <w:rPr>
        <w:rFonts w:ascii="Wingdings" w:hAnsi="Wingdings" w:hint="default"/>
      </w:rPr>
    </w:lvl>
    <w:lvl w:ilvl="8" w:tplc="586CA4CC" w:tentative="1">
      <w:start w:val="1"/>
      <w:numFmt w:val="bullet"/>
      <w:lvlText w:val=""/>
      <w:lvlJc w:val="left"/>
      <w:pPr>
        <w:tabs>
          <w:tab w:val="num" w:pos="6480"/>
        </w:tabs>
        <w:ind w:left="6480" w:hanging="360"/>
      </w:pPr>
      <w:rPr>
        <w:rFonts w:ascii="Wingdings" w:hAnsi="Wingdings" w:hint="default"/>
      </w:rPr>
    </w:lvl>
  </w:abstractNum>
  <w:abstractNum w:abstractNumId="19">
    <w:nsid w:val="78232673"/>
    <w:multiLevelType w:val="hybridMultilevel"/>
    <w:tmpl w:val="6F823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E8331E"/>
    <w:multiLevelType w:val="hybridMultilevel"/>
    <w:tmpl w:val="0F1E3532"/>
    <w:lvl w:ilvl="0" w:tplc="B21E97B8">
      <w:start w:val="1"/>
      <w:numFmt w:val="decimal"/>
      <w:pStyle w:val="IPCBullet"/>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9"/>
  </w:num>
  <w:num w:numId="3">
    <w:abstractNumId w:val="12"/>
  </w:num>
  <w:num w:numId="4">
    <w:abstractNumId w:val="7"/>
  </w:num>
  <w:num w:numId="5">
    <w:abstractNumId w:val="13"/>
  </w:num>
  <w:num w:numId="6">
    <w:abstractNumId w:val="18"/>
  </w:num>
  <w:num w:numId="7">
    <w:abstractNumId w:val="20"/>
  </w:num>
  <w:num w:numId="8">
    <w:abstractNumId w:val="6"/>
  </w:num>
  <w:num w:numId="9">
    <w:abstractNumId w:val="14"/>
  </w:num>
  <w:num w:numId="10">
    <w:abstractNumId w:val="11"/>
  </w:num>
  <w:num w:numId="11">
    <w:abstractNumId w:val="1"/>
  </w:num>
  <w:num w:numId="12">
    <w:abstractNumId w:val="3"/>
  </w:num>
  <w:num w:numId="13">
    <w:abstractNumId w:val="17"/>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16"/>
  </w:num>
  <w:num w:numId="20">
    <w:abstractNumId w:val="9"/>
  </w:num>
  <w:num w:numId="21">
    <w:abstractNumId w:val="5"/>
  </w:num>
  <w:num w:numId="22">
    <w:abstractNumId w:val="15"/>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savePreviewPicture/>
  <w:footnotePr>
    <w:footnote w:id="-1"/>
    <w:footnote w:id="0"/>
  </w:footnotePr>
  <w:endnotePr>
    <w:endnote w:id="-1"/>
    <w:endnote w:id="0"/>
  </w:endnotePr>
  <w:compat/>
  <w:rsids>
    <w:rsidRoot w:val="007F01C6"/>
    <w:rsid w:val="00081306"/>
    <w:rsid w:val="000C4889"/>
    <w:rsid w:val="000F20F0"/>
    <w:rsid w:val="00140E95"/>
    <w:rsid w:val="00165C41"/>
    <w:rsid w:val="001D32CA"/>
    <w:rsid w:val="00226E2F"/>
    <w:rsid w:val="0023258F"/>
    <w:rsid w:val="00264615"/>
    <w:rsid w:val="002732C4"/>
    <w:rsid w:val="00292BE2"/>
    <w:rsid w:val="0030792B"/>
    <w:rsid w:val="00330D3F"/>
    <w:rsid w:val="003318C3"/>
    <w:rsid w:val="00386D7F"/>
    <w:rsid w:val="003B2EC5"/>
    <w:rsid w:val="00501DE3"/>
    <w:rsid w:val="005055A7"/>
    <w:rsid w:val="00541F7E"/>
    <w:rsid w:val="00547691"/>
    <w:rsid w:val="00597762"/>
    <w:rsid w:val="005E1225"/>
    <w:rsid w:val="00602EF1"/>
    <w:rsid w:val="006219FD"/>
    <w:rsid w:val="006357B0"/>
    <w:rsid w:val="0064492E"/>
    <w:rsid w:val="006542EC"/>
    <w:rsid w:val="006B5247"/>
    <w:rsid w:val="006D3B37"/>
    <w:rsid w:val="006D5B8D"/>
    <w:rsid w:val="007077E5"/>
    <w:rsid w:val="007A3BEE"/>
    <w:rsid w:val="007C4E45"/>
    <w:rsid w:val="007C73F9"/>
    <w:rsid w:val="007D6D45"/>
    <w:rsid w:val="007F01C6"/>
    <w:rsid w:val="00806348"/>
    <w:rsid w:val="008226D0"/>
    <w:rsid w:val="00885355"/>
    <w:rsid w:val="008B72DA"/>
    <w:rsid w:val="00930487"/>
    <w:rsid w:val="00962AD5"/>
    <w:rsid w:val="009E61F6"/>
    <w:rsid w:val="00A14E0C"/>
    <w:rsid w:val="00A720A3"/>
    <w:rsid w:val="00AD34C3"/>
    <w:rsid w:val="00B27203"/>
    <w:rsid w:val="00B64FA5"/>
    <w:rsid w:val="00BA7B4B"/>
    <w:rsid w:val="00C3099F"/>
    <w:rsid w:val="00C37AD8"/>
    <w:rsid w:val="00C72830"/>
    <w:rsid w:val="00CA45EE"/>
    <w:rsid w:val="00D17287"/>
    <w:rsid w:val="00D8112B"/>
    <w:rsid w:val="00E466DD"/>
    <w:rsid w:val="00E82D7B"/>
    <w:rsid w:val="00EE17C6"/>
    <w:rsid w:val="00EF0889"/>
    <w:rsid w:val="00F0708E"/>
    <w:rsid w:val="00FA650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E95"/>
    <w:rPr>
      <w:sz w:val="24"/>
      <w:szCs w:val="24"/>
      <w:lang w:eastAsia="en-US"/>
    </w:rPr>
  </w:style>
  <w:style w:type="paragraph" w:styleId="Heading1">
    <w:name w:val="heading 1"/>
    <w:basedOn w:val="Normal"/>
    <w:next w:val="Normal"/>
    <w:qFormat/>
    <w:rsid w:val="00140E95"/>
    <w:pPr>
      <w:keepNext/>
      <w:outlineLvl w:val="0"/>
    </w:pPr>
    <w:rPr>
      <w:rFonts w:ascii="Arial" w:hAnsi="Arial" w:cs="Arial"/>
      <w:b/>
      <w:bCs/>
    </w:rPr>
  </w:style>
  <w:style w:type="paragraph" w:styleId="Heading2">
    <w:name w:val="heading 2"/>
    <w:basedOn w:val="Normal"/>
    <w:next w:val="Normal"/>
    <w:qFormat/>
    <w:rsid w:val="00140E95"/>
    <w:pPr>
      <w:keepNext/>
      <w:outlineLvl w:val="1"/>
    </w:pPr>
    <w:rPr>
      <w:rFonts w:ascii="Arial" w:hAnsi="Arial" w:cs="Arial"/>
      <w:i/>
      <w:iCs/>
    </w:rPr>
  </w:style>
  <w:style w:type="paragraph" w:styleId="Heading3">
    <w:name w:val="heading 3"/>
    <w:basedOn w:val="Normal"/>
    <w:next w:val="Normal"/>
    <w:link w:val="Heading3Char"/>
    <w:qFormat/>
    <w:rsid w:val="00140E95"/>
    <w:pPr>
      <w:keepNext/>
      <w:jc w:val="center"/>
      <w:outlineLvl w:val="2"/>
    </w:pPr>
    <w:rPr>
      <w:rFonts w:ascii="Arial" w:hAnsi="Arial" w:cs="Arial"/>
      <w:b/>
      <w:bCs/>
    </w:rPr>
  </w:style>
  <w:style w:type="paragraph" w:styleId="Heading4">
    <w:name w:val="heading 4"/>
    <w:basedOn w:val="Normal"/>
    <w:next w:val="Normal"/>
    <w:qFormat/>
    <w:rsid w:val="00140E95"/>
    <w:pPr>
      <w:keepNext/>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0E95"/>
    <w:pPr>
      <w:tabs>
        <w:tab w:val="center" w:pos="4153"/>
        <w:tab w:val="right" w:pos="8306"/>
      </w:tabs>
    </w:pPr>
  </w:style>
  <w:style w:type="paragraph" w:styleId="Footer">
    <w:name w:val="footer"/>
    <w:basedOn w:val="Normal"/>
    <w:rsid w:val="00140E95"/>
    <w:pPr>
      <w:tabs>
        <w:tab w:val="center" w:pos="4153"/>
        <w:tab w:val="right" w:pos="8306"/>
      </w:tabs>
    </w:pPr>
  </w:style>
  <w:style w:type="paragraph" w:styleId="BodyText">
    <w:name w:val="Body Text"/>
    <w:basedOn w:val="Normal"/>
    <w:rsid w:val="00140E95"/>
    <w:rPr>
      <w:rFonts w:ascii="Arial" w:hAnsi="Arial" w:cs="Arial"/>
      <w:u w:val="single"/>
    </w:rPr>
  </w:style>
  <w:style w:type="paragraph" w:styleId="BalloonText">
    <w:name w:val="Balloon Text"/>
    <w:basedOn w:val="Normal"/>
    <w:link w:val="BalloonTextChar"/>
    <w:rsid w:val="00806348"/>
    <w:rPr>
      <w:rFonts w:ascii="Tahoma" w:hAnsi="Tahoma" w:cs="Tahoma"/>
      <w:sz w:val="16"/>
      <w:szCs w:val="16"/>
    </w:rPr>
  </w:style>
  <w:style w:type="character" w:customStyle="1" w:styleId="BalloonTextChar">
    <w:name w:val="Balloon Text Char"/>
    <w:basedOn w:val="DefaultParagraphFont"/>
    <w:link w:val="BalloonText"/>
    <w:rsid w:val="00806348"/>
    <w:rPr>
      <w:rFonts w:ascii="Tahoma" w:hAnsi="Tahoma" w:cs="Tahoma"/>
      <w:sz w:val="16"/>
      <w:szCs w:val="16"/>
      <w:lang w:eastAsia="en-US"/>
    </w:rPr>
  </w:style>
  <w:style w:type="character" w:customStyle="1" w:styleId="Heading3Char">
    <w:name w:val="Heading 3 Char"/>
    <w:basedOn w:val="DefaultParagraphFont"/>
    <w:link w:val="Heading3"/>
    <w:rsid w:val="00602EF1"/>
    <w:rPr>
      <w:rFonts w:ascii="Arial" w:hAnsi="Arial" w:cs="Arial"/>
      <w:b/>
      <w:bCs/>
      <w:sz w:val="24"/>
      <w:szCs w:val="24"/>
      <w:lang w:eastAsia="en-US"/>
    </w:rPr>
  </w:style>
  <w:style w:type="character" w:customStyle="1" w:styleId="HeaderChar">
    <w:name w:val="Header Char"/>
    <w:basedOn w:val="DefaultParagraphFont"/>
    <w:link w:val="Header"/>
    <w:rsid w:val="00602EF1"/>
    <w:rPr>
      <w:sz w:val="24"/>
      <w:szCs w:val="24"/>
      <w:lang w:eastAsia="en-US"/>
    </w:rPr>
  </w:style>
  <w:style w:type="table" w:styleId="TableGrid">
    <w:name w:val="Table Grid"/>
    <w:basedOn w:val="TableNormal"/>
    <w:rsid w:val="00602E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225"/>
    <w:pPr>
      <w:ind w:left="720"/>
      <w:contextualSpacing/>
    </w:pPr>
    <w:rPr>
      <w:rFonts w:asciiTheme="minorHAnsi" w:eastAsiaTheme="minorHAnsi" w:hAnsiTheme="minorHAnsi" w:cstheme="minorBidi"/>
      <w:sz w:val="22"/>
      <w:szCs w:val="22"/>
    </w:rPr>
  </w:style>
  <w:style w:type="paragraph" w:customStyle="1" w:styleId="bullet">
    <w:name w:val="bullet"/>
    <w:basedOn w:val="Normal"/>
    <w:uiPriority w:val="99"/>
    <w:qFormat/>
    <w:rsid w:val="00A14E0C"/>
    <w:pPr>
      <w:numPr>
        <w:ilvl w:val="1"/>
        <w:numId w:val="6"/>
      </w:numPr>
      <w:spacing w:after="120"/>
    </w:pPr>
    <w:rPr>
      <w:rFonts w:ascii="Arial" w:eastAsia="Calibri" w:hAnsi="Arial" w:cs="Arial"/>
      <w:szCs w:val="22"/>
    </w:rPr>
  </w:style>
  <w:style w:type="paragraph" w:customStyle="1" w:styleId="IPCBullet">
    <w:name w:val="IPC Bullet"/>
    <w:basedOn w:val="ListParagraph"/>
    <w:link w:val="IPCBulletChar1"/>
    <w:qFormat/>
    <w:rsid w:val="00A14E0C"/>
    <w:pPr>
      <w:numPr>
        <w:numId w:val="7"/>
      </w:numPr>
      <w:tabs>
        <w:tab w:val="left" w:pos="426"/>
      </w:tabs>
      <w:spacing w:after="120"/>
      <w:contextualSpacing w:val="0"/>
    </w:pPr>
    <w:rPr>
      <w:rFonts w:ascii="Arial" w:eastAsia="Times New Roman" w:hAnsi="Arial" w:cs="Arial"/>
      <w:color w:val="000000"/>
      <w:sz w:val="24"/>
      <w:szCs w:val="24"/>
      <w:lang w:eastAsia="en-GB"/>
    </w:rPr>
  </w:style>
  <w:style w:type="character" w:customStyle="1" w:styleId="IPCBulletChar1">
    <w:name w:val="IPC Bullet Char1"/>
    <w:basedOn w:val="DefaultParagraphFont"/>
    <w:link w:val="IPCBullet"/>
    <w:rsid w:val="00A14E0C"/>
    <w:rPr>
      <w:rFonts w:ascii="Arial" w:hAnsi="Arial" w:cs="Arial"/>
      <w:color w:val="000000"/>
      <w:sz w:val="24"/>
      <w:szCs w:val="24"/>
    </w:rPr>
  </w:style>
  <w:style w:type="paragraph" w:customStyle="1" w:styleId="Default">
    <w:name w:val="Default"/>
    <w:rsid w:val="007D6D4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ECC44-836D-43A4-8052-5A358E3E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7</Pages>
  <Words>1315</Words>
  <Characters>7497</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SESSION PLAN</vt:lpstr>
      <vt:lpstr>/</vt:lpstr>
      <vt:lpstr>CARE ACT 2014:  STAFF BRIEFING</vt:lpstr>
    </vt:vector>
  </TitlesOfParts>
  <Company>Dudley MBC</Company>
  <LinksUpToDate>false</LinksUpToDate>
  <CharactersWithSpaces>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PLAN</dc:title>
  <dc:creator>citrix.admin</dc:creator>
  <cp:lastModifiedBy>Justin.Haywood</cp:lastModifiedBy>
  <cp:revision>4</cp:revision>
  <cp:lastPrinted>2015-03-26T16:14:00Z</cp:lastPrinted>
  <dcterms:created xsi:type="dcterms:W3CDTF">2015-03-26T17:41:00Z</dcterms:created>
  <dcterms:modified xsi:type="dcterms:W3CDTF">2015-04-28T08:41:00Z</dcterms:modified>
</cp:coreProperties>
</file>