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3" w:rsidRPr="00EA1C8C" w:rsidRDefault="00016CE3" w:rsidP="00EA1C8C">
      <w:pPr>
        <w:pStyle w:val="ACSNormal15"/>
        <w:jc w:val="center"/>
        <w:rPr>
          <w:rFonts w:cs="Arial"/>
          <w:b/>
        </w:rPr>
      </w:pPr>
      <w:bookmarkStart w:id="0" w:name="_GoBack"/>
      <w:bookmarkEnd w:id="0"/>
      <w:r w:rsidRPr="00EA1C8C">
        <w:rPr>
          <w:rFonts w:cs="Arial"/>
          <w:b/>
        </w:rPr>
        <w:t>FINDING COMMON PURPOSE</w:t>
      </w:r>
    </w:p>
    <w:p w:rsidR="00C55A44" w:rsidRPr="00EA1C8C" w:rsidRDefault="004219CD" w:rsidP="00EA1C8C">
      <w:pPr>
        <w:pStyle w:val="ACSNormal15"/>
        <w:jc w:val="center"/>
        <w:rPr>
          <w:rFonts w:cs="Arial"/>
          <w:b/>
        </w:rPr>
      </w:pPr>
      <w:r w:rsidRPr="004219CD">
        <w:rPr>
          <w:rFonts w:cs="Arial"/>
          <w:b/>
        </w:rPr>
        <w:t xml:space="preserve">TEMPLATE </w:t>
      </w:r>
      <w:r w:rsidR="00A45F18" w:rsidRPr="00EA1C8C">
        <w:rPr>
          <w:rFonts w:cs="Arial"/>
          <w:b/>
        </w:rPr>
        <w:t>M</w:t>
      </w:r>
      <w:r w:rsidR="00016CE3" w:rsidRPr="00EA1C8C">
        <w:rPr>
          <w:rFonts w:cs="Arial"/>
          <w:b/>
        </w:rPr>
        <w:t>ODEL</w:t>
      </w:r>
      <w:r w:rsidR="00A45F18" w:rsidRPr="00EA1C8C">
        <w:rPr>
          <w:rFonts w:cs="Arial"/>
          <w:b/>
        </w:rPr>
        <w:t xml:space="preserve"> S</w:t>
      </w:r>
      <w:r w:rsidR="00016CE3" w:rsidRPr="00EA1C8C">
        <w:rPr>
          <w:rFonts w:cs="Arial"/>
          <w:b/>
        </w:rPr>
        <w:t xml:space="preserve">TANDING ORDERS </w:t>
      </w:r>
    </w:p>
    <w:p w:rsidR="00A45F18" w:rsidRPr="00EA1C8C" w:rsidRDefault="00A45F18" w:rsidP="00EA1C8C">
      <w:pPr>
        <w:pStyle w:val="ACSNormal15"/>
        <w:rPr>
          <w:rFonts w:cs="Arial"/>
          <w:b/>
        </w:rPr>
      </w:pPr>
    </w:p>
    <w:p w:rsidR="00A45F18" w:rsidRPr="00EA1C8C" w:rsidRDefault="00A45F18" w:rsidP="00EA1C8C">
      <w:pPr>
        <w:pStyle w:val="ACSNormal15"/>
        <w:rPr>
          <w:rFonts w:cs="Arial"/>
          <w:b/>
        </w:rPr>
      </w:pPr>
      <w:r w:rsidRPr="00EA1C8C">
        <w:rPr>
          <w:rFonts w:cs="Arial"/>
          <w:b/>
        </w:rPr>
        <w:t xml:space="preserve">Introduction </w:t>
      </w:r>
    </w:p>
    <w:p w:rsidR="00A45F18" w:rsidRPr="00EA1C8C" w:rsidRDefault="00016CE3" w:rsidP="00EA1C8C">
      <w:pPr>
        <w:pStyle w:val="ACSNormal15"/>
        <w:rPr>
          <w:rFonts w:cs="Arial"/>
        </w:rPr>
      </w:pPr>
      <w:r w:rsidRPr="00EA1C8C">
        <w:rPr>
          <w:rFonts w:cs="Arial"/>
        </w:rPr>
        <w:t xml:space="preserve">When </w:t>
      </w:r>
      <w:r w:rsidR="0094642C" w:rsidRPr="00EA1C8C">
        <w:rPr>
          <w:rFonts w:cs="Arial"/>
        </w:rPr>
        <w:t>exercising</w:t>
      </w:r>
      <w:r w:rsidRPr="00EA1C8C">
        <w:rPr>
          <w:rFonts w:cs="Arial"/>
        </w:rPr>
        <w:t xml:space="preserve"> its p</w:t>
      </w:r>
      <w:r w:rsidR="00A45F18" w:rsidRPr="00EA1C8C">
        <w:rPr>
          <w:rFonts w:cs="Arial"/>
        </w:rPr>
        <w:t xml:space="preserve">rocurement </w:t>
      </w:r>
      <w:r w:rsidRPr="00EA1C8C">
        <w:rPr>
          <w:rFonts w:cs="Arial"/>
        </w:rPr>
        <w:t>functions</w:t>
      </w:r>
      <w:r w:rsidR="00291714" w:rsidRPr="00EA1C8C">
        <w:rPr>
          <w:rFonts w:cs="Arial"/>
        </w:rPr>
        <w:t xml:space="preserve">, </w:t>
      </w:r>
      <w:r w:rsidR="00A45F18" w:rsidRPr="00EA1C8C">
        <w:rPr>
          <w:rFonts w:cs="Arial"/>
        </w:rPr>
        <w:t xml:space="preserve">the Council </w:t>
      </w:r>
      <w:r w:rsidRPr="00EA1C8C">
        <w:rPr>
          <w:rFonts w:cs="Arial"/>
        </w:rPr>
        <w:t>must make e</w:t>
      </w:r>
      <w:r w:rsidR="00A45F18" w:rsidRPr="00EA1C8C">
        <w:rPr>
          <w:rFonts w:cs="Arial"/>
        </w:rPr>
        <w:t xml:space="preserve">fficient use of resources in order to achieve best value </w:t>
      </w:r>
      <w:r w:rsidRPr="00EA1C8C">
        <w:rPr>
          <w:rFonts w:cs="Arial"/>
        </w:rPr>
        <w:t xml:space="preserve">and ensure that high quality </w:t>
      </w:r>
      <w:r w:rsidR="00291714" w:rsidRPr="00EA1C8C">
        <w:rPr>
          <w:rFonts w:cs="Arial"/>
        </w:rPr>
        <w:t xml:space="preserve">goods, </w:t>
      </w:r>
      <w:r w:rsidRPr="00EA1C8C">
        <w:rPr>
          <w:rFonts w:cs="Arial"/>
        </w:rPr>
        <w:t xml:space="preserve">services </w:t>
      </w:r>
      <w:r w:rsidR="00291714" w:rsidRPr="00EA1C8C">
        <w:rPr>
          <w:rFonts w:cs="Arial"/>
        </w:rPr>
        <w:t xml:space="preserve">or works </w:t>
      </w:r>
      <w:r w:rsidRPr="00EA1C8C">
        <w:rPr>
          <w:rFonts w:cs="Arial"/>
        </w:rPr>
        <w:t xml:space="preserve">are </w:t>
      </w:r>
      <w:r w:rsidR="0094642C" w:rsidRPr="00EA1C8C">
        <w:rPr>
          <w:rFonts w:cs="Arial"/>
        </w:rPr>
        <w:t>provided</w:t>
      </w:r>
      <w:r w:rsidR="00A45F18" w:rsidRPr="00EA1C8C">
        <w:rPr>
          <w:rFonts w:cs="Arial"/>
        </w:rPr>
        <w:t>.  The Council’s reputation is equally impor</w:t>
      </w:r>
      <w:r w:rsidRPr="00EA1C8C">
        <w:rPr>
          <w:rFonts w:cs="Arial"/>
        </w:rPr>
        <w:t xml:space="preserve">tant and </w:t>
      </w:r>
      <w:r w:rsidR="003B4C21">
        <w:rPr>
          <w:rFonts w:cs="Arial"/>
        </w:rPr>
        <w:t>will</w:t>
      </w:r>
      <w:r w:rsidRPr="00EA1C8C">
        <w:rPr>
          <w:rFonts w:cs="Arial"/>
        </w:rPr>
        <w:t xml:space="preserve"> be safeguarded when making procurement decisions</w:t>
      </w:r>
      <w:r w:rsidR="00A45F18" w:rsidRPr="00EA1C8C">
        <w:rPr>
          <w:rFonts w:cs="Arial"/>
        </w:rPr>
        <w:t xml:space="preserve">. </w:t>
      </w:r>
    </w:p>
    <w:p w:rsidR="00A45F18" w:rsidRPr="00EA1C8C" w:rsidRDefault="00890749" w:rsidP="00EA1C8C">
      <w:pPr>
        <w:pStyle w:val="ACSNormal15"/>
        <w:rPr>
          <w:rFonts w:cs="Arial"/>
        </w:rPr>
      </w:pPr>
      <w:r w:rsidRPr="00EA1C8C">
        <w:rPr>
          <w:rFonts w:cs="Arial"/>
        </w:rPr>
        <w:t xml:space="preserve">By law, the Council is required to make standing orders with respect to </w:t>
      </w:r>
      <w:r w:rsidR="00881E9C" w:rsidRPr="00EA1C8C">
        <w:rPr>
          <w:rFonts w:cs="Arial"/>
        </w:rPr>
        <w:t>Contract</w:t>
      </w:r>
      <w:r w:rsidRPr="00EA1C8C">
        <w:rPr>
          <w:rFonts w:cs="Arial"/>
        </w:rPr>
        <w:t xml:space="preserve">s for the supply of goods or </w:t>
      </w:r>
      <w:r w:rsidR="00291714" w:rsidRPr="00EA1C8C">
        <w:rPr>
          <w:rFonts w:cs="Arial"/>
        </w:rPr>
        <w:t>services</w:t>
      </w:r>
      <w:r w:rsidRPr="00EA1C8C">
        <w:rPr>
          <w:rFonts w:cs="Arial"/>
        </w:rPr>
        <w:t xml:space="preserve"> or for the execution of works which provide for securing competition and regulation of the manner in which tenders are invited. </w:t>
      </w:r>
    </w:p>
    <w:p w:rsidR="00890749" w:rsidRPr="00EA1C8C" w:rsidRDefault="00890749" w:rsidP="00EA1C8C">
      <w:pPr>
        <w:pStyle w:val="ACSNormal15"/>
        <w:rPr>
          <w:rFonts w:cs="Arial"/>
        </w:rPr>
      </w:pPr>
      <w:r w:rsidRPr="00EA1C8C">
        <w:rPr>
          <w:rFonts w:cs="Arial"/>
        </w:rPr>
        <w:t xml:space="preserve">The Council is a </w:t>
      </w:r>
      <w:r w:rsidR="00881E9C" w:rsidRPr="00EA1C8C">
        <w:rPr>
          <w:rFonts w:cs="Arial"/>
        </w:rPr>
        <w:t>Contract</w:t>
      </w:r>
      <w:r w:rsidRPr="00EA1C8C">
        <w:rPr>
          <w:rFonts w:cs="Arial"/>
        </w:rPr>
        <w:t xml:space="preserve">ing </w:t>
      </w:r>
      <w:r w:rsidR="00291714" w:rsidRPr="00EA1C8C">
        <w:rPr>
          <w:rFonts w:cs="Arial"/>
        </w:rPr>
        <w:t>A</w:t>
      </w:r>
      <w:r w:rsidRPr="00EA1C8C">
        <w:rPr>
          <w:rFonts w:cs="Arial"/>
        </w:rPr>
        <w:t xml:space="preserve">uthority for the purposes of the EU Public Procurement Directives, and is thereby legally bound to comply with certain practices and procedures in the award of </w:t>
      </w:r>
      <w:r w:rsidR="00881E9C" w:rsidRPr="00EA1C8C">
        <w:rPr>
          <w:rFonts w:cs="Arial"/>
        </w:rPr>
        <w:t>Contract</w:t>
      </w:r>
      <w:r w:rsidRPr="00EA1C8C">
        <w:rPr>
          <w:rFonts w:cs="Arial"/>
        </w:rPr>
        <w:t>s.</w:t>
      </w:r>
    </w:p>
    <w:p w:rsidR="00A45F18" w:rsidRPr="00EA1C8C" w:rsidRDefault="00A45F18" w:rsidP="00EA1C8C">
      <w:pPr>
        <w:pStyle w:val="ACSNormal15"/>
        <w:rPr>
          <w:rFonts w:cs="Arial"/>
        </w:rPr>
      </w:pPr>
      <w:r w:rsidRPr="00EA1C8C">
        <w:rPr>
          <w:rFonts w:cs="Arial"/>
        </w:rPr>
        <w:t xml:space="preserve">The Council recognises that the procurement of </w:t>
      </w:r>
      <w:r w:rsidR="00291714" w:rsidRPr="00EA1C8C">
        <w:rPr>
          <w:rFonts w:cs="Arial"/>
        </w:rPr>
        <w:t xml:space="preserve">the </w:t>
      </w:r>
      <w:r w:rsidR="00BE3D66" w:rsidRPr="00EA1C8C">
        <w:rPr>
          <w:rFonts w:cs="Arial"/>
        </w:rPr>
        <w:t>health and s</w:t>
      </w:r>
      <w:r w:rsidRPr="00EA1C8C">
        <w:rPr>
          <w:rFonts w:cs="Arial"/>
        </w:rPr>
        <w:t xml:space="preserve">ocial </w:t>
      </w:r>
      <w:r w:rsidR="00BE3D66" w:rsidRPr="00EA1C8C">
        <w:rPr>
          <w:rFonts w:cs="Arial"/>
        </w:rPr>
        <w:t>c</w:t>
      </w:r>
      <w:r w:rsidRPr="00EA1C8C">
        <w:rPr>
          <w:rFonts w:cs="Arial"/>
        </w:rPr>
        <w:t xml:space="preserve">are </w:t>
      </w:r>
      <w:r w:rsidR="00BE3D66" w:rsidRPr="00EA1C8C">
        <w:rPr>
          <w:rFonts w:cs="Arial"/>
        </w:rPr>
        <w:t xml:space="preserve">services </w:t>
      </w:r>
      <w:r w:rsidR="0094642C" w:rsidRPr="00EA1C8C">
        <w:rPr>
          <w:rFonts w:cs="Arial"/>
        </w:rPr>
        <w:t>involves a</w:t>
      </w:r>
      <w:r w:rsidR="00BE3D66" w:rsidRPr="00EA1C8C">
        <w:rPr>
          <w:rFonts w:cs="Arial"/>
        </w:rPr>
        <w:t xml:space="preserve"> range of unique</w:t>
      </w:r>
      <w:r w:rsidRPr="00EA1C8C">
        <w:rPr>
          <w:rFonts w:cs="Arial"/>
        </w:rPr>
        <w:t xml:space="preserve"> considerations</w:t>
      </w:r>
      <w:r w:rsidR="00BE3D66" w:rsidRPr="00EA1C8C">
        <w:rPr>
          <w:rFonts w:cs="Arial"/>
        </w:rPr>
        <w:t xml:space="preserve">, which are different and/or additional to </w:t>
      </w:r>
      <w:r w:rsidRPr="00EA1C8C">
        <w:rPr>
          <w:rFonts w:cs="Arial"/>
        </w:rPr>
        <w:t>those that apply to the procurement of other goods, services</w:t>
      </w:r>
      <w:r w:rsidR="00291714" w:rsidRPr="00EA1C8C">
        <w:rPr>
          <w:rFonts w:cs="Arial"/>
        </w:rPr>
        <w:t xml:space="preserve"> and works</w:t>
      </w:r>
      <w:r w:rsidRPr="00EA1C8C">
        <w:rPr>
          <w:rFonts w:cs="Arial"/>
        </w:rPr>
        <w:t xml:space="preserve">.  </w:t>
      </w:r>
      <w:r w:rsidR="00BE3D66" w:rsidRPr="00EA1C8C">
        <w:rPr>
          <w:rFonts w:cs="Arial"/>
        </w:rPr>
        <w:t xml:space="preserve">Health and social care </w:t>
      </w:r>
      <w:r w:rsidRPr="00EA1C8C">
        <w:rPr>
          <w:rFonts w:cs="Arial"/>
        </w:rPr>
        <w:t>services are treated differently for the purpose of the EU Public Procurement Directives</w:t>
      </w:r>
      <w:r w:rsidR="00291714" w:rsidRPr="00EA1C8C">
        <w:rPr>
          <w:rFonts w:cs="Arial"/>
        </w:rPr>
        <w:t>.  The</w:t>
      </w:r>
      <w:r w:rsidRPr="00EA1C8C">
        <w:rPr>
          <w:rFonts w:cs="Arial"/>
        </w:rPr>
        <w:t xml:space="preserve"> Council is also mindful of the </w:t>
      </w:r>
      <w:r w:rsidR="00BE3D66" w:rsidRPr="00EA1C8C">
        <w:rPr>
          <w:rFonts w:cs="Arial"/>
        </w:rPr>
        <w:t>d</w:t>
      </w:r>
      <w:r w:rsidRPr="00EA1C8C">
        <w:rPr>
          <w:rFonts w:cs="Arial"/>
        </w:rPr>
        <w:t xml:space="preserve">uties </w:t>
      </w:r>
      <w:r w:rsidR="00BE3D66" w:rsidRPr="00EA1C8C">
        <w:rPr>
          <w:rFonts w:cs="Arial"/>
        </w:rPr>
        <w:t xml:space="preserve">in respect of the commissioning of adult social care services brought into force by </w:t>
      </w:r>
      <w:r w:rsidRPr="00EA1C8C">
        <w:rPr>
          <w:rFonts w:cs="Arial"/>
        </w:rPr>
        <w:t xml:space="preserve">the Care Act 2014.  In order to reflect these principles the Council has therefore adopted these </w:t>
      </w:r>
      <w:r w:rsidR="00831D13" w:rsidRPr="00EA1C8C">
        <w:rPr>
          <w:rFonts w:cs="Arial"/>
        </w:rPr>
        <w:t>s</w:t>
      </w:r>
      <w:r w:rsidRPr="00EA1C8C">
        <w:rPr>
          <w:rFonts w:cs="Arial"/>
        </w:rPr>
        <w:t xml:space="preserve">tanding </w:t>
      </w:r>
      <w:r w:rsidR="0008383B">
        <w:rPr>
          <w:rFonts w:cs="Arial"/>
        </w:rPr>
        <w:t>o</w:t>
      </w:r>
      <w:r w:rsidRPr="00EA1C8C">
        <w:rPr>
          <w:rFonts w:cs="Arial"/>
        </w:rPr>
        <w:t xml:space="preserve">rders setting out the </w:t>
      </w:r>
      <w:r w:rsidR="00291714" w:rsidRPr="00EA1C8C">
        <w:rPr>
          <w:rFonts w:cs="Arial"/>
        </w:rPr>
        <w:t xml:space="preserve">underlying </w:t>
      </w:r>
      <w:r w:rsidRPr="00EA1C8C">
        <w:rPr>
          <w:rFonts w:cs="Arial"/>
        </w:rPr>
        <w:t xml:space="preserve">principles </w:t>
      </w:r>
      <w:r w:rsidR="00291714" w:rsidRPr="00EA1C8C">
        <w:rPr>
          <w:rFonts w:cs="Arial"/>
        </w:rPr>
        <w:t xml:space="preserve">and administrative procedures </w:t>
      </w:r>
      <w:r w:rsidRPr="00EA1C8C">
        <w:rPr>
          <w:rFonts w:cs="Arial"/>
        </w:rPr>
        <w:t xml:space="preserve">that </w:t>
      </w:r>
      <w:r w:rsidR="003B4C21">
        <w:rPr>
          <w:rFonts w:cs="Arial"/>
        </w:rPr>
        <w:t>will</w:t>
      </w:r>
      <w:r w:rsidRPr="00EA1C8C">
        <w:rPr>
          <w:rFonts w:cs="Arial"/>
        </w:rPr>
        <w:t xml:space="preserve"> be followed in relation to the procurem</w:t>
      </w:r>
      <w:r w:rsidR="00BE3D66" w:rsidRPr="00EA1C8C">
        <w:rPr>
          <w:rFonts w:cs="Arial"/>
        </w:rPr>
        <w:t xml:space="preserve">ent and award of </w:t>
      </w:r>
      <w:r w:rsidR="00291714" w:rsidRPr="00EA1C8C">
        <w:rPr>
          <w:rFonts w:cs="Arial"/>
        </w:rPr>
        <w:t>c</w:t>
      </w:r>
      <w:r w:rsidR="00881E9C" w:rsidRPr="00EA1C8C">
        <w:rPr>
          <w:rFonts w:cs="Arial"/>
        </w:rPr>
        <w:t>ontract</w:t>
      </w:r>
      <w:r w:rsidR="00BE3D66" w:rsidRPr="00EA1C8C">
        <w:rPr>
          <w:rFonts w:cs="Arial"/>
        </w:rPr>
        <w:t>s for such services.</w:t>
      </w:r>
    </w:p>
    <w:p w:rsidR="00E51600" w:rsidRPr="00EA1C8C" w:rsidRDefault="005442F8" w:rsidP="00EA1C8C">
      <w:pPr>
        <w:pStyle w:val="ACSNormal15"/>
        <w:rPr>
          <w:rFonts w:cs="Arial"/>
        </w:rPr>
      </w:pPr>
      <w:r w:rsidRPr="00EA1C8C">
        <w:rPr>
          <w:rFonts w:cs="Arial"/>
        </w:rPr>
        <w:t xml:space="preserve">These standing orders can be either added to or read in conjunction with the Council’s </w:t>
      </w:r>
      <w:r w:rsidR="00291714" w:rsidRPr="00EA1C8C">
        <w:rPr>
          <w:rFonts w:cs="Arial"/>
        </w:rPr>
        <w:t xml:space="preserve">other </w:t>
      </w:r>
      <w:r w:rsidRPr="00EA1C8C">
        <w:rPr>
          <w:rFonts w:cs="Arial"/>
        </w:rPr>
        <w:t xml:space="preserve">standing orders, but are intended to take precedence over </w:t>
      </w:r>
      <w:r w:rsidR="001E413E">
        <w:rPr>
          <w:rFonts w:cs="Arial"/>
        </w:rPr>
        <w:t>any other standing orders</w:t>
      </w:r>
      <w:r w:rsidRPr="00EA1C8C">
        <w:rPr>
          <w:rFonts w:cs="Arial"/>
        </w:rPr>
        <w:t xml:space="preserve"> in relation to the procurement of adult health and social care services.</w:t>
      </w:r>
      <w:r w:rsidR="00DD1519">
        <w:rPr>
          <w:rFonts w:cs="Arial"/>
        </w:rPr>
        <w:t xml:space="preserve">  These standing order can also be included as an annex or appendix to the Council’s core contracting standing orders.</w:t>
      </w:r>
    </w:p>
    <w:p w:rsidR="005442F8" w:rsidRPr="00EA1C8C" w:rsidRDefault="005442F8" w:rsidP="00EA1C8C">
      <w:pPr>
        <w:pStyle w:val="ACSNormal15"/>
        <w:rPr>
          <w:rFonts w:cs="Arial"/>
        </w:rPr>
      </w:pPr>
    </w:p>
    <w:p w:rsidR="00A45F18" w:rsidRPr="00EA1C8C" w:rsidRDefault="00A45F18" w:rsidP="00EA1C8C">
      <w:pPr>
        <w:pStyle w:val="ACSNormal15"/>
        <w:rPr>
          <w:rFonts w:cs="Arial"/>
          <w:b/>
        </w:rPr>
      </w:pPr>
      <w:r w:rsidRPr="00EA1C8C">
        <w:rPr>
          <w:rFonts w:cs="Arial"/>
          <w:b/>
        </w:rPr>
        <w:t xml:space="preserve">Contract Standing Order 1: Interpretation </w:t>
      </w:r>
    </w:p>
    <w:p w:rsidR="00A45F18" w:rsidRPr="00EA1C8C" w:rsidRDefault="00890749" w:rsidP="00EA1C8C">
      <w:pPr>
        <w:pStyle w:val="ACSNormal15"/>
        <w:rPr>
          <w:rFonts w:cs="Arial"/>
        </w:rPr>
      </w:pPr>
      <w:r w:rsidRPr="00EA1C8C">
        <w:rPr>
          <w:rFonts w:cs="Arial"/>
        </w:rPr>
        <w:t xml:space="preserve">In these Contract Standing Orders, the following terms have the following meanings: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00"/>
      </w:tblGrid>
      <w:tr w:rsidR="001F2FAA" w:rsidRPr="00EA1C8C" w:rsidTr="0086454C">
        <w:tc>
          <w:tcPr>
            <w:tcW w:w="2977" w:type="dxa"/>
          </w:tcPr>
          <w:p w:rsidR="001F2FAA" w:rsidRPr="00EA1C8C" w:rsidRDefault="001F2FAA" w:rsidP="00EA1C8C">
            <w:pPr>
              <w:pStyle w:val="ACSNormal15"/>
              <w:rPr>
                <w:rFonts w:cs="Arial"/>
                <w:b/>
              </w:rPr>
            </w:pPr>
            <w:r w:rsidRPr="00EA1C8C">
              <w:rPr>
                <w:rFonts w:cs="Arial"/>
                <w:b/>
              </w:rPr>
              <w:t>“Contract”</w:t>
            </w:r>
          </w:p>
        </w:tc>
        <w:tc>
          <w:tcPr>
            <w:tcW w:w="6200" w:type="dxa"/>
          </w:tcPr>
          <w:p w:rsidR="001F2FAA" w:rsidRPr="009A4D43" w:rsidRDefault="001F2FAA" w:rsidP="00EA1C8C">
            <w:pPr>
              <w:pStyle w:val="ACSNormal15"/>
              <w:numPr>
                <w:ilvl w:val="0"/>
                <w:numId w:val="11"/>
              </w:numPr>
              <w:ind w:left="743" w:hanging="709"/>
              <w:rPr>
                <w:rFonts w:cs="Arial"/>
              </w:rPr>
            </w:pPr>
            <w:r w:rsidRPr="009A4D43">
              <w:rPr>
                <w:rFonts w:cs="Arial"/>
              </w:rPr>
              <w:t xml:space="preserve">any agreement of the supply of </w:t>
            </w:r>
            <w:r w:rsidR="006E2F39" w:rsidRPr="009A4D43">
              <w:rPr>
                <w:rFonts w:cs="Arial"/>
              </w:rPr>
              <w:t>the S</w:t>
            </w:r>
            <w:r w:rsidRPr="009A4D43">
              <w:rPr>
                <w:rFonts w:cs="Arial"/>
              </w:rPr>
              <w:t xml:space="preserve">ervices;   </w:t>
            </w:r>
          </w:p>
          <w:p w:rsidR="001F2FAA" w:rsidRPr="009A4D43" w:rsidRDefault="001F2FAA" w:rsidP="00EA1C8C">
            <w:pPr>
              <w:pStyle w:val="ACSNormal15"/>
              <w:numPr>
                <w:ilvl w:val="0"/>
                <w:numId w:val="11"/>
              </w:numPr>
              <w:ind w:left="743" w:hanging="709"/>
              <w:rPr>
                <w:rFonts w:cs="Arial"/>
              </w:rPr>
            </w:pPr>
            <w:r w:rsidRPr="009A4D43">
              <w:rPr>
                <w:rFonts w:cs="Arial"/>
              </w:rPr>
              <w:lastRenderedPageBreak/>
              <w:t xml:space="preserve">any Framework Agreement; or </w:t>
            </w:r>
          </w:p>
          <w:p w:rsidR="001F2FAA" w:rsidRPr="009A4D43" w:rsidRDefault="001F2FAA" w:rsidP="00EA1C8C">
            <w:pPr>
              <w:pStyle w:val="ACSNormal15"/>
              <w:numPr>
                <w:ilvl w:val="0"/>
                <w:numId w:val="11"/>
              </w:numPr>
              <w:ind w:left="743" w:hanging="709"/>
              <w:rPr>
                <w:rFonts w:cs="Arial"/>
              </w:rPr>
            </w:pPr>
            <w:r w:rsidRPr="009A4D43">
              <w:rPr>
                <w:rFonts w:cs="Arial"/>
              </w:rPr>
              <w:t>any agreement where no payment is made by the Council but which is o</w:t>
            </w:r>
            <w:r w:rsidR="006E2F39" w:rsidRPr="009A4D43">
              <w:rPr>
                <w:rFonts w:cs="Arial"/>
              </w:rPr>
              <w:t>f financial value to the Provider;</w:t>
            </w:r>
            <w:r w:rsidRPr="009A4D43">
              <w:rPr>
                <w:rFonts w:cs="Arial"/>
              </w:rPr>
              <w:t xml:space="preserve"> </w:t>
            </w:r>
          </w:p>
          <w:p w:rsidR="001F2FAA" w:rsidRPr="009A4D43" w:rsidRDefault="001F2FAA" w:rsidP="00EA1C8C">
            <w:pPr>
              <w:pStyle w:val="ACSNormal15"/>
              <w:ind w:left="34"/>
              <w:rPr>
                <w:rFonts w:cs="Arial"/>
              </w:rPr>
            </w:pPr>
            <w:r w:rsidRPr="009A4D43">
              <w:rPr>
                <w:rFonts w:cs="Arial"/>
              </w:rPr>
              <w:t xml:space="preserve">but does not include </w:t>
            </w:r>
            <w:r w:rsidR="00FA51FE" w:rsidRPr="009A4D43">
              <w:rPr>
                <w:rFonts w:cs="Arial"/>
              </w:rPr>
              <w:t>in any circumstances</w:t>
            </w:r>
          </w:p>
          <w:p w:rsidR="001F2FAA" w:rsidRPr="009A4D43" w:rsidRDefault="001F2FAA" w:rsidP="00EA1C8C">
            <w:pPr>
              <w:pStyle w:val="ACSNormal15"/>
              <w:numPr>
                <w:ilvl w:val="0"/>
                <w:numId w:val="11"/>
              </w:numPr>
              <w:ind w:left="743" w:hanging="709"/>
              <w:rPr>
                <w:rFonts w:cs="Arial"/>
              </w:rPr>
            </w:pPr>
            <w:r w:rsidRPr="009A4D43">
              <w:rPr>
                <w:rFonts w:cs="Arial"/>
              </w:rPr>
              <w:t xml:space="preserve">an employment </w:t>
            </w:r>
            <w:r w:rsidR="009A4D43">
              <w:rPr>
                <w:rFonts w:cs="Arial"/>
              </w:rPr>
              <w:t>c</w:t>
            </w:r>
            <w:r w:rsidR="00881E9C" w:rsidRPr="009A4D43">
              <w:rPr>
                <w:rFonts w:cs="Arial"/>
              </w:rPr>
              <w:t>ontract</w:t>
            </w:r>
            <w:r w:rsidRPr="009A4D43">
              <w:rPr>
                <w:rFonts w:cs="Arial"/>
              </w:rPr>
              <w:t xml:space="preserve">; or </w:t>
            </w:r>
          </w:p>
          <w:p w:rsidR="001F2FAA" w:rsidRPr="009A4D43" w:rsidRDefault="006E2F39" w:rsidP="006E2F39">
            <w:pPr>
              <w:pStyle w:val="ACSNormal15"/>
              <w:numPr>
                <w:ilvl w:val="0"/>
                <w:numId w:val="11"/>
              </w:numPr>
              <w:ind w:left="743" w:hanging="709"/>
              <w:rPr>
                <w:rFonts w:cs="Arial"/>
              </w:rPr>
            </w:pPr>
            <w:r w:rsidRPr="009A4D43">
              <w:rPr>
                <w:rFonts w:cs="Arial"/>
              </w:rPr>
              <w:t>a g</w:t>
            </w:r>
            <w:r w:rsidR="001F2FAA" w:rsidRPr="009A4D43">
              <w:rPr>
                <w:rFonts w:cs="Arial"/>
              </w:rPr>
              <w:t xml:space="preserve">rant </w:t>
            </w:r>
            <w:r w:rsidRPr="009A4D43">
              <w:rPr>
                <w:rFonts w:cs="Arial"/>
              </w:rPr>
              <w:t>a</w:t>
            </w:r>
            <w:r w:rsidR="001F2FAA" w:rsidRPr="009A4D43">
              <w:rPr>
                <w:rFonts w:cs="Arial"/>
              </w:rPr>
              <w:t xml:space="preserve">greement </w:t>
            </w:r>
          </w:p>
        </w:tc>
      </w:tr>
      <w:tr w:rsidR="008E1999" w:rsidRPr="00EA1C8C" w:rsidTr="0086454C">
        <w:tc>
          <w:tcPr>
            <w:tcW w:w="2977" w:type="dxa"/>
          </w:tcPr>
          <w:p w:rsidR="008E1999" w:rsidRPr="00EA1C8C" w:rsidRDefault="008E1999" w:rsidP="00EA1C8C">
            <w:pPr>
              <w:pStyle w:val="ACSNormal15"/>
              <w:rPr>
                <w:rFonts w:cs="Arial"/>
                <w:b/>
              </w:rPr>
            </w:pPr>
            <w:r w:rsidRPr="00EA1C8C">
              <w:rPr>
                <w:rFonts w:cs="Arial"/>
                <w:b/>
              </w:rPr>
              <w:lastRenderedPageBreak/>
              <w:t>“Council”</w:t>
            </w:r>
          </w:p>
        </w:tc>
        <w:tc>
          <w:tcPr>
            <w:tcW w:w="6200" w:type="dxa"/>
          </w:tcPr>
          <w:p w:rsidR="008E1999" w:rsidRPr="00EA1C8C" w:rsidRDefault="00586ED0" w:rsidP="00EA1C8C">
            <w:pPr>
              <w:pStyle w:val="ACSNormal15"/>
              <w:rPr>
                <w:rFonts w:cs="Arial"/>
              </w:rPr>
            </w:pPr>
            <w:r w:rsidRPr="00EA1C8C">
              <w:rPr>
                <w:rFonts w:cs="Arial"/>
                <w:highlight w:val="yellow"/>
              </w:rPr>
              <w:t>[Name of Council]</w:t>
            </w:r>
          </w:p>
        </w:tc>
      </w:tr>
      <w:tr w:rsidR="00333CC3" w:rsidRPr="00EA1C8C" w:rsidTr="0086454C">
        <w:tc>
          <w:tcPr>
            <w:tcW w:w="2977" w:type="dxa"/>
          </w:tcPr>
          <w:p w:rsidR="00333CC3" w:rsidRPr="00EA1C8C" w:rsidRDefault="00333CC3" w:rsidP="00EA1C8C">
            <w:pPr>
              <w:pStyle w:val="ACSNormal15"/>
              <w:rPr>
                <w:rFonts w:cs="Arial"/>
                <w:b/>
              </w:rPr>
            </w:pPr>
            <w:r w:rsidRPr="00EA1C8C">
              <w:rPr>
                <w:rFonts w:cs="Arial"/>
                <w:b/>
              </w:rPr>
              <w:t>“EC Treaty”</w:t>
            </w:r>
          </w:p>
        </w:tc>
        <w:tc>
          <w:tcPr>
            <w:tcW w:w="6200" w:type="dxa"/>
          </w:tcPr>
          <w:p w:rsidR="00333CC3" w:rsidRPr="00EA1C8C" w:rsidRDefault="001E413E" w:rsidP="00EA1C8C">
            <w:pPr>
              <w:pStyle w:val="ACSNormal15"/>
              <w:rPr>
                <w:rFonts w:cs="Arial"/>
              </w:rPr>
            </w:pPr>
            <w:r>
              <w:rPr>
                <w:rFonts w:cs="Arial"/>
              </w:rPr>
              <w:t>t</w:t>
            </w:r>
            <w:r w:rsidR="00333CC3" w:rsidRPr="00EA1C8C">
              <w:rPr>
                <w:rFonts w:cs="Arial"/>
              </w:rPr>
              <w:t>he Treaty establishing the European Community signed on 25 March 1957 as</w:t>
            </w:r>
            <w:r w:rsidR="00A459F1" w:rsidRPr="00EA1C8C">
              <w:rPr>
                <w:rFonts w:cs="Arial"/>
              </w:rPr>
              <w:t xml:space="preserve"> amended by subsequent treaties;</w:t>
            </w:r>
          </w:p>
        </w:tc>
      </w:tr>
      <w:tr w:rsidR="008E1999" w:rsidRPr="00EA1C8C" w:rsidTr="0086454C">
        <w:tc>
          <w:tcPr>
            <w:tcW w:w="2977" w:type="dxa"/>
          </w:tcPr>
          <w:p w:rsidR="008E1999" w:rsidRPr="00EA1C8C" w:rsidRDefault="008E1999" w:rsidP="00EA1C8C">
            <w:pPr>
              <w:pStyle w:val="ACSNormal15"/>
              <w:rPr>
                <w:rFonts w:cs="Arial"/>
                <w:b/>
              </w:rPr>
            </w:pPr>
            <w:r w:rsidRPr="00EA1C8C">
              <w:rPr>
                <w:rFonts w:cs="Arial"/>
                <w:b/>
              </w:rPr>
              <w:t>“EU”</w:t>
            </w:r>
          </w:p>
        </w:tc>
        <w:tc>
          <w:tcPr>
            <w:tcW w:w="6200" w:type="dxa"/>
          </w:tcPr>
          <w:p w:rsidR="008E1999" w:rsidRPr="00EA1C8C" w:rsidRDefault="008E1999" w:rsidP="00EA1C8C">
            <w:pPr>
              <w:pStyle w:val="ACSNormal15"/>
              <w:ind w:left="2880" w:hanging="2880"/>
              <w:rPr>
                <w:rFonts w:cs="Arial"/>
              </w:rPr>
            </w:pPr>
            <w:r w:rsidRPr="00EA1C8C">
              <w:rPr>
                <w:rFonts w:cs="Arial"/>
              </w:rPr>
              <w:t>European Union</w:t>
            </w:r>
            <w:r w:rsidR="00A459F1" w:rsidRPr="00EA1C8C">
              <w:rPr>
                <w:rFonts w:cs="Arial"/>
              </w:rPr>
              <w:t>;</w:t>
            </w:r>
          </w:p>
        </w:tc>
      </w:tr>
      <w:tr w:rsidR="008E1999" w:rsidRPr="00EA1C8C" w:rsidTr="0086454C">
        <w:tc>
          <w:tcPr>
            <w:tcW w:w="2977" w:type="dxa"/>
          </w:tcPr>
          <w:p w:rsidR="008E1999" w:rsidRPr="006E2F39" w:rsidRDefault="008E1999" w:rsidP="00EA1C8C">
            <w:pPr>
              <w:pStyle w:val="ACSNormal15"/>
              <w:rPr>
                <w:rFonts w:cs="Arial"/>
                <w:b/>
              </w:rPr>
            </w:pPr>
            <w:r w:rsidRPr="006E2F39">
              <w:rPr>
                <w:rFonts w:cs="Arial"/>
                <w:b/>
              </w:rPr>
              <w:t>“EU Public Procurement Directives”</w:t>
            </w:r>
          </w:p>
        </w:tc>
        <w:tc>
          <w:tcPr>
            <w:tcW w:w="6200" w:type="dxa"/>
          </w:tcPr>
          <w:p w:rsidR="008E1999" w:rsidRPr="006E2F39" w:rsidRDefault="006E2F39" w:rsidP="00114326">
            <w:pPr>
              <w:pStyle w:val="ACSNormal15"/>
              <w:ind w:left="34" w:hanging="34"/>
              <w:rPr>
                <w:rFonts w:cs="Arial"/>
              </w:rPr>
            </w:pPr>
            <w:r>
              <w:rPr>
                <w:rFonts w:cs="Arial"/>
              </w:rPr>
              <w:t xml:space="preserve">EU Directive </w:t>
            </w:r>
            <w:r w:rsidRPr="00EA1C8C">
              <w:rPr>
                <w:rFonts w:cs="Arial"/>
              </w:rPr>
              <w:t>2014/24/EU</w:t>
            </w:r>
            <w:r w:rsidR="001E413E">
              <w:rPr>
                <w:rFonts w:cs="Arial"/>
              </w:rPr>
              <w:t>,</w:t>
            </w:r>
            <w:r w:rsidR="00114326">
              <w:rPr>
                <w:rFonts w:cs="Arial"/>
              </w:rPr>
              <w:t xml:space="preserve"> and any re-enactment thereof</w:t>
            </w:r>
            <w:r w:rsidRPr="00EA1C8C">
              <w:rPr>
                <w:rFonts w:cs="Arial"/>
              </w:rPr>
              <w:t xml:space="preserve"> </w:t>
            </w:r>
            <w:r w:rsidR="008E1999" w:rsidRPr="006E2F39">
              <w:rPr>
                <w:rFonts w:cs="Arial"/>
              </w:rPr>
              <w:t xml:space="preserve">and any Directives and </w:t>
            </w:r>
            <w:r w:rsidR="003B4C21">
              <w:rPr>
                <w:rFonts w:cs="Arial"/>
              </w:rPr>
              <w:t>Regulations</w:t>
            </w:r>
            <w:r w:rsidR="008E1999" w:rsidRPr="006E2F39">
              <w:rPr>
                <w:rFonts w:cs="Arial"/>
              </w:rPr>
              <w:t xml:space="preserve"> by which it </w:t>
            </w:r>
            <w:r w:rsidR="001E413E">
              <w:rPr>
                <w:rFonts w:cs="Arial"/>
              </w:rPr>
              <w:t xml:space="preserve">or </w:t>
            </w:r>
            <w:r w:rsidR="00114326">
              <w:rPr>
                <w:rFonts w:cs="Arial"/>
              </w:rPr>
              <w:t xml:space="preserve">any re-enactment </w:t>
            </w:r>
            <w:r w:rsidR="00617AF3">
              <w:rPr>
                <w:rFonts w:cs="Arial"/>
              </w:rPr>
              <w:t>etc.</w:t>
            </w:r>
            <w:r w:rsidR="00114326">
              <w:rPr>
                <w:rFonts w:cs="Arial"/>
              </w:rPr>
              <w:t xml:space="preserve"> </w:t>
            </w:r>
            <w:r w:rsidR="008E1999" w:rsidRPr="006E2F39">
              <w:rPr>
                <w:rFonts w:cs="Arial"/>
              </w:rPr>
              <w:t>is applied, extended, amended, consolidated or replaced</w:t>
            </w:r>
            <w:r w:rsidR="00A459F1" w:rsidRPr="006E2F39">
              <w:rPr>
                <w:rFonts w:cs="Arial"/>
              </w:rPr>
              <w:t>;</w:t>
            </w:r>
          </w:p>
        </w:tc>
      </w:tr>
      <w:tr w:rsidR="008E1999" w:rsidRPr="00EA1C8C" w:rsidTr="0086454C">
        <w:tc>
          <w:tcPr>
            <w:tcW w:w="2977" w:type="dxa"/>
          </w:tcPr>
          <w:p w:rsidR="008E1999" w:rsidRPr="00EA1C8C" w:rsidRDefault="008E1999" w:rsidP="003D787A">
            <w:pPr>
              <w:pStyle w:val="ACSNormal15"/>
              <w:rPr>
                <w:rFonts w:cs="Arial"/>
                <w:b/>
              </w:rPr>
            </w:pPr>
            <w:r w:rsidRPr="00EA1C8C">
              <w:rPr>
                <w:rFonts w:cs="Arial"/>
                <w:b/>
              </w:rPr>
              <w:t xml:space="preserve">“EU </w:t>
            </w:r>
            <w:r w:rsidR="003D787A">
              <w:rPr>
                <w:rFonts w:cs="Arial"/>
                <w:b/>
              </w:rPr>
              <w:t>T</w:t>
            </w:r>
            <w:r w:rsidRPr="00EA1C8C">
              <w:rPr>
                <w:rFonts w:cs="Arial"/>
                <w:b/>
              </w:rPr>
              <w:t>hresholds”</w:t>
            </w:r>
          </w:p>
        </w:tc>
        <w:tc>
          <w:tcPr>
            <w:tcW w:w="6200" w:type="dxa"/>
          </w:tcPr>
          <w:p w:rsidR="008E1999" w:rsidRPr="00EA1C8C" w:rsidRDefault="008E5B71" w:rsidP="00E65A68">
            <w:pPr>
              <w:pStyle w:val="ACSNormal15"/>
              <w:rPr>
                <w:rFonts w:cs="Arial"/>
              </w:rPr>
            </w:pPr>
            <w:r w:rsidRPr="00EA1C8C">
              <w:rPr>
                <w:rFonts w:cs="Arial"/>
              </w:rPr>
              <w:t xml:space="preserve">thresholds for </w:t>
            </w:r>
            <w:r w:rsidR="00FA51FE">
              <w:rPr>
                <w:rFonts w:cs="Arial"/>
              </w:rPr>
              <w:t xml:space="preserve">the </w:t>
            </w:r>
            <w:r w:rsidRPr="00EA1C8C">
              <w:rPr>
                <w:rFonts w:cs="Arial"/>
              </w:rPr>
              <w:t xml:space="preserve">advertisement of goods, works and services </w:t>
            </w:r>
            <w:r w:rsidR="006E2F39">
              <w:rPr>
                <w:rFonts w:cs="Arial"/>
              </w:rPr>
              <w:t>c</w:t>
            </w:r>
            <w:r w:rsidR="00881E9C" w:rsidRPr="00EA1C8C">
              <w:rPr>
                <w:rFonts w:cs="Arial"/>
              </w:rPr>
              <w:t>ontract</w:t>
            </w:r>
            <w:r w:rsidRPr="00EA1C8C">
              <w:rPr>
                <w:rFonts w:cs="Arial"/>
              </w:rPr>
              <w:t xml:space="preserve">s </w:t>
            </w:r>
            <w:r w:rsidR="00E65A68">
              <w:rPr>
                <w:rFonts w:cs="Arial"/>
              </w:rPr>
              <w:t>as set out in the EU Public Procurement Directives and reflected in pounds sterling from time to time, and in particular the threshold for “social and other specific services” described in Article 74 of EU Directive 2014/24/EU and set at €750,000</w:t>
            </w:r>
            <w:r w:rsidR="00A459F1" w:rsidRPr="00EA1C8C">
              <w:rPr>
                <w:rFonts w:cs="Arial"/>
              </w:rPr>
              <w:t>;</w:t>
            </w:r>
            <w:r w:rsidRPr="00EA1C8C">
              <w:rPr>
                <w:rFonts w:cs="Arial"/>
              </w:rPr>
              <w:t xml:space="preserve"> </w:t>
            </w:r>
          </w:p>
        </w:tc>
      </w:tr>
      <w:tr w:rsidR="008E1999" w:rsidRPr="00EA1C8C" w:rsidTr="0086454C">
        <w:tc>
          <w:tcPr>
            <w:tcW w:w="2977" w:type="dxa"/>
          </w:tcPr>
          <w:p w:rsidR="008E1999" w:rsidRPr="00EA1C8C" w:rsidRDefault="008E5B71" w:rsidP="00EA1C8C">
            <w:pPr>
              <w:pStyle w:val="ACSNormal15"/>
              <w:rPr>
                <w:rFonts w:cs="Arial"/>
                <w:b/>
              </w:rPr>
            </w:pPr>
            <w:r w:rsidRPr="00EA1C8C">
              <w:rPr>
                <w:rFonts w:cs="Arial"/>
                <w:b/>
              </w:rPr>
              <w:t>“Framework Agreement”</w:t>
            </w:r>
          </w:p>
        </w:tc>
        <w:tc>
          <w:tcPr>
            <w:tcW w:w="6200" w:type="dxa"/>
          </w:tcPr>
          <w:p w:rsidR="008E1999" w:rsidRPr="00EA1C8C" w:rsidRDefault="00DD1519" w:rsidP="00DD1519">
            <w:pPr>
              <w:pStyle w:val="ACSNormal15"/>
              <w:rPr>
                <w:rFonts w:cs="Arial"/>
              </w:rPr>
            </w:pPr>
            <w:r w:rsidRPr="00DD1519">
              <w:rPr>
                <w:rFonts w:cs="Arial"/>
              </w:rPr>
              <w:t>an agreement between one or more</w:t>
            </w:r>
            <w:r>
              <w:rPr>
                <w:rFonts w:cs="Arial"/>
              </w:rPr>
              <w:t xml:space="preserve"> </w:t>
            </w:r>
            <w:r w:rsidRPr="00DD1519">
              <w:rPr>
                <w:rFonts w:cs="Arial"/>
              </w:rPr>
              <w:t>contracting authorities and one or more economic operators, the purpose of which is to establish</w:t>
            </w:r>
            <w:r>
              <w:rPr>
                <w:rFonts w:cs="Arial"/>
              </w:rPr>
              <w:t xml:space="preserve"> </w:t>
            </w:r>
            <w:r w:rsidRPr="00DD1519">
              <w:rPr>
                <w:rFonts w:cs="Arial"/>
              </w:rPr>
              <w:t>the terms governing contracts to be awarded during a given period, in particular with regard to</w:t>
            </w:r>
            <w:r>
              <w:rPr>
                <w:rFonts w:cs="Arial"/>
              </w:rPr>
              <w:t xml:space="preserve"> </w:t>
            </w:r>
            <w:r w:rsidRPr="00DD1519">
              <w:rPr>
                <w:rFonts w:cs="Arial"/>
              </w:rPr>
              <w:t>price and, where appropriate, the quantity envisaged.</w:t>
            </w:r>
            <w:r w:rsidR="00E65A68">
              <w:rPr>
                <w:rFonts w:cs="Arial"/>
              </w:rPr>
              <w:t xml:space="preserve">, whether procured in accordance with the </w:t>
            </w:r>
            <w:r w:rsidR="00E65A68" w:rsidRPr="009A4D43">
              <w:rPr>
                <w:rFonts w:cs="Arial"/>
              </w:rPr>
              <w:t>UK Regulations or</w:t>
            </w:r>
            <w:r w:rsidR="00E65A68">
              <w:rPr>
                <w:rFonts w:cs="Arial"/>
              </w:rPr>
              <w:t xml:space="preserve"> outside of them, </w:t>
            </w:r>
            <w:r w:rsidR="004C578B">
              <w:rPr>
                <w:rFonts w:cs="Arial"/>
              </w:rPr>
              <w:t>under which specific purchases can be made (or “called-off”)</w:t>
            </w:r>
            <w:r>
              <w:rPr>
                <w:rFonts w:cs="Arial"/>
              </w:rPr>
              <w:t>;</w:t>
            </w:r>
          </w:p>
        </w:tc>
      </w:tr>
      <w:tr w:rsidR="008E5B71" w:rsidRPr="00EA1C8C" w:rsidTr="0086454C">
        <w:tc>
          <w:tcPr>
            <w:tcW w:w="2977" w:type="dxa"/>
          </w:tcPr>
          <w:p w:rsidR="008E5B71" w:rsidRPr="00EA1C8C" w:rsidRDefault="00A54A21" w:rsidP="006E2F39">
            <w:pPr>
              <w:pStyle w:val="ACSNormal15"/>
              <w:rPr>
                <w:rFonts w:cs="Arial"/>
                <w:b/>
              </w:rPr>
            </w:pPr>
            <w:r w:rsidRPr="00EA1C8C">
              <w:rPr>
                <w:rFonts w:cs="Arial"/>
                <w:b/>
              </w:rPr>
              <w:t>“</w:t>
            </w:r>
            <w:r w:rsidR="008E5B71" w:rsidRPr="00EA1C8C">
              <w:rPr>
                <w:rFonts w:cs="Arial"/>
                <w:b/>
              </w:rPr>
              <w:t>Grant</w:t>
            </w:r>
            <w:r w:rsidRPr="00EA1C8C">
              <w:rPr>
                <w:rFonts w:cs="Arial"/>
                <w:b/>
              </w:rPr>
              <w:t>”</w:t>
            </w:r>
          </w:p>
        </w:tc>
        <w:tc>
          <w:tcPr>
            <w:tcW w:w="6200" w:type="dxa"/>
          </w:tcPr>
          <w:p w:rsidR="008E5B71" w:rsidRPr="00EA1C8C" w:rsidRDefault="006E2F39" w:rsidP="00114326">
            <w:pPr>
              <w:pStyle w:val="ACSNormal15"/>
              <w:rPr>
                <w:rFonts w:cs="Arial"/>
              </w:rPr>
            </w:pPr>
            <w:r>
              <w:rPr>
                <w:rFonts w:cs="Arial"/>
              </w:rPr>
              <w:t>a</w:t>
            </w:r>
            <w:r w:rsidR="00114326">
              <w:rPr>
                <w:rFonts w:cs="Arial"/>
              </w:rPr>
              <w:t>n</w:t>
            </w:r>
            <w:r w:rsidR="008E5B71" w:rsidRPr="00EA1C8C">
              <w:rPr>
                <w:rFonts w:cs="Arial"/>
              </w:rPr>
              <w:t xml:space="preserve"> arrangement where money is given for the benefit of all or a </w:t>
            </w:r>
            <w:r w:rsidR="00114326">
              <w:rPr>
                <w:rFonts w:cs="Arial"/>
              </w:rPr>
              <w:t xml:space="preserve">specified </w:t>
            </w:r>
            <w:r w:rsidR="008E5B71" w:rsidRPr="00EA1C8C">
              <w:rPr>
                <w:rFonts w:cs="Arial"/>
              </w:rPr>
              <w:t xml:space="preserve">section of the local community for a stated purpose other than </w:t>
            </w:r>
            <w:r w:rsidR="0094642C" w:rsidRPr="00EA1C8C">
              <w:rPr>
                <w:rFonts w:cs="Arial"/>
              </w:rPr>
              <w:t>for</w:t>
            </w:r>
            <w:r w:rsidR="008E5B71" w:rsidRPr="00EA1C8C">
              <w:rPr>
                <w:rFonts w:cs="Arial"/>
              </w:rPr>
              <w:t xml:space="preserve"> </w:t>
            </w:r>
            <w:r w:rsidR="00FA51FE">
              <w:rPr>
                <w:rFonts w:cs="Arial"/>
              </w:rPr>
              <w:t xml:space="preserve">by </w:t>
            </w:r>
            <w:r w:rsidR="0052519A" w:rsidRPr="00EA1C8C">
              <w:rPr>
                <w:rFonts w:cs="Arial"/>
              </w:rPr>
              <w:t>the</w:t>
            </w:r>
            <w:r w:rsidR="008E5B71" w:rsidRPr="00EA1C8C">
              <w:rPr>
                <w:rFonts w:cs="Arial"/>
              </w:rPr>
              <w:t xml:space="preserve"> procurement of services (whether </w:t>
            </w:r>
            <w:r w:rsidR="00114326">
              <w:rPr>
                <w:rFonts w:cs="Arial"/>
              </w:rPr>
              <w:t xml:space="preserve">or not </w:t>
            </w:r>
            <w:r w:rsidR="008E5B71" w:rsidRPr="00EA1C8C">
              <w:rPr>
                <w:rFonts w:cs="Arial"/>
              </w:rPr>
              <w:t xml:space="preserve">the services are to be </w:t>
            </w:r>
            <w:r w:rsidR="00114326">
              <w:rPr>
                <w:rFonts w:cs="Arial"/>
              </w:rPr>
              <w:t>provided</w:t>
            </w:r>
            <w:r w:rsidR="008E5B71" w:rsidRPr="00EA1C8C">
              <w:rPr>
                <w:rFonts w:cs="Arial"/>
              </w:rPr>
              <w:t xml:space="preserve"> to t</w:t>
            </w:r>
            <w:r w:rsidR="00A459F1" w:rsidRPr="00EA1C8C">
              <w:rPr>
                <w:rFonts w:cs="Arial"/>
              </w:rPr>
              <w:t xml:space="preserve">he Council </w:t>
            </w:r>
            <w:r w:rsidR="00A459F1" w:rsidRPr="00EA1C8C">
              <w:rPr>
                <w:rFonts w:cs="Arial"/>
              </w:rPr>
              <w:lastRenderedPageBreak/>
              <w:t>or to third parties);</w:t>
            </w:r>
          </w:p>
        </w:tc>
      </w:tr>
      <w:tr w:rsidR="00FA51FE" w:rsidRPr="00EA1C8C" w:rsidTr="0086454C">
        <w:tc>
          <w:tcPr>
            <w:tcW w:w="2977" w:type="dxa"/>
          </w:tcPr>
          <w:p w:rsidR="00FA51FE" w:rsidRPr="00FA51FE" w:rsidRDefault="00FA51FE" w:rsidP="00EA1C8C">
            <w:pPr>
              <w:pStyle w:val="ACSNormal15"/>
              <w:jc w:val="left"/>
              <w:rPr>
                <w:rFonts w:cs="Arial"/>
                <w:b/>
              </w:rPr>
            </w:pPr>
            <w:r>
              <w:rPr>
                <w:rFonts w:cs="Arial"/>
                <w:b/>
              </w:rPr>
              <w:lastRenderedPageBreak/>
              <w:t>“Notification Procedures”</w:t>
            </w:r>
          </w:p>
        </w:tc>
        <w:tc>
          <w:tcPr>
            <w:tcW w:w="6200" w:type="dxa"/>
          </w:tcPr>
          <w:p w:rsidR="00FA51FE" w:rsidRPr="00FA51FE" w:rsidRDefault="00FA51FE" w:rsidP="00EA1C8C">
            <w:pPr>
              <w:pStyle w:val="ACSNormal15"/>
              <w:rPr>
                <w:rFonts w:cs="Arial"/>
              </w:rPr>
            </w:pPr>
            <w:r>
              <w:rPr>
                <w:rFonts w:cs="Arial"/>
              </w:rPr>
              <w:t xml:space="preserve">a contract notice, prior information notice or other method of advertisement or notification </w:t>
            </w:r>
            <w:r w:rsidR="009A4D43">
              <w:rPr>
                <w:rFonts w:cs="Arial"/>
              </w:rPr>
              <w:t xml:space="preserve">of Contracts in OJEU </w:t>
            </w:r>
            <w:r>
              <w:rPr>
                <w:rFonts w:cs="Arial"/>
              </w:rPr>
              <w:t xml:space="preserve">provided </w:t>
            </w:r>
            <w:r w:rsidR="009A4D43">
              <w:rPr>
                <w:rFonts w:cs="Arial"/>
              </w:rPr>
              <w:t xml:space="preserve">for </w:t>
            </w:r>
            <w:r>
              <w:rPr>
                <w:rFonts w:cs="Arial"/>
              </w:rPr>
              <w:t xml:space="preserve">by the </w:t>
            </w:r>
            <w:r w:rsidR="009A4D43">
              <w:rPr>
                <w:rFonts w:cs="Arial"/>
              </w:rPr>
              <w:t>UK Regulations</w:t>
            </w:r>
            <w:r>
              <w:rPr>
                <w:rFonts w:cs="Arial"/>
              </w:rPr>
              <w:t xml:space="preserve"> from time to time. </w:t>
            </w:r>
          </w:p>
        </w:tc>
      </w:tr>
      <w:tr w:rsidR="00A54A21" w:rsidRPr="00EA1C8C" w:rsidTr="0086454C">
        <w:tc>
          <w:tcPr>
            <w:tcW w:w="2977" w:type="dxa"/>
          </w:tcPr>
          <w:p w:rsidR="00A54A21" w:rsidRPr="00EA1C8C" w:rsidRDefault="00A54A21" w:rsidP="00EA1C8C">
            <w:pPr>
              <w:pStyle w:val="ACSNormal15"/>
              <w:jc w:val="left"/>
              <w:rPr>
                <w:rFonts w:cs="Arial"/>
                <w:b/>
              </w:rPr>
            </w:pPr>
            <w:r w:rsidRPr="00EA1C8C">
              <w:rPr>
                <w:rFonts w:cs="Arial"/>
                <w:b/>
              </w:rPr>
              <w:t>“OJEU”</w:t>
            </w:r>
          </w:p>
        </w:tc>
        <w:tc>
          <w:tcPr>
            <w:tcW w:w="6200" w:type="dxa"/>
          </w:tcPr>
          <w:p w:rsidR="00A54A21" w:rsidRPr="00EA1C8C" w:rsidRDefault="00A54A21" w:rsidP="00EA1C8C">
            <w:pPr>
              <w:pStyle w:val="ACSNormal15"/>
              <w:rPr>
                <w:rFonts w:cs="Arial"/>
              </w:rPr>
            </w:pPr>
            <w:r w:rsidRPr="00EA1C8C">
              <w:rPr>
                <w:rFonts w:cs="Arial"/>
              </w:rPr>
              <w:t>Official Journal of the European Union</w:t>
            </w:r>
            <w:r w:rsidR="00A459F1" w:rsidRPr="00EA1C8C">
              <w:rPr>
                <w:rFonts w:cs="Arial"/>
              </w:rPr>
              <w:t>;</w:t>
            </w:r>
          </w:p>
        </w:tc>
      </w:tr>
      <w:tr w:rsidR="00A54A21" w:rsidRPr="00EA1C8C" w:rsidTr="0086454C">
        <w:tc>
          <w:tcPr>
            <w:tcW w:w="2977" w:type="dxa"/>
          </w:tcPr>
          <w:p w:rsidR="00A459F1" w:rsidRPr="00EA1C8C" w:rsidRDefault="003D787A" w:rsidP="00EA1C8C">
            <w:pPr>
              <w:pStyle w:val="ACSNormal15"/>
              <w:jc w:val="left"/>
              <w:rPr>
                <w:rFonts w:cs="Arial"/>
                <w:b/>
              </w:rPr>
            </w:pPr>
            <w:r w:rsidRPr="003D787A">
              <w:rPr>
                <w:rFonts w:cs="Arial"/>
                <w:b/>
              </w:rPr>
              <w:t>“Provider”</w:t>
            </w:r>
            <w:r w:rsidRPr="003D787A">
              <w:rPr>
                <w:rFonts w:cs="Arial"/>
                <w:b/>
              </w:rPr>
              <w:tab/>
            </w:r>
          </w:p>
          <w:p w:rsidR="00A459F1" w:rsidRPr="00EA1C8C" w:rsidRDefault="00A459F1" w:rsidP="00EA1C8C">
            <w:pPr>
              <w:pStyle w:val="ACSNormal15"/>
              <w:jc w:val="left"/>
              <w:rPr>
                <w:rFonts w:cs="Arial"/>
                <w:b/>
              </w:rPr>
            </w:pPr>
          </w:p>
        </w:tc>
        <w:tc>
          <w:tcPr>
            <w:tcW w:w="6200" w:type="dxa"/>
          </w:tcPr>
          <w:p w:rsidR="00A459F1" w:rsidRPr="00EA1C8C" w:rsidRDefault="003D787A" w:rsidP="003D787A">
            <w:pPr>
              <w:pStyle w:val="ACSNormal15"/>
              <w:rPr>
                <w:rFonts w:cs="Arial"/>
              </w:rPr>
            </w:pPr>
            <w:r w:rsidRPr="003D787A">
              <w:rPr>
                <w:rFonts w:cs="Arial"/>
              </w:rPr>
              <w:t>a party, prospective or potential party to a Contract for the Services;</w:t>
            </w:r>
          </w:p>
        </w:tc>
      </w:tr>
      <w:tr w:rsidR="006C372A" w:rsidRPr="00EA1C8C" w:rsidTr="0086454C">
        <w:tc>
          <w:tcPr>
            <w:tcW w:w="2977" w:type="dxa"/>
          </w:tcPr>
          <w:p w:rsidR="006C372A" w:rsidRPr="003D787A" w:rsidRDefault="006C372A" w:rsidP="00EA1C8C">
            <w:pPr>
              <w:pStyle w:val="ACSNormal15"/>
              <w:jc w:val="left"/>
              <w:rPr>
                <w:rFonts w:cs="Arial"/>
                <w:b/>
              </w:rPr>
            </w:pPr>
            <w:r w:rsidRPr="00EA1C8C">
              <w:rPr>
                <w:rFonts w:cs="Arial"/>
                <w:b/>
              </w:rPr>
              <w:t>“Services”</w:t>
            </w:r>
          </w:p>
        </w:tc>
        <w:tc>
          <w:tcPr>
            <w:tcW w:w="6200" w:type="dxa"/>
          </w:tcPr>
          <w:p w:rsidR="006C372A" w:rsidRPr="003D787A" w:rsidRDefault="006C372A" w:rsidP="00EA1C8C">
            <w:pPr>
              <w:pStyle w:val="ACSNormal15"/>
              <w:rPr>
                <w:rFonts w:cs="Arial"/>
              </w:rPr>
            </w:pPr>
            <w:r w:rsidRPr="00EA1C8C">
              <w:rPr>
                <w:rFonts w:cs="Arial"/>
              </w:rPr>
              <w:t>adult health and/or social care services commissioned by the Council or jointly commissioned by the Council and a health body under these Standing Orders;</w:t>
            </w:r>
          </w:p>
        </w:tc>
      </w:tr>
      <w:tr w:rsidR="004C578B" w:rsidRPr="00EA1C8C" w:rsidTr="0086454C">
        <w:tc>
          <w:tcPr>
            <w:tcW w:w="2977" w:type="dxa"/>
          </w:tcPr>
          <w:p w:rsidR="004C578B" w:rsidRPr="00EA1C8C" w:rsidRDefault="004C578B" w:rsidP="00E715BD">
            <w:pPr>
              <w:pStyle w:val="ACSNormal15"/>
              <w:jc w:val="left"/>
              <w:rPr>
                <w:rFonts w:cs="Arial"/>
                <w:b/>
              </w:rPr>
            </w:pPr>
            <w:r>
              <w:rPr>
                <w:rFonts w:cs="Arial"/>
                <w:b/>
              </w:rPr>
              <w:t>“State aid rules”</w:t>
            </w:r>
          </w:p>
        </w:tc>
        <w:tc>
          <w:tcPr>
            <w:tcW w:w="6200" w:type="dxa"/>
          </w:tcPr>
          <w:p w:rsidR="004C578B" w:rsidRPr="00EA1C8C" w:rsidRDefault="004C578B" w:rsidP="003D787A">
            <w:pPr>
              <w:pStyle w:val="ACSNormal15"/>
              <w:rPr>
                <w:rFonts w:cs="Arial"/>
              </w:rPr>
            </w:pPr>
            <w:r>
              <w:rPr>
                <w:rFonts w:cs="Arial"/>
              </w:rPr>
              <w:t xml:space="preserve">the rules governing aid from a European Member State to a business that the Treaty of Rome declares generally incompatible with the aims of the common market, including financial aid that favours selected </w:t>
            </w:r>
            <w:r w:rsidR="009A4D43">
              <w:rPr>
                <w:rFonts w:cs="Arial"/>
              </w:rPr>
              <w:t>businesses</w:t>
            </w:r>
            <w:r>
              <w:rPr>
                <w:rFonts w:cs="Arial"/>
              </w:rPr>
              <w:t xml:space="preserve"> and has the potential to distort competition and affect trade between EU Member States; </w:t>
            </w:r>
          </w:p>
        </w:tc>
      </w:tr>
      <w:tr w:rsidR="00A54A21" w:rsidRPr="00EA1C8C" w:rsidTr="0086454C">
        <w:tc>
          <w:tcPr>
            <w:tcW w:w="2977" w:type="dxa"/>
          </w:tcPr>
          <w:p w:rsidR="00A54A21" w:rsidRPr="00EA1C8C" w:rsidRDefault="00A54A21" w:rsidP="00E715BD">
            <w:pPr>
              <w:pStyle w:val="ACSNormal15"/>
              <w:jc w:val="left"/>
              <w:rPr>
                <w:rFonts w:cs="Arial"/>
                <w:b/>
              </w:rPr>
            </w:pPr>
            <w:r w:rsidRPr="00EA1C8C">
              <w:rPr>
                <w:rFonts w:cs="Arial"/>
                <w:b/>
              </w:rPr>
              <w:t>“</w:t>
            </w:r>
            <w:r w:rsidR="004C578B">
              <w:rPr>
                <w:rFonts w:cs="Arial"/>
                <w:b/>
              </w:rPr>
              <w:t xml:space="preserve">UK </w:t>
            </w:r>
            <w:r w:rsidR="003B4C21">
              <w:rPr>
                <w:rFonts w:cs="Arial"/>
                <w:b/>
              </w:rPr>
              <w:t>Regulations</w:t>
            </w:r>
            <w:r w:rsidRPr="00EA1C8C">
              <w:rPr>
                <w:rFonts w:cs="Arial"/>
                <w:b/>
              </w:rPr>
              <w:t>”</w:t>
            </w:r>
          </w:p>
        </w:tc>
        <w:tc>
          <w:tcPr>
            <w:tcW w:w="6200" w:type="dxa"/>
          </w:tcPr>
          <w:p w:rsidR="00A54A21" w:rsidRPr="00EA1C8C" w:rsidRDefault="004C578B" w:rsidP="00DD1519">
            <w:pPr>
              <w:pStyle w:val="ACSNormal15"/>
              <w:rPr>
                <w:rFonts w:cs="Arial"/>
              </w:rPr>
            </w:pPr>
            <w:r>
              <w:rPr>
                <w:rFonts w:cs="Arial"/>
              </w:rPr>
              <w:t xml:space="preserve">the regulations in force in the United Kingdom or any part of it from time to time giving effect to the EU Public Procurement Directives, in England, Wales and Northern Ireland at the time of writing being the </w:t>
            </w:r>
            <w:r w:rsidR="00A54A21" w:rsidRPr="00EA1C8C">
              <w:rPr>
                <w:rFonts w:cs="Arial"/>
              </w:rPr>
              <w:t xml:space="preserve">Public Contracts </w:t>
            </w:r>
            <w:r w:rsidR="003B4C21">
              <w:rPr>
                <w:rFonts w:cs="Arial"/>
              </w:rPr>
              <w:t>Regulations</w:t>
            </w:r>
            <w:r w:rsidR="00A54A21" w:rsidRPr="00EA1C8C">
              <w:rPr>
                <w:rFonts w:cs="Arial"/>
              </w:rPr>
              <w:t xml:space="preserve"> </w:t>
            </w:r>
            <w:r w:rsidR="003D787A" w:rsidRPr="003D787A">
              <w:rPr>
                <w:rFonts w:cs="Arial"/>
              </w:rPr>
              <w:t>2015</w:t>
            </w:r>
            <w:r w:rsidR="00A54A21" w:rsidRPr="003D787A">
              <w:rPr>
                <w:rFonts w:cs="Arial"/>
              </w:rPr>
              <w:t xml:space="preserve"> </w:t>
            </w:r>
            <w:r w:rsidR="00A54A21" w:rsidRPr="00A610DB">
              <w:rPr>
                <w:rFonts w:cs="Arial"/>
              </w:rPr>
              <w:t>(S</w:t>
            </w:r>
            <w:r w:rsidR="003D787A" w:rsidRPr="00A610DB">
              <w:rPr>
                <w:rFonts w:cs="Arial"/>
              </w:rPr>
              <w:t>I</w:t>
            </w:r>
            <w:r w:rsidR="00DD1519" w:rsidRPr="00A610DB">
              <w:rPr>
                <w:rFonts w:cs="Arial"/>
              </w:rPr>
              <w:t>2015 (102)</w:t>
            </w:r>
            <w:r w:rsidR="00A54A21" w:rsidRPr="00A610DB">
              <w:rPr>
                <w:rFonts w:cs="Arial"/>
              </w:rPr>
              <w:t>)</w:t>
            </w:r>
            <w:r w:rsidR="00A54A21" w:rsidRPr="00EA1C8C">
              <w:rPr>
                <w:rFonts w:cs="Arial"/>
              </w:rPr>
              <w:t xml:space="preserve"> and all subsequent regulations</w:t>
            </w:r>
            <w:r w:rsidR="003D787A">
              <w:rPr>
                <w:rFonts w:cs="Arial"/>
              </w:rPr>
              <w:t>.</w:t>
            </w:r>
            <w:r w:rsidR="00A54A21" w:rsidRPr="00EA1C8C">
              <w:rPr>
                <w:rFonts w:cs="Arial"/>
              </w:rPr>
              <w:t xml:space="preserve"> </w:t>
            </w:r>
          </w:p>
        </w:tc>
      </w:tr>
      <w:tr w:rsidR="003D787A" w:rsidRPr="00EA1C8C" w:rsidTr="0086454C">
        <w:tc>
          <w:tcPr>
            <w:tcW w:w="2977" w:type="dxa"/>
          </w:tcPr>
          <w:p w:rsidR="003D787A" w:rsidRPr="00EA1C8C" w:rsidRDefault="003D787A" w:rsidP="00E715BD">
            <w:pPr>
              <w:pStyle w:val="ACSNormal15"/>
              <w:jc w:val="left"/>
              <w:rPr>
                <w:rFonts w:cs="Arial"/>
                <w:b/>
              </w:rPr>
            </w:pPr>
          </w:p>
        </w:tc>
        <w:tc>
          <w:tcPr>
            <w:tcW w:w="6200" w:type="dxa"/>
          </w:tcPr>
          <w:p w:rsidR="003D787A" w:rsidRPr="00EA1C8C" w:rsidRDefault="003D787A" w:rsidP="003D787A">
            <w:pPr>
              <w:pStyle w:val="ACSNormal15"/>
              <w:rPr>
                <w:rFonts w:cs="Arial"/>
              </w:rPr>
            </w:pPr>
          </w:p>
        </w:tc>
      </w:tr>
    </w:tbl>
    <w:p w:rsidR="005442F8" w:rsidRPr="00EA1C8C" w:rsidRDefault="005442F8" w:rsidP="00EA1C8C">
      <w:pPr>
        <w:pStyle w:val="ACSNormal15"/>
        <w:rPr>
          <w:rFonts w:cs="Arial"/>
        </w:rPr>
      </w:pPr>
      <w:r w:rsidRPr="00EA1C8C">
        <w:rPr>
          <w:rFonts w:cs="Arial"/>
        </w:rPr>
        <w:t xml:space="preserve">Every Contract made by the Council or on its behalf (irrespective of the source of funding) </w:t>
      </w:r>
      <w:r w:rsidR="004C578B">
        <w:rPr>
          <w:rFonts w:cs="Arial"/>
        </w:rPr>
        <w:t>shall (where they apply)</w:t>
      </w:r>
      <w:r w:rsidR="004C578B" w:rsidRPr="00EA1C8C">
        <w:rPr>
          <w:rFonts w:cs="Arial"/>
        </w:rPr>
        <w:t xml:space="preserve"> </w:t>
      </w:r>
      <w:r w:rsidRPr="00EA1C8C">
        <w:rPr>
          <w:rFonts w:cs="Arial"/>
        </w:rPr>
        <w:t>comply with the EC Treaty, the EU Public Procurement Directives,</w:t>
      </w:r>
      <w:r w:rsidR="00831D13" w:rsidRPr="00EA1C8C">
        <w:rPr>
          <w:rFonts w:cs="Arial"/>
        </w:rPr>
        <w:t xml:space="preserve"> the </w:t>
      </w:r>
      <w:r w:rsidR="009A4D43">
        <w:rPr>
          <w:rFonts w:cs="Arial"/>
        </w:rPr>
        <w:t>UK Regulations</w:t>
      </w:r>
      <w:r w:rsidR="00831D13" w:rsidRPr="00EA1C8C">
        <w:rPr>
          <w:rFonts w:cs="Arial"/>
        </w:rPr>
        <w:t xml:space="preserve"> and</w:t>
      </w:r>
      <w:r w:rsidRPr="00EA1C8C">
        <w:rPr>
          <w:rFonts w:cs="Arial"/>
        </w:rPr>
        <w:t xml:space="preserve"> all other applicable EU and domestic legal requirements, </w:t>
      </w:r>
      <w:r w:rsidR="00831D13" w:rsidRPr="00EA1C8C">
        <w:rPr>
          <w:rFonts w:cs="Arial"/>
        </w:rPr>
        <w:t>standing orders and other internal r</w:t>
      </w:r>
      <w:r w:rsidRPr="00EA1C8C">
        <w:rPr>
          <w:rFonts w:cs="Arial"/>
        </w:rPr>
        <w:t xml:space="preserve">egulations.  In the event that there is any conflict or inconsistency between the provisions of </w:t>
      </w:r>
      <w:r w:rsidR="00831D13" w:rsidRPr="00EA1C8C">
        <w:rPr>
          <w:rFonts w:cs="Arial"/>
        </w:rPr>
        <w:t xml:space="preserve">these standing orders </w:t>
      </w:r>
      <w:r w:rsidRPr="00EA1C8C">
        <w:rPr>
          <w:rFonts w:cs="Arial"/>
        </w:rPr>
        <w:t xml:space="preserve">and any legal requirement, the legal requirement </w:t>
      </w:r>
      <w:r w:rsidR="003B4C21">
        <w:rPr>
          <w:rFonts w:cs="Arial"/>
        </w:rPr>
        <w:t>will</w:t>
      </w:r>
      <w:r w:rsidRPr="00EA1C8C">
        <w:rPr>
          <w:rFonts w:cs="Arial"/>
        </w:rPr>
        <w:t xml:space="preserve"> apply</w:t>
      </w:r>
    </w:p>
    <w:p w:rsidR="005442F8" w:rsidRPr="00EA1C8C" w:rsidRDefault="005442F8" w:rsidP="00EA1C8C">
      <w:pPr>
        <w:pStyle w:val="ACSNormal15"/>
        <w:rPr>
          <w:rFonts w:cs="Arial"/>
        </w:rPr>
      </w:pPr>
      <w:r w:rsidRPr="00EA1C8C">
        <w:rPr>
          <w:rFonts w:cs="Arial"/>
        </w:rPr>
        <w:t xml:space="preserve">In the event that there is any conflict or inconsistency between the provisions of these standing orders and the </w:t>
      </w:r>
      <w:r w:rsidR="0094642C" w:rsidRPr="00EA1C8C">
        <w:rPr>
          <w:rFonts w:cs="Arial"/>
        </w:rPr>
        <w:t>Councils</w:t>
      </w:r>
      <w:r w:rsidRPr="00EA1C8C">
        <w:rPr>
          <w:rFonts w:cs="Arial"/>
        </w:rPr>
        <w:t xml:space="preserve"> other </w:t>
      </w:r>
      <w:r w:rsidR="00831D13" w:rsidRPr="00EA1C8C">
        <w:rPr>
          <w:rFonts w:cs="Arial"/>
        </w:rPr>
        <w:t>standing orders, in relation to the procurement of the Services,</w:t>
      </w:r>
      <w:r w:rsidRPr="00EA1C8C">
        <w:rPr>
          <w:rFonts w:cs="Arial"/>
        </w:rPr>
        <w:t xml:space="preserve"> t</w:t>
      </w:r>
      <w:r w:rsidR="00831D13" w:rsidRPr="00EA1C8C">
        <w:rPr>
          <w:rFonts w:cs="Arial"/>
        </w:rPr>
        <w:t xml:space="preserve">hese standing orders </w:t>
      </w:r>
      <w:r w:rsidR="003B4C21">
        <w:rPr>
          <w:rFonts w:cs="Arial"/>
        </w:rPr>
        <w:t>will</w:t>
      </w:r>
      <w:r w:rsidR="00831D13" w:rsidRPr="00EA1C8C">
        <w:rPr>
          <w:rFonts w:cs="Arial"/>
        </w:rPr>
        <w:t xml:space="preserve"> take precedence.</w:t>
      </w:r>
    </w:p>
    <w:p w:rsidR="00BE3D66" w:rsidRPr="00EA1C8C" w:rsidRDefault="00BE3D66" w:rsidP="00EA1C8C">
      <w:pPr>
        <w:pStyle w:val="ACSNormal15"/>
        <w:rPr>
          <w:rFonts w:cs="Arial"/>
        </w:rPr>
      </w:pPr>
    </w:p>
    <w:p w:rsidR="00890749" w:rsidRPr="00EA1C8C" w:rsidRDefault="00890749" w:rsidP="006C372A">
      <w:pPr>
        <w:pStyle w:val="ACSNormal15"/>
        <w:rPr>
          <w:rFonts w:cs="Arial"/>
          <w:b/>
        </w:rPr>
      </w:pPr>
      <w:r w:rsidRPr="00EA1C8C">
        <w:rPr>
          <w:rFonts w:cs="Arial"/>
          <w:b/>
        </w:rPr>
        <w:t xml:space="preserve">Standing Order </w:t>
      </w:r>
      <w:r w:rsidR="00B053F3" w:rsidRPr="00EA1C8C">
        <w:rPr>
          <w:rFonts w:cs="Arial"/>
          <w:b/>
        </w:rPr>
        <w:t>2</w:t>
      </w:r>
      <w:r w:rsidRPr="00EA1C8C">
        <w:rPr>
          <w:rFonts w:cs="Arial"/>
          <w:b/>
        </w:rPr>
        <w:t xml:space="preserve">: </w:t>
      </w:r>
      <w:r w:rsidR="00B053F3" w:rsidRPr="00EA1C8C">
        <w:rPr>
          <w:rFonts w:cs="Arial"/>
          <w:b/>
        </w:rPr>
        <w:t>General Principles</w:t>
      </w:r>
      <w:r w:rsidRPr="00EA1C8C">
        <w:rPr>
          <w:rFonts w:cs="Arial"/>
          <w:b/>
        </w:rPr>
        <w:t xml:space="preserve"> </w:t>
      </w:r>
    </w:p>
    <w:p w:rsidR="00DA3902" w:rsidRPr="00EA1C8C" w:rsidRDefault="00DA3902" w:rsidP="00EA1C8C">
      <w:pPr>
        <w:pStyle w:val="ACSNormal15"/>
        <w:numPr>
          <w:ilvl w:val="0"/>
          <w:numId w:val="22"/>
        </w:numPr>
        <w:rPr>
          <w:rFonts w:cs="Arial"/>
        </w:rPr>
      </w:pPr>
      <w:r w:rsidRPr="00EA1C8C">
        <w:rPr>
          <w:rFonts w:cs="Arial"/>
        </w:rPr>
        <w:lastRenderedPageBreak/>
        <w:t xml:space="preserve">Contracts for the Services must be procured in accordance with EU Public Procurement Directives and </w:t>
      </w:r>
      <w:r w:rsidR="009A4D43">
        <w:rPr>
          <w:rFonts w:cs="Arial"/>
        </w:rPr>
        <w:t>UK Regulations</w:t>
      </w:r>
      <w:r w:rsidR="004C578B">
        <w:rPr>
          <w:rFonts w:cs="Arial"/>
        </w:rPr>
        <w:t xml:space="preserve"> to the extent that those rules apply</w:t>
      </w:r>
      <w:r w:rsidRPr="00EA1C8C">
        <w:rPr>
          <w:rFonts w:cs="Arial"/>
        </w:rPr>
        <w:t>.</w:t>
      </w:r>
    </w:p>
    <w:p w:rsidR="00DA3902" w:rsidRPr="00EA1C8C" w:rsidRDefault="00DA3902" w:rsidP="00EA1C8C">
      <w:pPr>
        <w:pStyle w:val="ACSNormal15"/>
        <w:numPr>
          <w:ilvl w:val="0"/>
          <w:numId w:val="22"/>
        </w:numPr>
        <w:rPr>
          <w:rFonts w:cs="Arial"/>
        </w:rPr>
      </w:pPr>
      <w:r w:rsidRPr="00EA1C8C">
        <w:rPr>
          <w:rFonts w:cs="Arial"/>
        </w:rPr>
        <w:t xml:space="preserve">The Council </w:t>
      </w:r>
      <w:r w:rsidR="00B803A4" w:rsidRPr="00EA1C8C">
        <w:rPr>
          <w:rFonts w:cs="Arial"/>
        </w:rPr>
        <w:t xml:space="preserve">acknowledges </w:t>
      </w:r>
      <w:r w:rsidRPr="00EA1C8C">
        <w:rPr>
          <w:rFonts w:cs="Arial"/>
        </w:rPr>
        <w:t xml:space="preserve">that, whilst the full requirements of the </w:t>
      </w:r>
      <w:r w:rsidR="009A4D43">
        <w:rPr>
          <w:rFonts w:cs="Arial"/>
        </w:rPr>
        <w:t>UK Regulations</w:t>
      </w:r>
      <w:r w:rsidRPr="00EA1C8C">
        <w:rPr>
          <w:rFonts w:cs="Arial"/>
        </w:rPr>
        <w:t xml:space="preserve"> do not apply to Contracts for the Services, they are nevertheless subject to EU Treaty principles of transparency and equal treatment that are designed to facilitate the functioning of the EU. </w:t>
      </w:r>
      <w:r w:rsidR="00B803A4" w:rsidRPr="00EA1C8C">
        <w:rPr>
          <w:rFonts w:cs="Arial"/>
        </w:rPr>
        <w:t xml:space="preserve">Care must be taken at all times to ensure that nothing is done which is in breach of those principles, </w:t>
      </w:r>
      <w:r w:rsidR="006C372A">
        <w:rPr>
          <w:rFonts w:cs="Arial"/>
        </w:rPr>
        <w:t xml:space="preserve">is </w:t>
      </w:r>
      <w:r w:rsidR="00B803A4" w:rsidRPr="00EA1C8C">
        <w:rPr>
          <w:rFonts w:cs="Arial"/>
        </w:rPr>
        <w:t>improper or distorts competition.</w:t>
      </w:r>
    </w:p>
    <w:p w:rsidR="0086454C" w:rsidRPr="00EA1C8C" w:rsidRDefault="009C29BF" w:rsidP="00EA1C8C">
      <w:pPr>
        <w:pStyle w:val="ACSNormal15"/>
        <w:numPr>
          <w:ilvl w:val="0"/>
          <w:numId w:val="22"/>
        </w:numPr>
        <w:rPr>
          <w:rFonts w:cs="Arial"/>
        </w:rPr>
      </w:pPr>
      <w:r w:rsidRPr="00EA1C8C">
        <w:rPr>
          <w:rFonts w:cs="Arial"/>
        </w:rPr>
        <w:t xml:space="preserve">The Council recognises that </w:t>
      </w:r>
      <w:r w:rsidR="00B06BF8" w:rsidRPr="00EA1C8C">
        <w:rPr>
          <w:rFonts w:cs="Arial"/>
        </w:rPr>
        <w:t>Directive 2014/24/EU</w:t>
      </w:r>
      <w:r w:rsidR="0086454C" w:rsidRPr="00EA1C8C">
        <w:rPr>
          <w:rFonts w:cs="Arial"/>
        </w:rPr>
        <w:t xml:space="preserve"> </w:t>
      </w:r>
      <w:r w:rsidRPr="00EA1C8C">
        <w:rPr>
          <w:rFonts w:cs="Arial"/>
        </w:rPr>
        <w:t xml:space="preserve">makes significant </w:t>
      </w:r>
      <w:r w:rsidR="0094642C" w:rsidRPr="00EA1C8C">
        <w:rPr>
          <w:rFonts w:cs="Arial"/>
        </w:rPr>
        <w:t>departures</w:t>
      </w:r>
      <w:r w:rsidRPr="00EA1C8C">
        <w:rPr>
          <w:rFonts w:cs="Arial"/>
        </w:rPr>
        <w:t xml:space="preserve"> from the terms of </w:t>
      </w:r>
      <w:r w:rsidR="00B803A4" w:rsidRPr="00EA1C8C">
        <w:rPr>
          <w:rFonts w:cs="Arial"/>
        </w:rPr>
        <w:t>previous</w:t>
      </w:r>
      <w:r w:rsidRPr="00EA1C8C">
        <w:rPr>
          <w:rFonts w:cs="Arial"/>
        </w:rPr>
        <w:t xml:space="preserve"> EU </w:t>
      </w:r>
      <w:r w:rsidR="00B803A4" w:rsidRPr="00EA1C8C">
        <w:rPr>
          <w:rFonts w:cs="Arial"/>
        </w:rPr>
        <w:t>p</w:t>
      </w:r>
      <w:r w:rsidRPr="00EA1C8C">
        <w:rPr>
          <w:rFonts w:cs="Arial"/>
        </w:rPr>
        <w:t xml:space="preserve">ublic </w:t>
      </w:r>
      <w:r w:rsidR="00B803A4" w:rsidRPr="00EA1C8C">
        <w:rPr>
          <w:rFonts w:cs="Arial"/>
        </w:rPr>
        <w:t>p</w:t>
      </w:r>
      <w:r w:rsidR="0094642C" w:rsidRPr="00EA1C8C">
        <w:rPr>
          <w:rFonts w:cs="Arial"/>
        </w:rPr>
        <w:t>rocurement</w:t>
      </w:r>
      <w:r w:rsidRPr="00EA1C8C">
        <w:rPr>
          <w:rFonts w:cs="Arial"/>
        </w:rPr>
        <w:t xml:space="preserve"> </w:t>
      </w:r>
      <w:r w:rsidR="0094642C" w:rsidRPr="00EA1C8C">
        <w:rPr>
          <w:rFonts w:cs="Arial"/>
        </w:rPr>
        <w:t>Directives</w:t>
      </w:r>
      <w:r w:rsidRPr="00EA1C8C">
        <w:rPr>
          <w:rFonts w:cs="Arial"/>
        </w:rPr>
        <w:t xml:space="preserve"> </w:t>
      </w:r>
      <w:r w:rsidR="00B06BF8" w:rsidRPr="00EA1C8C">
        <w:rPr>
          <w:rFonts w:cs="Arial"/>
        </w:rPr>
        <w:t>and</w:t>
      </w:r>
      <w:r w:rsidR="00B803A4" w:rsidRPr="00EA1C8C">
        <w:rPr>
          <w:rFonts w:cs="Arial"/>
        </w:rPr>
        <w:t xml:space="preserve">, in </w:t>
      </w:r>
      <w:r w:rsidR="00CF6CB4" w:rsidRPr="00EA1C8C">
        <w:rPr>
          <w:rFonts w:cs="Arial"/>
        </w:rPr>
        <w:t>particular</w:t>
      </w:r>
      <w:r w:rsidR="00B06BF8" w:rsidRPr="00EA1C8C">
        <w:rPr>
          <w:rFonts w:cs="Arial"/>
        </w:rPr>
        <w:t xml:space="preserve"> repeals </w:t>
      </w:r>
      <w:r w:rsidR="0052519A" w:rsidRPr="00EA1C8C">
        <w:rPr>
          <w:rFonts w:cs="Arial"/>
        </w:rPr>
        <w:t>Directive</w:t>
      </w:r>
      <w:r w:rsidR="00B06BF8" w:rsidRPr="00EA1C8C">
        <w:rPr>
          <w:rFonts w:cs="Arial"/>
        </w:rPr>
        <w:t xml:space="preserve"> 2004/18/EC </w:t>
      </w:r>
      <w:r w:rsidRPr="00EA1C8C">
        <w:rPr>
          <w:rFonts w:cs="Arial"/>
        </w:rPr>
        <w:t xml:space="preserve">in relation to the procurement of </w:t>
      </w:r>
      <w:r w:rsidR="0086454C" w:rsidRPr="00EA1C8C">
        <w:rPr>
          <w:rFonts w:cs="Arial"/>
        </w:rPr>
        <w:t xml:space="preserve">Contracts for </w:t>
      </w:r>
      <w:r w:rsidR="00B06BF8" w:rsidRPr="00EA1C8C">
        <w:rPr>
          <w:rFonts w:cs="Arial"/>
        </w:rPr>
        <w:t>the Services</w:t>
      </w:r>
      <w:r w:rsidR="004C578B">
        <w:rPr>
          <w:rFonts w:cs="Arial"/>
        </w:rPr>
        <w:t xml:space="preserve"> and replaces those rules with a new regime</w:t>
      </w:r>
      <w:r w:rsidR="00B803A4" w:rsidRPr="00EA1C8C">
        <w:rPr>
          <w:rFonts w:cs="Arial"/>
        </w:rPr>
        <w:t xml:space="preserve">.  Accordingly, </w:t>
      </w:r>
      <w:r w:rsidR="00E8364A" w:rsidRPr="00EA1C8C">
        <w:rPr>
          <w:rFonts w:cs="Arial"/>
        </w:rPr>
        <w:t>in procuring</w:t>
      </w:r>
      <w:r w:rsidRPr="00EA1C8C">
        <w:rPr>
          <w:rFonts w:cs="Arial"/>
        </w:rPr>
        <w:t xml:space="preserve"> such Contracts</w:t>
      </w:r>
      <w:r w:rsidR="00B803A4" w:rsidRPr="00EA1C8C">
        <w:rPr>
          <w:rFonts w:cs="Arial"/>
        </w:rPr>
        <w:t>,</w:t>
      </w:r>
      <w:r w:rsidRPr="00EA1C8C">
        <w:rPr>
          <w:rFonts w:cs="Arial"/>
        </w:rPr>
        <w:t xml:space="preserve"> from the formulation of </w:t>
      </w:r>
      <w:r w:rsidR="0086454C" w:rsidRPr="00EA1C8C">
        <w:rPr>
          <w:rFonts w:cs="Arial"/>
        </w:rPr>
        <w:t>the specification fo</w:t>
      </w:r>
      <w:r w:rsidR="00E8364A" w:rsidRPr="00EA1C8C">
        <w:rPr>
          <w:rFonts w:cs="Arial"/>
        </w:rPr>
        <w:t xml:space="preserve">r a </w:t>
      </w:r>
      <w:r w:rsidR="00B803A4" w:rsidRPr="00EA1C8C">
        <w:rPr>
          <w:rFonts w:cs="Arial"/>
        </w:rPr>
        <w:t>S</w:t>
      </w:r>
      <w:r w:rsidR="00E8364A" w:rsidRPr="00EA1C8C">
        <w:rPr>
          <w:rFonts w:cs="Arial"/>
        </w:rPr>
        <w:t xml:space="preserve">ervice and throughout the tender and award </w:t>
      </w:r>
      <w:r w:rsidR="0086454C" w:rsidRPr="00EA1C8C">
        <w:rPr>
          <w:rFonts w:cs="Arial"/>
        </w:rPr>
        <w:t>process</w:t>
      </w:r>
      <w:r w:rsidR="00B803A4" w:rsidRPr="00EA1C8C">
        <w:rPr>
          <w:rFonts w:cs="Arial"/>
        </w:rPr>
        <w:t>,</w:t>
      </w:r>
      <w:r w:rsidR="0086454C" w:rsidRPr="00EA1C8C">
        <w:rPr>
          <w:rFonts w:cs="Arial"/>
        </w:rPr>
        <w:t xml:space="preserve"> the </w:t>
      </w:r>
      <w:r w:rsidR="00E8364A" w:rsidRPr="00EA1C8C">
        <w:rPr>
          <w:rFonts w:cs="Arial"/>
        </w:rPr>
        <w:t>Council</w:t>
      </w:r>
      <w:r w:rsidR="00B803A4" w:rsidRPr="00EA1C8C">
        <w:rPr>
          <w:rFonts w:cs="Arial"/>
        </w:rPr>
        <w:t xml:space="preserve"> and its officers</w:t>
      </w:r>
      <w:r w:rsidR="00E8364A" w:rsidRPr="00EA1C8C">
        <w:rPr>
          <w:rFonts w:cs="Arial"/>
        </w:rPr>
        <w:t xml:space="preserve"> </w:t>
      </w:r>
      <w:r w:rsidR="003B4C21">
        <w:rPr>
          <w:rFonts w:cs="Arial"/>
        </w:rPr>
        <w:t>will</w:t>
      </w:r>
      <w:r w:rsidR="0086454C" w:rsidRPr="00EA1C8C">
        <w:rPr>
          <w:rFonts w:cs="Arial"/>
        </w:rPr>
        <w:t xml:space="preserve"> have </w:t>
      </w:r>
      <w:r w:rsidR="002D3007" w:rsidRPr="00EA1C8C">
        <w:rPr>
          <w:rFonts w:cs="Arial"/>
        </w:rPr>
        <w:t xml:space="preserve">particular </w:t>
      </w:r>
      <w:r w:rsidR="0086454C" w:rsidRPr="00EA1C8C">
        <w:rPr>
          <w:rFonts w:cs="Arial"/>
        </w:rPr>
        <w:t>regard to:</w:t>
      </w:r>
    </w:p>
    <w:p w:rsidR="0086454C" w:rsidRPr="00EA1C8C" w:rsidRDefault="0086454C" w:rsidP="006C372A">
      <w:pPr>
        <w:pStyle w:val="ACSNormal15"/>
        <w:numPr>
          <w:ilvl w:val="1"/>
          <w:numId w:val="22"/>
        </w:numPr>
        <w:ind w:hanging="654"/>
        <w:rPr>
          <w:rFonts w:cs="Arial"/>
        </w:rPr>
      </w:pPr>
      <w:r w:rsidRPr="00EA1C8C">
        <w:rPr>
          <w:rFonts w:cs="Arial"/>
        </w:rPr>
        <w:t xml:space="preserve">the quality, continuity, accessibility, affordability, availability and comprehensiveness of </w:t>
      </w:r>
      <w:r w:rsidR="00E8364A" w:rsidRPr="00EA1C8C">
        <w:rPr>
          <w:rFonts w:cs="Arial"/>
        </w:rPr>
        <w:t xml:space="preserve">the </w:t>
      </w:r>
      <w:r w:rsidR="00A459F1" w:rsidRPr="00EA1C8C">
        <w:rPr>
          <w:rFonts w:cs="Arial"/>
        </w:rPr>
        <w:t>S</w:t>
      </w:r>
      <w:r w:rsidRPr="00EA1C8C">
        <w:rPr>
          <w:rFonts w:cs="Arial"/>
        </w:rPr>
        <w:t>ervices</w:t>
      </w:r>
      <w:r w:rsidR="00E8364A" w:rsidRPr="00EA1C8C">
        <w:rPr>
          <w:rFonts w:cs="Arial"/>
        </w:rPr>
        <w:t xml:space="preserve"> being procured</w:t>
      </w:r>
      <w:r w:rsidRPr="00EA1C8C">
        <w:rPr>
          <w:rFonts w:cs="Arial"/>
        </w:rPr>
        <w:t>;</w:t>
      </w:r>
    </w:p>
    <w:p w:rsidR="00A459F1" w:rsidRPr="00EA1C8C" w:rsidRDefault="0086454C" w:rsidP="006C372A">
      <w:pPr>
        <w:pStyle w:val="ACSNormal15"/>
        <w:numPr>
          <w:ilvl w:val="1"/>
          <w:numId w:val="22"/>
        </w:numPr>
        <w:ind w:hanging="654"/>
        <w:rPr>
          <w:rFonts w:cs="Arial"/>
        </w:rPr>
      </w:pPr>
      <w:r w:rsidRPr="00EA1C8C">
        <w:rPr>
          <w:rFonts w:cs="Arial"/>
        </w:rPr>
        <w:t xml:space="preserve">the specific needs of different categories of users including in particular disadvantaged and vulnerable groups; </w:t>
      </w:r>
    </w:p>
    <w:p w:rsidR="0086454C" w:rsidRPr="00EA1C8C" w:rsidRDefault="00A459F1" w:rsidP="006C372A">
      <w:pPr>
        <w:pStyle w:val="ACSNormal15"/>
        <w:numPr>
          <w:ilvl w:val="1"/>
          <w:numId w:val="22"/>
        </w:numPr>
        <w:ind w:hanging="654"/>
        <w:rPr>
          <w:rFonts w:cs="Arial"/>
        </w:rPr>
      </w:pPr>
      <w:r w:rsidRPr="00EA1C8C">
        <w:rPr>
          <w:rFonts w:cs="Arial"/>
        </w:rPr>
        <w:t xml:space="preserve">the involvement and empowerment of users; </w:t>
      </w:r>
      <w:r w:rsidR="00E8364A" w:rsidRPr="00EA1C8C">
        <w:rPr>
          <w:rFonts w:cs="Arial"/>
        </w:rPr>
        <w:t>and</w:t>
      </w:r>
    </w:p>
    <w:p w:rsidR="0086454C" w:rsidRPr="00EA1C8C" w:rsidRDefault="00E8364A" w:rsidP="006C372A">
      <w:pPr>
        <w:pStyle w:val="ACSNormal15"/>
        <w:numPr>
          <w:ilvl w:val="1"/>
          <w:numId w:val="22"/>
        </w:numPr>
        <w:ind w:hanging="654"/>
        <w:rPr>
          <w:rFonts w:cs="Arial"/>
        </w:rPr>
      </w:pPr>
      <w:r w:rsidRPr="00EA1C8C">
        <w:rPr>
          <w:rFonts w:cs="Arial"/>
        </w:rPr>
        <w:t>i</w:t>
      </w:r>
      <w:r w:rsidR="0086454C" w:rsidRPr="00EA1C8C">
        <w:rPr>
          <w:rFonts w:cs="Arial"/>
        </w:rPr>
        <w:t>nnovation in the type of</w:t>
      </w:r>
      <w:r w:rsidR="006C372A">
        <w:rPr>
          <w:rFonts w:cs="Arial"/>
        </w:rPr>
        <w:t xml:space="preserve"> and/or</w:t>
      </w:r>
      <w:r w:rsidR="0086454C" w:rsidRPr="00EA1C8C">
        <w:rPr>
          <w:rFonts w:cs="Arial"/>
        </w:rPr>
        <w:t xml:space="preserve"> delivery of services.</w:t>
      </w:r>
    </w:p>
    <w:p w:rsidR="00B053F3" w:rsidRPr="00EA1C8C" w:rsidRDefault="00DA3902" w:rsidP="00EA1C8C">
      <w:pPr>
        <w:pStyle w:val="ACSNormal15"/>
        <w:numPr>
          <w:ilvl w:val="0"/>
          <w:numId w:val="22"/>
        </w:numPr>
        <w:rPr>
          <w:rFonts w:cs="Arial"/>
        </w:rPr>
      </w:pPr>
      <w:r w:rsidRPr="00EA1C8C">
        <w:rPr>
          <w:rFonts w:cs="Arial"/>
        </w:rPr>
        <w:t xml:space="preserve">The Council </w:t>
      </w:r>
      <w:r w:rsidR="00B803A4" w:rsidRPr="00EA1C8C">
        <w:rPr>
          <w:rFonts w:cs="Arial"/>
        </w:rPr>
        <w:t xml:space="preserve">recognises that the Care Act 2014 introduces </w:t>
      </w:r>
      <w:r w:rsidR="006C372A">
        <w:rPr>
          <w:rFonts w:cs="Arial"/>
        </w:rPr>
        <w:t>and</w:t>
      </w:r>
      <w:r w:rsidR="00B803A4" w:rsidRPr="00EA1C8C">
        <w:rPr>
          <w:rFonts w:cs="Arial"/>
        </w:rPr>
        <w:t xml:space="preserve"> consolidates a number of duties which will </w:t>
      </w:r>
      <w:r w:rsidR="00656750" w:rsidRPr="00EA1C8C">
        <w:rPr>
          <w:rFonts w:cs="Arial"/>
        </w:rPr>
        <w:t xml:space="preserve">be relevant to </w:t>
      </w:r>
      <w:r w:rsidR="00B803A4" w:rsidRPr="00EA1C8C">
        <w:rPr>
          <w:rFonts w:cs="Arial"/>
        </w:rPr>
        <w:t>its commissioning and procurement functions and decisions</w:t>
      </w:r>
      <w:r w:rsidR="00656750" w:rsidRPr="00EA1C8C">
        <w:rPr>
          <w:rFonts w:cs="Arial"/>
        </w:rPr>
        <w:t xml:space="preserve">.  </w:t>
      </w:r>
      <w:r w:rsidR="00B803A4" w:rsidRPr="00EA1C8C">
        <w:rPr>
          <w:rFonts w:cs="Arial"/>
        </w:rPr>
        <w:t xml:space="preserve"> </w:t>
      </w:r>
      <w:r w:rsidR="00656750" w:rsidRPr="00EA1C8C">
        <w:rPr>
          <w:rFonts w:cs="Arial"/>
        </w:rPr>
        <w:t xml:space="preserve">Accordingly, in procuring Contracts for the Services, from the formulation of the specification for a Service and throughout the tender and award process, the Council and its officers </w:t>
      </w:r>
      <w:r w:rsidR="003B4C21">
        <w:rPr>
          <w:rFonts w:cs="Arial"/>
        </w:rPr>
        <w:t>will</w:t>
      </w:r>
      <w:r w:rsidR="00656750" w:rsidRPr="00EA1C8C">
        <w:rPr>
          <w:rFonts w:cs="Arial"/>
        </w:rPr>
        <w:t xml:space="preserve"> </w:t>
      </w:r>
      <w:r w:rsidR="00B053F3" w:rsidRPr="00EA1C8C">
        <w:rPr>
          <w:rFonts w:cs="Arial"/>
        </w:rPr>
        <w:t xml:space="preserve">take account </w:t>
      </w:r>
      <w:r w:rsidR="00656750" w:rsidRPr="00EA1C8C">
        <w:rPr>
          <w:rFonts w:cs="Arial"/>
        </w:rPr>
        <w:t>of th</w:t>
      </w:r>
      <w:r w:rsidR="00B053F3" w:rsidRPr="00EA1C8C">
        <w:rPr>
          <w:rFonts w:cs="Arial"/>
        </w:rPr>
        <w:t xml:space="preserve">e Council’s duties </w:t>
      </w:r>
      <w:r w:rsidR="00656750" w:rsidRPr="00EA1C8C">
        <w:rPr>
          <w:rFonts w:cs="Arial"/>
        </w:rPr>
        <w:t>to</w:t>
      </w:r>
      <w:r w:rsidR="00B053F3" w:rsidRPr="00EA1C8C">
        <w:rPr>
          <w:rFonts w:cs="Arial"/>
        </w:rPr>
        <w:t>:</w:t>
      </w:r>
    </w:p>
    <w:p w:rsidR="00B053F3" w:rsidRPr="00EA1C8C" w:rsidRDefault="00B053F3" w:rsidP="006C372A">
      <w:pPr>
        <w:pStyle w:val="ACSNormal15"/>
        <w:numPr>
          <w:ilvl w:val="0"/>
          <w:numId w:val="25"/>
        </w:numPr>
        <w:ind w:left="1134" w:hanging="708"/>
        <w:rPr>
          <w:rFonts w:cs="Arial"/>
        </w:rPr>
      </w:pPr>
      <w:r w:rsidRPr="00EA1C8C">
        <w:rPr>
          <w:rFonts w:cs="Arial"/>
        </w:rPr>
        <w:t>promot</w:t>
      </w:r>
      <w:r w:rsidR="00656750" w:rsidRPr="00EA1C8C">
        <w:rPr>
          <w:rFonts w:cs="Arial"/>
        </w:rPr>
        <w:t>e</w:t>
      </w:r>
      <w:r w:rsidRPr="00EA1C8C">
        <w:rPr>
          <w:rFonts w:cs="Arial"/>
        </w:rPr>
        <w:t xml:space="preserve"> the well-being of the individuals who will be in receipt of the </w:t>
      </w:r>
      <w:r w:rsidR="00656750" w:rsidRPr="00EA1C8C">
        <w:rPr>
          <w:rFonts w:cs="Arial"/>
        </w:rPr>
        <w:t>S</w:t>
      </w:r>
      <w:r w:rsidRPr="00EA1C8C">
        <w:rPr>
          <w:rFonts w:cs="Arial"/>
        </w:rPr>
        <w:t>ervices;</w:t>
      </w:r>
    </w:p>
    <w:p w:rsidR="00B053F3" w:rsidRPr="00EA1C8C" w:rsidRDefault="00B053F3" w:rsidP="006C372A">
      <w:pPr>
        <w:pStyle w:val="ACSNormal15"/>
        <w:numPr>
          <w:ilvl w:val="0"/>
          <w:numId w:val="25"/>
        </w:numPr>
        <w:ind w:left="1134" w:hanging="708"/>
        <w:rPr>
          <w:rFonts w:cs="Arial"/>
        </w:rPr>
      </w:pPr>
      <w:r w:rsidRPr="00EA1C8C">
        <w:rPr>
          <w:rFonts w:cs="Arial"/>
        </w:rPr>
        <w:t>provid</w:t>
      </w:r>
      <w:r w:rsidR="00656750" w:rsidRPr="00EA1C8C">
        <w:rPr>
          <w:rFonts w:cs="Arial"/>
        </w:rPr>
        <w:t>e</w:t>
      </w:r>
      <w:r w:rsidRPr="00EA1C8C">
        <w:rPr>
          <w:rFonts w:cs="Arial"/>
        </w:rPr>
        <w:t xml:space="preserve"> and arrange</w:t>
      </w:r>
      <w:r w:rsidR="00656750" w:rsidRPr="00EA1C8C">
        <w:rPr>
          <w:rFonts w:cs="Arial"/>
        </w:rPr>
        <w:t xml:space="preserve"> S</w:t>
      </w:r>
      <w:r w:rsidRPr="00EA1C8C">
        <w:rPr>
          <w:rFonts w:cs="Arial"/>
        </w:rPr>
        <w:t xml:space="preserve">ervices which will contribute towards the prevention or delay in the development of or reduction in the needs of adults and carers in the area;  </w:t>
      </w:r>
    </w:p>
    <w:p w:rsidR="00B053F3" w:rsidRPr="00EA1C8C" w:rsidRDefault="00B053F3" w:rsidP="006C372A">
      <w:pPr>
        <w:pStyle w:val="ACSNormal15"/>
        <w:numPr>
          <w:ilvl w:val="0"/>
          <w:numId w:val="25"/>
        </w:numPr>
        <w:ind w:left="1134" w:hanging="708"/>
        <w:rPr>
          <w:rFonts w:cs="Arial"/>
        </w:rPr>
      </w:pPr>
      <w:r w:rsidRPr="00EA1C8C">
        <w:rPr>
          <w:rFonts w:cs="Arial"/>
        </w:rPr>
        <w:t>promot</w:t>
      </w:r>
      <w:r w:rsidR="00656750" w:rsidRPr="00EA1C8C">
        <w:rPr>
          <w:rFonts w:cs="Arial"/>
        </w:rPr>
        <w:t>e</w:t>
      </w:r>
      <w:r w:rsidRPr="00EA1C8C">
        <w:rPr>
          <w:rFonts w:cs="Arial"/>
        </w:rPr>
        <w:t xml:space="preserve"> the integration of care and support with health services;</w:t>
      </w:r>
    </w:p>
    <w:p w:rsidR="00B053F3" w:rsidRPr="00EA1C8C" w:rsidRDefault="00B053F3" w:rsidP="006C372A">
      <w:pPr>
        <w:pStyle w:val="ACSNormal15"/>
        <w:numPr>
          <w:ilvl w:val="0"/>
          <w:numId w:val="25"/>
        </w:numPr>
        <w:ind w:left="1134" w:hanging="708"/>
        <w:rPr>
          <w:rFonts w:cs="Arial"/>
        </w:rPr>
      </w:pPr>
      <w:r w:rsidRPr="00EA1C8C">
        <w:rPr>
          <w:rFonts w:cs="Arial"/>
        </w:rPr>
        <w:t>provid</w:t>
      </w:r>
      <w:r w:rsidR="00656750" w:rsidRPr="00EA1C8C">
        <w:rPr>
          <w:rFonts w:cs="Arial"/>
        </w:rPr>
        <w:t>e</w:t>
      </w:r>
      <w:r w:rsidRPr="00EA1C8C">
        <w:rPr>
          <w:rFonts w:cs="Arial"/>
        </w:rPr>
        <w:t xml:space="preserve"> a variety of different providers of </w:t>
      </w:r>
      <w:r w:rsidR="00DA3902" w:rsidRPr="00EA1C8C">
        <w:rPr>
          <w:rFonts w:cs="Arial"/>
        </w:rPr>
        <w:t xml:space="preserve">the </w:t>
      </w:r>
      <w:r w:rsidRPr="00EA1C8C">
        <w:rPr>
          <w:rFonts w:cs="Arial"/>
        </w:rPr>
        <w:t xml:space="preserve">Services in </w:t>
      </w:r>
      <w:r w:rsidR="00FA51FE">
        <w:rPr>
          <w:rFonts w:cs="Arial"/>
        </w:rPr>
        <w:t>its geographical</w:t>
      </w:r>
      <w:r w:rsidRPr="00EA1C8C">
        <w:rPr>
          <w:rFonts w:cs="Arial"/>
        </w:rPr>
        <w:t xml:space="preserve"> area;</w:t>
      </w:r>
    </w:p>
    <w:p w:rsidR="00B053F3" w:rsidRPr="00EA1C8C" w:rsidRDefault="00656750" w:rsidP="006C372A">
      <w:pPr>
        <w:pStyle w:val="ACSNormal15"/>
        <w:numPr>
          <w:ilvl w:val="0"/>
          <w:numId w:val="25"/>
        </w:numPr>
        <w:ind w:left="1134" w:hanging="708"/>
        <w:rPr>
          <w:rFonts w:cs="Arial"/>
        </w:rPr>
      </w:pPr>
      <w:r w:rsidRPr="00EA1C8C">
        <w:rPr>
          <w:rFonts w:cs="Arial"/>
        </w:rPr>
        <w:t xml:space="preserve">facilitate </w:t>
      </w:r>
      <w:r w:rsidR="00B053F3" w:rsidRPr="00EA1C8C">
        <w:rPr>
          <w:rFonts w:cs="Arial"/>
        </w:rPr>
        <w:t xml:space="preserve">a variety of high quality services from which an individual can choose to obtain </w:t>
      </w:r>
      <w:r w:rsidR="00DA3902" w:rsidRPr="00EA1C8C">
        <w:rPr>
          <w:rFonts w:cs="Arial"/>
        </w:rPr>
        <w:t>the</w:t>
      </w:r>
      <w:r w:rsidRPr="00EA1C8C">
        <w:rPr>
          <w:rFonts w:cs="Arial"/>
        </w:rPr>
        <w:t xml:space="preserve"> Services;</w:t>
      </w:r>
    </w:p>
    <w:p w:rsidR="00656750" w:rsidRPr="00EA1C8C" w:rsidRDefault="00656750" w:rsidP="006C372A">
      <w:pPr>
        <w:pStyle w:val="ACSNormal15"/>
        <w:numPr>
          <w:ilvl w:val="0"/>
          <w:numId w:val="25"/>
        </w:numPr>
        <w:ind w:left="1134" w:hanging="708"/>
        <w:rPr>
          <w:rFonts w:cs="Arial"/>
        </w:rPr>
      </w:pPr>
      <w:r w:rsidRPr="00EA1C8C">
        <w:rPr>
          <w:rFonts w:cs="Arial"/>
        </w:rPr>
        <w:t xml:space="preserve">properly shape </w:t>
      </w:r>
      <w:r w:rsidR="00B053F3" w:rsidRPr="00EA1C8C">
        <w:rPr>
          <w:rFonts w:cs="Arial"/>
        </w:rPr>
        <w:t xml:space="preserve">and </w:t>
      </w:r>
      <w:r w:rsidRPr="00EA1C8C">
        <w:rPr>
          <w:rFonts w:cs="Arial"/>
        </w:rPr>
        <w:t xml:space="preserve">maintain the </w:t>
      </w:r>
      <w:r w:rsidR="00B053F3" w:rsidRPr="00EA1C8C">
        <w:rPr>
          <w:rFonts w:cs="Arial"/>
        </w:rPr>
        <w:t>sustain</w:t>
      </w:r>
      <w:r w:rsidRPr="00EA1C8C">
        <w:rPr>
          <w:rFonts w:cs="Arial"/>
        </w:rPr>
        <w:t xml:space="preserve">ability </w:t>
      </w:r>
      <w:r w:rsidR="00B053F3" w:rsidRPr="00EA1C8C">
        <w:rPr>
          <w:rFonts w:cs="Arial"/>
        </w:rPr>
        <w:t xml:space="preserve">of the market for </w:t>
      </w:r>
      <w:r w:rsidR="00DA3902" w:rsidRPr="00EA1C8C">
        <w:rPr>
          <w:rFonts w:cs="Arial"/>
        </w:rPr>
        <w:t xml:space="preserve">the </w:t>
      </w:r>
      <w:r w:rsidRPr="00EA1C8C">
        <w:rPr>
          <w:rFonts w:cs="Arial"/>
        </w:rPr>
        <w:t>Services; and</w:t>
      </w:r>
    </w:p>
    <w:p w:rsidR="00B053F3" w:rsidRPr="00EA1C8C" w:rsidRDefault="003A2CF2" w:rsidP="006C372A">
      <w:pPr>
        <w:pStyle w:val="ACSNormal15"/>
        <w:numPr>
          <w:ilvl w:val="0"/>
          <w:numId w:val="25"/>
        </w:numPr>
        <w:ind w:left="1134" w:hanging="708"/>
        <w:rPr>
          <w:rFonts w:cs="Arial"/>
        </w:rPr>
      </w:pPr>
      <w:r w:rsidRPr="00EA1C8C">
        <w:rPr>
          <w:rFonts w:cs="Arial"/>
        </w:rPr>
        <w:lastRenderedPageBreak/>
        <w:t>make available to Providers information about demand for the Services</w:t>
      </w:r>
      <w:r w:rsidR="00683680" w:rsidRPr="00EA1C8C">
        <w:rPr>
          <w:rFonts w:cs="Arial"/>
        </w:rPr>
        <w:t xml:space="preserve">, </w:t>
      </w:r>
      <w:r w:rsidR="0052519A" w:rsidRPr="00EA1C8C">
        <w:rPr>
          <w:rFonts w:cs="Arial"/>
        </w:rPr>
        <w:t>both</w:t>
      </w:r>
      <w:r w:rsidR="00683680" w:rsidRPr="00EA1C8C">
        <w:rPr>
          <w:rFonts w:cs="Arial"/>
        </w:rPr>
        <w:t xml:space="preserve"> current and forecast</w:t>
      </w:r>
      <w:r w:rsidR="00656750" w:rsidRPr="00EA1C8C">
        <w:rPr>
          <w:rFonts w:cs="Arial"/>
        </w:rPr>
        <w:t xml:space="preserve"> and other relevant data about the market</w:t>
      </w:r>
      <w:r w:rsidRPr="00EA1C8C">
        <w:rPr>
          <w:rFonts w:cs="Arial"/>
        </w:rPr>
        <w:t>.</w:t>
      </w:r>
    </w:p>
    <w:p w:rsidR="007B24EA" w:rsidRPr="00EA1C8C" w:rsidRDefault="007B24EA" w:rsidP="007B24EA">
      <w:pPr>
        <w:pStyle w:val="ACSNormal15"/>
        <w:numPr>
          <w:ilvl w:val="0"/>
          <w:numId w:val="22"/>
        </w:numPr>
        <w:rPr>
          <w:rFonts w:cs="Arial"/>
        </w:rPr>
      </w:pPr>
      <w:r>
        <w:rPr>
          <w:rFonts w:cs="Arial"/>
        </w:rPr>
        <w:t xml:space="preserve">The Council and its officers </w:t>
      </w:r>
      <w:r w:rsidR="003B4C21">
        <w:rPr>
          <w:rFonts w:cs="Arial"/>
        </w:rPr>
        <w:t>will</w:t>
      </w:r>
      <w:r>
        <w:rPr>
          <w:rFonts w:cs="Arial"/>
        </w:rPr>
        <w:t xml:space="preserve"> </w:t>
      </w:r>
      <w:r w:rsidRPr="00EA1C8C">
        <w:rPr>
          <w:rFonts w:cs="Arial"/>
        </w:rPr>
        <w:t xml:space="preserve">take into account longer term commissioning strategies and </w:t>
      </w:r>
      <w:r>
        <w:rPr>
          <w:rFonts w:cs="Arial"/>
        </w:rPr>
        <w:t xml:space="preserve">information about the market </w:t>
      </w:r>
      <w:r w:rsidR="00FA51FE">
        <w:rPr>
          <w:rFonts w:cs="Arial"/>
        </w:rPr>
        <w:t xml:space="preserve">for the Services </w:t>
      </w:r>
      <w:r>
        <w:rPr>
          <w:rFonts w:cs="Arial"/>
        </w:rPr>
        <w:t xml:space="preserve">available to the Council through </w:t>
      </w:r>
      <w:r w:rsidRPr="00EA1C8C">
        <w:rPr>
          <w:rFonts w:cs="Arial"/>
        </w:rPr>
        <w:t>M</w:t>
      </w:r>
      <w:r w:rsidR="006C372A">
        <w:rPr>
          <w:rFonts w:cs="Arial"/>
        </w:rPr>
        <w:t>arket</w:t>
      </w:r>
      <w:r>
        <w:rPr>
          <w:rFonts w:cs="Arial"/>
        </w:rPr>
        <w:t xml:space="preserve"> </w:t>
      </w:r>
      <w:r w:rsidRPr="00EA1C8C">
        <w:rPr>
          <w:rFonts w:cs="Arial"/>
        </w:rPr>
        <w:t>P</w:t>
      </w:r>
      <w:r>
        <w:rPr>
          <w:rFonts w:cs="Arial"/>
        </w:rPr>
        <w:t xml:space="preserve">osition </w:t>
      </w:r>
      <w:r w:rsidRPr="00EA1C8C">
        <w:rPr>
          <w:rFonts w:cs="Arial"/>
        </w:rPr>
        <w:t>S</w:t>
      </w:r>
      <w:r>
        <w:rPr>
          <w:rFonts w:cs="Arial"/>
        </w:rPr>
        <w:t xml:space="preserve">tatements, </w:t>
      </w:r>
      <w:r w:rsidRPr="00EA1C8C">
        <w:rPr>
          <w:rFonts w:cs="Arial"/>
        </w:rPr>
        <w:t>J</w:t>
      </w:r>
      <w:r>
        <w:rPr>
          <w:rFonts w:cs="Arial"/>
        </w:rPr>
        <w:t xml:space="preserve">oint </w:t>
      </w:r>
      <w:r w:rsidRPr="00EA1C8C">
        <w:rPr>
          <w:rFonts w:cs="Arial"/>
        </w:rPr>
        <w:t>S</w:t>
      </w:r>
      <w:r>
        <w:rPr>
          <w:rFonts w:cs="Arial"/>
        </w:rPr>
        <w:t xml:space="preserve">trategic Needs </w:t>
      </w:r>
      <w:r w:rsidRPr="00EA1C8C">
        <w:rPr>
          <w:rFonts w:cs="Arial"/>
        </w:rPr>
        <w:t>A</w:t>
      </w:r>
      <w:r>
        <w:rPr>
          <w:rFonts w:cs="Arial"/>
        </w:rPr>
        <w:t>ssessments and other analysis when designing, procuring and awarding Contracts for the Services</w:t>
      </w:r>
      <w:r w:rsidRPr="00EA1C8C">
        <w:rPr>
          <w:rFonts w:cs="Arial"/>
        </w:rPr>
        <w:t>.</w:t>
      </w:r>
    </w:p>
    <w:p w:rsidR="00E715BD" w:rsidRDefault="00E715BD" w:rsidP="007B24EA">
      <w:pPr>
        <w:pStyle w:val="ACSNormal15"/>
        <w:numPr>
          <w:ilvl w:val="0"/>
          <w:numId w:val="22"/>
        </w:numPr>
        <w:rPr>
          <w:rFonts w:cs="Arial"/>
        </w:rPr>
      </w:pPr>
      <w:r>
        <w:rPr>
          <w:rFonts w:cs="Arial"/>
        </w:rPr>
        <w:t xml:space="preserve">The Council </w:t>
      </w:r>
      <w:r w:rsidR="003B4C21">
        <w:rPr>
          <w:rFonts w:cs="Arial"/>
        </w:rPr>
        <w:t>will</w:t>
      </w:r>
      <w:r>
        <w:rPr>
          <w:rFonts w:cs="Arial"/>
        </w:rPr>
        <w:t xml:space="preserve"> encourage collaborative working in the form of consortia of Providers, joint </w:t>
      </w:r>
      <w:r w:rsidR="00CF6CB4">
        <w:rPr>
          <w:rFonts w:cs="Arial"/>
        </w:rPr>
        <w:t>commissioning</w:t>
      </w:r>
      <w:r>
        <w:rPr>
          <w:rFonts w:cs="Arial"/>
        </w:rPr>
        <w:t xml:space="preserve">, </w:t>
      </w:r>
      <w:r w:rsidR="00CF6CB4">
        <w:rPr>
          <w:rFonts w:cs="Arial"/>
        </w:rPr>
        <w:t>multi-agency</w:t>
      </w:r>
      <w:r>
        <w:rPr>
          <w:rFonts w:cs="Arial"/>
        </w:rPr>
        <w:t xml:space="preserve"> working and pooled budgets. </w:t>
      </w:r>
    </w:p>
    <w:p w:rsidR="007B24EA" w:rsidRPr="00EA1C8C" w:rsidRDefault="007B24EA" w:rsidP="007B24EA">
      <w:pPr>
        <w:pStyle w:val="ACSNormal15"/>
        <w:numPr>
          <w:ilvl w:val="0"/>
          <w:numId w:val="22"/>
        </w:numPr>
        <w:rPr>
          <w:rFonts w:cs="Arial"/>
        </w:rPr>
      </w:pPr>
      <w:r>
        <w:rPr>
          <w:rFonts w:cs="Arial"/>
        </w:rPr>
        <w:t xml:space="preserve">The Council </w:t>
      </w:r>
      <w:r w:rsidR="003B4C21">
        <w:rPr>
          <w:rFonts w:cs="Arial"/>
        </w:rPr>
        <w:t>will</w:t>
      </w:r>
      <w:r>
        <w:rPr>
          <w:rFonts w:cs="Arial"/>
        </w:rPr>
        <w:t xml:space="preserve"> have due regard to the</w:t>
      </w:r>
      <w:r w:rsidR="006C372A">
        <w:rPr>
          <w:rFonts w:cs="Arial"/>
        </w:rPr>
        <w:t xml:space="preserve"> </w:t>
      </w:r>
      <w:r w:rsidR="006C372A" w:rsidRPr="00F67CD8">
        <w:rPr>
          <w:rFonts w:cs="Arial"/>
        </w:rPr>
        <w:t>Public Service</w:t>
      </w:r>
      <w:r w:rsidR="009A4D43">
        <w:rPr>
          <w:rFonts w:cs="Arial"/>
        </w:rPr>
        <w:t>s</w:t>
      </w:r>
      <w:r w:rsidR="006C372A" w:rsidRPr="00F67CD8">
        <w:rPr>
          <w:rFonts w:cs="Arial"/>
        </w:rPr>
        <w:t xml:space="preserve"> </w:t>
      </w:r>
      <w:r w:rsidR="004C578B" w:rsidRPr="00F67CD8">
        <w:rPr>
          <w:rFonts w:cs="Arial"/>
        </w:rPr>
        <w:t>(</w:t>
      </w:r>
      <w:r w:rsidRPr="00F67CD8">
        <w:rPr>
          <w:rFonts w:cs="Arial"/>
        </w:rPr>
        <w:t>Social Value</w:t>
      </w:r>
      <w:r w:rsidR="004C578B" w:rsidRPr="00F67CD8">
        <w:rPr>
          <w:rFonts w:cs="Arial"/>
        </w:rPr>
        <w:t>)</w:t>
      </w:r>
      <w:r w:rsidRPr="00F67CD8">
        <w:rPr>
          <w:rFonts w:cs="Arial"/>
        </w:rPr>
        <w:t xml:space="preserve"> Act 2012</w:t>
      </w:r>
      <w:r>
        <w:rPr>
          <w:rFonts w:cs="Arial"/>
        </w:rPr>
        <w:t xml:space="preserve"> </w:t>
      </w:r>
      <w:r w:rsidR="006C372A">
        <w:rPr>
          <w:rFonts w:cs="Arial"/>
        </w:rPr>
        <w:t xml:space="preserve">as amended from time to time </w:t>
      </w:r>
      <w:r>
        <w:rPr>
          <w:rFonts w:cs="Arial"/>
        </w:rPr>
        <w:t>when procuring Contracts for the Services</w:t>
      </w:r>
      <w:r w:rsidRPr="00EA1C8C">
        <w:rPr>
          <w:rFonts w:cs="Arial"/>
        </w:rPr>
        <w:t>.</w:t>
      </w:r>
    </w:p>
    <w:p w:rsidR="007B24EA" w:rsidRDefault="007B24EA" w:rsidP="00EA1C8C">
      <w:pPr>
        <w:pStyle w:val="ACSNormal15"/>
        <w:ind w:firstLine="360"/>
        <w:rPr>
          <w:rFonts w:cs="Arial"/>
          <w:b/>
        </w:rPr>
      </w:pPr>
    </w:p>
    <w:p w:rsidR="00890749" w:rsidRPr="00EA1C8C" w:rsidRDefault="00890749" w:rsidP="006C372A">
      <w:pPr>
        <w:pStyle w:val="ACSNormal15"/>
        <w:rPr>
          <w:rFonts w:cs="Arial"/>
          <w:b/>
        </w:rPr>
      </w:pPr>
      <w:r w:rsidRPr="00EA1C8C">
        <w:rPr>
          <w:rFonts w:cs="Arial"/>
          <w:b/>
        </w:rPr>
        <w:t xml:space="preserve">Standing Order </w:t>
      </w:r>
      <w:r w:rsidR="00B053F3" w:rsidRPr="00EA1C8C">
        <w:rPr>
          <w:rFonts w:cs="Arial"/>
          <w:b/>
        </w:rPr>
        <w:t>3</w:t>
      </w:r>
      <w:r w:rsidRPr="00EA1C8C">
        <w:rPr>
          <w:rFonts w:cs="Arial"/>
          <w:b/>
        </w:rPr>
        <w:t xml:space="preserve">: Tendering Processes </w:t>
      </w:r>
    </w:p>
    <w:p w:rsidR="002D3007" w:rsidRPr="00EA1C8C" w:rsidRDefault="002D3007" w:rsidP="003D787A">
      <w:pPr>
        <w:pStyle w:val="ACSNormal15"/>
        <w:numPr>
          <w:ilvl w:val="0"/>
          <w:numId w:val="44"/>
        </w:numPr>
        <w:rPr>
          <w:rFonts w:cs="Arial"/>
        </w:rPr>
      </w:pPr>
      <w:r w:rsidRPr="00EA1C8C">
        <w:rPr>
          <w:rFonts w:cs="Arial"/>
        </w:rPr>
        <w:t>Prior to th</w:t>
      </w:r>
      <w:r w:rsidR="009263E3">
        <w:rPr>
          <w:rFonts w:cs="Arial"/>
        </w:rPr>
        <w:t>e tender of any Contract for any</w:t>
      </w:r>
      <w:r w:rsidRPr="00EA1C8C">
        <w:rPr>
          <w:rFonts w:cs="Arial"/>
        </w:rPr>
        <w:t xml:space="preserve"> Services, the Council will, </w:t>
      </w:r>
      <w:r w:rsidR="009263E3">
        <w:rPr>
          <w:rFonts w:cs="Arial"/>
        </w:rPr>
        <w:t>where</w:t>
      </w:r>
      <w:r w:rsidRPr="00EA1C8C">
        <w:rPr>
          <w:rFonts w:cs="Arial"/>
        </w:rPr>
        <w:t xml:space="preserve"> appropriate, engage in transparent </w:t>
      </w:r>
      <w:r w:rsidR="0052519A" w:rsidRPr="00EA1C8C">
        <w:rPr>
          <w:rFonts w:cs="Arial"/>
        </w:rPr>
        <w:t>dialogue</w:t>
      </w:r>
      <w:r w:rsidRPr="00EA1C8C">
        <w:rPr>
          <w:rFonts w:cs="Arial"/>
        </w:rPr>
        <w:t xml:space="preserve"> with Providers and explore the submissions and ideas (whether formally or informally) presented by Providers </w:t>
      </w:r>
      <w:r w:rsidR="003A2CF2" w:rsidRPr="00EA1C8C">
        <w:rPr>
          <w:rFonts w:cs="Arial"/>
        </w:rPr>
        <w:t xml:space="preserve">when developing the specification for a Contract for </w:t>
      </w:r>
      <w:r w:rsidR="006C372A">
        <w:rPr>
          <w:rFonts w:cs="Arial"/>
        </w:rPr>
        <w:t>such</w:t>
      </w:r>
      <w:r w:rsidR="003A2CF2" w:rsidRPr="00EA1C8C">
        <w:rPr>
          <w:rFonts w:cs="Arial"/>
        </w:rPr>
        <w:t xml:space="preserve"> Services</w:t>
      </w:r>
      <w:r w:rsidR="004457A6">
        <w:rPr>
          <w:rFonts w:cs="Arial"/>
        </w:rPr>
        <w:t xml:space="preserve"> as provided for in the UK Regulations</w:t>
      </w:r>
      <w:r w:rsidR="003A2CF2" w:rsidRPr="00EA1C8C">
        <w:rPr>
          <w:rFonts w:cs="Arial"/>
        </w:rPr>
        <w:t>.</w:t>
      </w:r>
    </w:p>
    <w:p w:rsidR="004457A6" w:rsidRDefault="00656750" w:rsidP="003D787A">
      <w:pPr>
        <w:pStyle w:val="ACSNormal15"/>
        <w:numPr>
          <w:ilvl w:val="0"/>
          <w:numId w:val="44"/>
        </w:numPr>
        <w:rPr>
          <w:rFonts w:cs="Arial"/>
        </w:rPr>
      </w:pPr>
      <w:r w:rsidRPr="00EA1C8C">
        <w:rPr>
          <w:rFonts w:cs="Arial"/>
        </w:rPr>
        <w:t>W</w:t>
      </w:r>
      <w:r w:rsidR="00261BE1" w:rsidRPr="00EA1C8C">
        <w:rPr>
          <w:rFonts w:cs="Arial"/>
        </w:rPr>
        <w:t xml:space="preserve">here the value </w:t>
      </w:r>
      <w:r w:rsidRPr="00EA1C8C">
        <w:rPr>
          <w:rFonts w:cs="Arial"/>
        </w:rPr>
        <w:t xml:space="preserve">of a Contract for the Services </w:t>
      </w:r>
      <w:r w:rsidR="00261BE1" w:rsidRPr="00EA1C8C">
        <w:rPr>
          <w:rFonts w:cs="Arial"/>
        </w:rPr>
        <w:t xml:space="preserve">exceeds the EU </w:t>
      </w:r>
      <w:r w:rsidR="0063578C" w:rsidRPr="00EA1C8C">
        <w:rPr>
          <w:rFonts w:cs="Arial"/>
        </w:rPr>
        <w:t>T</w:t>
      </w:r>
      <w:r w:rsidR="00261BE1" w:rsidRPr="00EA1C8C">
        <w:rPr>
          <w:rFonts w:cs="Arial"/>
        </w:rPr>
        <w:t>hreshold</w:t>
      </w:r>
      <w:r w:rsidR="000C6CEC" w:rsidRPr="00EA1C8C">
        <w:rPr>
          <w:rFonts w:cs="Arial"/>
        </w:rPr>
        <w:t>,</w:t>
      </w:r>
      <w:r w:rsidR="00261BE1" w:rsidRPr="00EA1C8C">
        <w:rPr>
          <w:rFonts w:cs="Arial"/>
        </w:rPr>
        <w:t xml:space="preserve"> the </w:t>
      </w:r>
      <w:r w:rsidR="000C6CEC" w:rsidRPr="00EA1C8C">
        <w:rPr>
          <w:rFonts w:cs="Arial"/>
        </w:rPr>
        <w:t xml:space="preserve">[Director] </w:t>
      </w:r>
      <w:r w:rsidR="003B4C21">
        <w:rPr>
          <w:rFonts w:cs="Arial"/>
        </w:rPr>
        <w:t>will</w:t>
      </w:r>
      <w:r w:rsidR="00261BE1" w:rsidRPr="00EA1C8C">
        <w:rPr>
          <w:rFonts w:cs="Arial"/>
        </w:rPr>
        <w:t xml:space="preserve"> be responsible for deciding the process to be followed to ensure that the</w:t>
      </w:r>
      <w:r w:rsidR="00916E97" w:rsidRPr="00EA1C8C">
        <w:rPr>
          <w:rFonts w:cs="Arial"/>
        </w:rPr>
        <w:t xml:space="preserve"> requisite details of the </w:t>
      </w:r>
      <w:r w:rsidR="0063578C" w:rsidRPr="00EA1C8C">
        <w:rPr>
          <w:rFonts w:cs="Arial"/>
        </w:rPr>
        <w:t>C</w:t>
      </w:r>
      <w:r w:rsidR="00261BE1" w:rsidRPr="00EA1C8C">
        <w:rPr>
          <w:rFonts w:cs="Arial"/>
        </w:rPr>
        <w:t xml:space="preserve">ontract </w:t>
      </w:r>
      <w:r w:rsidR="00A53748">
        <w:rPr>
          <w:rFonts w:cs="Arial"/>
        </w:rPr>
        <w:t xml:space="preserve">are made known though </w:t>
      </w:r>
      <w:r w:rsidR="004457A6">
        <w:rPr>
          <w:rFonts w:cs="Arial"/>
        </w:rPr>
        <w:t>the Notification Procedures.</w:t>
      </w:r>
    </w:p>
    <w:p w:rsidR="00781DBA" w:rsidRPr="00EA1C8C" w:rsidRDefault="00781DBA" w:rsidP="003D787A">
      <w:pPr>
        <w:pStyle w:val="ACSNormal15"/>
        <w:numPr>
          <w:ilvl w:val="0"/>
          <w:numId w:val="44"/>
        </w:numPr>
        <w:rPr>
          <w:rFonts w:cs="Arial"/>
        </w:rPr>
      </w:pPr>
      <w:r w:rsidRPr="00EA1C8C">
        <w:rPr>
          <w:rFonts w:cs="Arial"/>
        </w:rPr>
        <w:t xml:space="preserve">The </w:t>
      </w:r>
      <w:r w:rsidR="000C6CEC" w:rsidRPr="00EA1C8C">
        <w:rPr>
          <w:rFonts w:cs="Arial"/>
        </w:rPr>
        <w:t>[</w:t>
      </w:r>
      <w:r w:rsidRPr="00EA1C8C">
        <w:rPr>
          <w:rFonts w:cs="Arial"/>
        </w:rPr>
        <w:t>Director</w:t>
      </w:r>
      <w:r w:rsidR="000C6CEC" w:rsidRPr="00EA1C8C">
        <w:rPr>
          <w:rFonts w:cs="Arial"/>
        </w:rPr>
        <w:t>]</w:t>
      </w:r>
      <w:r w:rsidRPr="00EA1C8C">
        <w:rPr>
          <w:rFonts w:cs="Arial"/>
        </w:rPr>
        <w:t xml:space="preserve">, following consultation with </w:t>
      </w:r>
      <w:r w:rsidR="00881E9C" w:rsidRPr="00EA1C8C">
        <w:rPr>
          <w:rFonts w:cs="Arial"/>
        </w:rPr>
        <w:t>[</w:t>
      </w:r>
      <w:r w:rsidR="000C6CEC" w:rsidRPr="00EA1C8C">
        <w:rPr>
          <w:rFonts w:cs="Arial"/>
        </w:rPr>
        <w:t>name relevant officers</w:t>
      </w:r>
      <w:r w:rsidR="00881E9C" w:rsidRPr="00EA1C8C">
        <w:rPr>
          <w:rFonts w:cs="Arial"/>
        </w:rPr>
        <w:t>]</w:t>
      </w:r>
      <w:r w:rsidR="000C6CEC" w:rsidRPr="00EA1C8C">
        <w:rPr>
          <w:rFonts w:cs="Arial"/>
        </w:rPr>
        <w:t>,</w:t>
      </w:r>
      <w:r w:rsidR="00DD1519">
        <w:rPr>
          <w:rFonts w:cs="Arial"/>
        </w:rPr>
        <w:t xml:space="preserve"> and subject to the terms of the Council’s core contract </w:t>
      </w:r>
      <w:r w:rsidR="00A610DB">
        <w:rPr>
          <w:rFonts w:cs="Arial"/>
        </w:rPr>
        <w:t>standing</w:t>
      </w:r>
      <w:r w:rsidR="00DD1519">
        <w:rPr>
          <w:rFonts w:cs="Arial"/>
        </w:rPr>
        <w:t xml:space="preserve"> orders and any overriding thresholds it has set,</w:t>
      </w:r>
      <w:r w:rsidR="000C6CEC" w:rsidRPr="00EA1C8C">
        <w:rPr>
          <w:rFonts w:cs="Arial"/>
        </w:rPr>
        <w:t xml:space="preserve"> may determine that, save for any notice requirements set out in paragraph 2 above, a competitive</w:t>
      </w:r>
      <w:r w:rsidRPr="00EA1C8C">
        <w:rPr>
          <w:rFonts w:cs="Arial"/>
        </w:rPr>
        <w:t xml:space="preserve"> </w:t>
      </w:r>
      <w:r w:rsidR="0052519A" w:rsidRPr="00EA1C8C">
        <w:rPr>
          <w:rFonts w:cs="Arial"/>
        </w:rPr>
        <w:t>procedure</w:t>
      </w:r>
      <w:r w:rsidR="00916E97" w:rsidRPr="00EA1C8C">
        <w:rPr>
          <w:rFonts w:cs="Arial"/>
        </w:rPr>
        <w:t xml:space="preserve"> </w:t>
      </w:r>
      <w:r w:rsidRPr="00EA1C8C">
        <w:rPr>
          <w:rFonts w:cs="Arial"/>
        </w:rPr>
        <w:t xml:space="preserve">for </w:t>
      </w:r>
      <w:r w:rsidR="00916E97" w:rsidRPr="00EA1C8C">
        <w:rPr>
          <w:rFonts w:cs="Arial"/>
        </w:rPr>
        <w:t xml:space="preserve">the tender of the </w:t>
      </w:r>
      <w:r w:rsidR="00881E9C" w:rsidRPr="00EA1C8C">
        <w:rPr>
          <w:rFonts w:cs="Arial"/>
        </w:rPr>
        <w:t>Contract</w:t>
      </w:r>
      <w:r w:rsidRPr="00EA1C8C">
        <w:rPr>
          <w:rFonts w:cs="Arial"/>
        </w:rPr>
        <w:t xml:space="preserve"> </w:t>
      </w:r>
      <w:r w:rsidR="000C6CEC" w:rsidRPr="00EA1C8C">
        <w:rPr>
          <w:rFonts w:cs="Arial"/>
        </w:rPr>
        <w:t xml:space="preserve">is not required or only a </w:t>
      </w:r>
      <w:r w:rsidRPr="00EA1C8C">
        <w:rPr>
          <w:rFonts w:cs="Arial"/>
        </w:rPr>
        <w:t xml:space="preserve">limited </w:t>
      </w:r>
      <w:r w:rsidR="000C6CEC" w:rsidRPr="00EA1C8C">
        <w:rPr>
          <w:rFonts w:cs="Arial"/>
        </w:rPr>
        <w:t>competition is required.  Such a decision may be appropriate for the reasons including (but not limited to) the following</w:t>
      </w:r>
      <w:r w:rsidRPr="00EA1C8C">
        <w:rPr>
          <w:rFonts w:cs="Arial"/>
        </w:rPr>
        <w:t xml:space="preserve">: </w:t>
      </w:r>
    </w:p>
    <w:p w:rsidR="00781DBA" w:rsidRPr="00EA1C8C" w:rsidRDefault="00583992" w:rsidP="006C372A">
      <w:pPr>
        <w:pStyle w:val="ACSNormal15"/>
        <w:numPr>
          <w:ilvl w:val="0"/>
          <w:numId w:val="27"/>
        </w:numPr>
        <w:ind w:left="1134" w:hanging="708"/>
        <w:rPr>
          <w:rFonts w:cs="Arial"/>
        </w:rPr>
      </w:pPr>
      <w:r>
        <w:rPr>
          <w:rFonts w:cs="Arial"/>
        </w:rPr>
        <w:t xml:space="preserve">that </w:t>
      </w:r>
      <w:r w:rsidR="00781DBA" w:rsidRPr="00EA1C8C">
        <w:rPr>
          <w:rFonts w:cs="Arial"/>
        </w:rPr>
        <w:t xml:space="preserve">it can be demonstrated that the </w:t>
      </w:r>
      <w:r w:rsidR="00881E9C" w:rsidRPr="00EA1C8C">
        <w:rPr>
          <w:rFonts w:cs="Arial"/>
        </w:rPr>
        <w:t>Contract</w:t>
      </w:r>
      <w:r w:rsidR="00781DBA" w:rsidRPr="00EA1C8C">
        <w:rPr>
          <w:rFonts w:cs="Arial"/>
        </w:rPr>
        <w:t xml:space="preserve"> is of no interest to </w:t>
      </w:r>
      <w:r w:rsidR="000C6CEC" w:rsidRPr="00EA1C8C">
        <w:rPr>
          <w:rFonts w:cs="Arial"/>
        </w:rPr>
        <w:t>Pr</w:t>
      </w:r>
      <w:r w:rsidR="00781DBA" w:rsidRPr="00EA1C8C">
        <w:rPr>
          <w:rFonts w:cs="Arial"/>
        </w:rPr>
        <w:t xml:space="preserve">oviders in other EU member states; and/or </w:t>
      </w:r>
    </w:p>
    <w:p w:rsidR="00781DBA" w:rsidRPr="00EA1C8C" w:rsidRDefault="00781DBA" w:rsidP="006C372A">
      <w:pPr>
        <w:pStyle w:val="ACSNormal15"/>
        <w:numPr>
          <w:ilvl w:val="0"/>
          <w:numId w:val="27"/>
        </w:numPr>
        <w:ind w:left="1134" w:hanging="708"/>
        <w:rPr>
          <w:rFonts w:cs="Arial"/>
        </w:rPr>
      </w:pPr>
      <w:r w:rsidRPr="00EA1C8C">
        <w:rPr>
          <w:rFonts w:cs="Arial"/>
        </w:rPr>
        <w:t xml:space="preserve">the total sum to be paid under the </w:t>
      </w:r>
      <w:r w:rsidR="00881E9C" w:rsidRPr="00EA1C8C">
        <w:rPr>
          <w:rFonts w:cs="Arial"/>
        </w:rPr>
        <w:t>Contract</w:t>
      </w:r>
      <w:r w:rsidRPr="00EA1C8C">
        <w:rPr>
          <w:rFonts w:cs="Arial"/>
        </w:rPr>
        <w:t xml:space="preserve"> is so low that </w:t>
      </w:r>
      <w:r w:rsidR="000C6CEC" w:rsidRPr="00EA1C8C">
        <w:rPr>
          <w:rFonts w:cs="Arial"/>
        </w:rPr>
        <w:t>P</w:t>
      </w:r>
      <w:r w:rsidRPr="00EA1C8C">
        <w:rPr>
          <w:rFonts w:cs="Arial"/>
        </w:rPr>
        <w:t xml:space="preserve">roviders located in other EU member states would not be interested in bidding for the </w:t>
      </w:r>
      <w:r w:rsidR="00881E9C" w:rsidRPr="00EA1C8C">
        <w:rPr>
          <w:rFonts w:cs="Arial"/>
        </w:rPr>
        <w:t>Contract</w:t>
      </w:r>
      <w:r w:rsidRPr="00EA1C8C">
        <w:rPr>
          <w:rFonts w:cs="Arial"/>
        </w:rPr>
        <w:t xml:space="preserve">; and/or </w:t>
      </w:r>
    </w:p>
    <w:p w:rsidR="00781DBA" w:rsidRPr="00EA1C8C" w:rsidRDefault="000C6CEC" w:rsidP="006C372A">
      <w:pPr>
        <w:pStyle w:val="ACSNormal15"/>
        <w:numPr>
          <w:ilvl w:val="0"/>
          <w:numId w:val="27"/>
        </w:numPr>
        <w:ind w:left="1134" w:hanging="708"/>
        <w:rPr>
          <w:rFonts w:cs="Arial"/>
        </w:rPr>
      </w:pPr>
      <w:r w:rsidRPr="00EA1C8C">
        <w:rPr>
          <w:rFonts w:cs="Arial"/>
        </w:rPr>
        <w:t>the S</w:t>
      </w:r>
      <w:r w:rsidR="00781DBA" w:rsidRPr="00EA1C8C">
        <w:rPr>
          <w:rFonts w:cs="Arial"/>
        </w:rPr>
        <w:t xml:space="preserve">ervice is of such a specialised nature that no cross-border market of suitable </w:t>
      </w:r>
      <w:r w:rsidRPr="00EA1C8C">
        <w:rPr>
          <w:rFonts w:cs="Arial"/>
        </w:rPr>
        <w:t>P</w:t>
      </w:r>
      <w:r w:rsidR="00781DBA" w:rsidRPr="00EA1C8C">
        <w:rPr>
          <w:rFonts w:cs="Arial"/>
        </w:rPr>
        <w:t xml:space="preserve">roviders exists; and/or </w:t>
      </w:r>
    </w:p>
    <w:p w:rsidR="00781DBA" w:rsidRPr="00EA1C8C" w:rsidRDefault="00781DBA" w:rsidP="006C372A">
      <w:pPr>
        <w:pStyle w:val="ACSNormal15"/>
        <w:numPr>
          <w:ilvl w:val="0"/>
          <w:numId w:val="27"/>
        </w:numPr>
        <w:ind w:left="1134" w:hanging="708"/>
        <w:rPr>
          <w:rFonts w:cs="Arial"/>
        </w:rPr>
      </w:pPr>
      <w:r w:rsidRPr="00EA1C8C">
        <w:rPr>
          <w:rFonts w:cs="Arial"/>
        </w:rPr>
        <w:lastRenderedPageBreak/>
        <w:t xml:space="preserve">the existing </w:t>
      </w:r>
      <w:r w:rsidR="000C6CEC" w:rsidRPr="00EA1C8C">
        <w:rPr>
          <w:rFonts w:cs="Arial"/>
        </w:rPr>
        <w:t>Pr</w:t>
      </w:r>
      <w:r w:rsidRPr="00EA1C8C">
        <w:rPr>
          <w:rFonts w:cs="Arial"/>
        </w:rPr>
        <w:t xml:space="preserve">ovider(s) </w:t>
      </w:r>
      <w:r w:rsidR="000C6CEC" w:rsidRPr="00EA1C8C">
        <w:rPr>
          <w:rFonts w:cs="Arial"/>
        </w:rPr>
        <w:t>of the Service is(</w:t>
      </w:r>
      <w:r w:rsidRPr="00EA1C8C">
        <w:rPr>
          <w:rFonts w:cs="Arial"/>
        </w:rPr>
        <w:t>are</w:t>
      </w:r>
      <w:r w:rsidR="000C6CEC" w:rsidRPr="00EA1C8C">
        <w:rPr>
          <w:rFonts w:cs="Arial"/>
        </w:rPr>
        <w:t>)</w:t>
      </w:r>
      <w:r w:rsidRPr="00EA1C8C">
        <w:rPr>
          <w:rFonts w:cs="Arial"/>
        </w:rPr>
        <w:t xml:space="preserve"> the only </w:t>
      </w:r>
      <w:r w:rsidR="000C6CEC" w:rsidRPr="00EA1C8C">
        <w:rPr>
          <w:rFonts w:cs="Arial"/>
        </w:rPr>
        <w:t>P</w:t>
      </w:r>
      <w:r w:rsidRPr="00EA1C8C">
        <w:rPr>
          <w:rFonts w:cs="Arial"/>
        </w:rPr>
        <w:t xml:space="preserve">rovider(s) capable of delivering the </w:t>
      </w:r>
      <w:r w:rsidR="000C6CEC" w:rsidRPr="00EA1C8C">
        <w:rPr>
          <w:rFonts w:cs="Arial"/>
        </w:rPr>
        <w:t>S</w:t>
      </w:r>
      <w:r w:rsidRPr="00EA1C8C">
        <w:rPr>
          <w:rFonts w:cs="Arial"/>
        </w:rPr>
        <w:t xml:space="preserve">ervice to meet the needs of the individual(s) concerned; and/or </w:t>
      </w:r>
    </w:p>
    <w:p w:rsidR="00583992" w:rsidRDefault="000139E4" w:rsidP="00583992">
      <w:pPr>
        <w:pStyle w:val="ACSNormal15"/>
        <w:numPr>
          <w:ilvl w:val="0"/>
          <w:numId w:val="27"/>
        </w:numPr>
        <w:ind w:left="1134" w:hanging="708"/>
        <w:rPr>
          <w:rFonts w:cs="Arial"/>
        </w:rPr>
      </w:pPr>
      <w:r w:rsidRPr="00EA1C8C">
        <w:rPr>
          <w:rFonts w:cs="Arial"/>
        </w:rPr>
        <w:t>an innovative, highly specialised</w:t>
      </w:r>
      <w:r w:rsidR="009263E3">
        <w:rPr>
          <w:rFonts w:cs="Arial"/>
        </w:rPr>
        <w:t>, cost effective</w:t>
      </w:r>
      <w:r w:rsidRPr="00EA1C8C">
        <w:rPr>
          <w:rFonts w:cs="Arial"/>
        </w:rPr>
        <w:t xml:space="preserve"> or unique Service is being offered by a particular Provider(s)</w:t>
      </w:r>
      <w:r w:rsidR="00045B39">
        <w:rPr>
          <w:rFonts w:cs="Arial"/>
        </w:rPr>
        <w:t xml:space="preserve"> and the Council wishes to </w:t>
      </w:r>
      <w:r w:rsidR="009263E3">
        <w:rPr>
          <w:rFonts w:cs="Arial"/>
        </w:rPr>
        <w:t>the effectiveness of that Service</w:t>
      </w:r>
      <w:r w:rsidRPr="00EA1C8C">
        <w:rPr>
          <w:rFonts w:cs="Arial"/>
        </w:rPr>
        <w:t xml:space="preserve">; </w:t>
      </w:r>
      <w:r w:rsidR="00045B39">
        <w:rPr>
          <w:rFonts w:cs="Arial"/>
        </w:rPr>
        <w:t>and/or</w:t>
      </w:r>
    </w:p>
    <w:p w:rsidR="00583992" w:rsidRDefault="00781DBA" w:rsidP="00583992">
      <w:pPr>
        <w:pStyle w:val="ACSNormal15"/>
        <w:numPr>
          <w:ilvl w:val="0"/>
          <w:numId w:val="27"/>
        </w:numPr>
        <w:ind w:left="1134" w:hanging="708"/>
        <w:rPr>
          <w:rFonts w:cs="Arial"/>
        </w:rPr>
      </w:pPr>
      <w:r w:rsidRPr="00583992">
        <w:rPr>
          <w:rFonts w:cs="Arial"/>
        </w:rPr>
        <w:t xml:space="preserve">the nature of the </w:t>
      </w:r>
      <w:r w:rsidR="000139E4" w:rsidRPr="00583992">
        <w:rPr>
          <w:rFonts w:cs="Arial"/>
        </w:rPr>
        <w:t>S</w:t>
      </w:r>
      <w:r w:rsidRPr="00583992">
        <w:rPr>
          <w:rFonts w:cs="Arial"/>
        </w:rPr>
        <w:t xml:space="preserve">ervice is such that it </w:t>
      </w:r>
      <w:r w:rsidR="003B4C21" w:rsidRPr="00583992">
        <w:rPr>
          <w:rFonts w:cs="Arial"/>
        </w:rPr>
        <w:t>will</w:t>
      </w:r>
      <w:r w:rsidRPr="00583992">
        <w:rPr>
          <w:rFonts w:cs="Arial"/>
        </w:rPr>
        <w:t xml:space="preserve"> not or cannot be adequately specified in advance because of the nature of the social care needs of the service user(s) concerned; and/or</w:t>
      </w:r>
    </w:p>
    <w:p w:rsidR="00583992" w:rsidRDefault="003A2CF2" w:rsidP="00583992">
      <w:pPr>
        <w:pStyle w:val="ACSNormal15"/>
        <w:numPr>
          <w:ilvl w:val="0"/>
          <w:numId w:val="27"/>
        </w:numPr>
        <w:ind w:left="1134" w:hanging="708"/>
        <w:rPr>
          <w:rFonts w:cs="Arial"/>
        </w:rPr>
      </w:pPr>
      <w:r w:rsidRPr="00583992">
        <w:rPr>
          <w:rFonts w:cs="Arial"/>
        </w:rPr>
        <w:t xml:space="preserve">there are special circumstances such as ownership of land or property, geographic locations or particular skills or experience of </w:t>
      </w:r>
      <w:r w:rsidR="000139E4" w:rsidRPr="00583992">
        <w:rPr>
          <w:rFonts w:cs="Arial"/>
        </w:rPr>
        <w:t>P</w:t>
      </w:r>
      <w:r w:rsidRPr="00583992">
        <w:rPr>
          <w:rFonts w:cs="Arial"/>
        </w:rPr>
        <w:t xml:space="preserve">roviders of </w:t>
      </w:r>
      <w:r w:rsidR="000139E4" w:rsidRPr="00583992">
        <w:rPr>
          <w:rFonts w:cs="Arial"/>
        </w:rPr>
        <w:t>the Services</w:t>
      </w:r>
      <w:r w:rsidRPr="00583992">
        <w:rPr>
          <w:rFonts w:cs="Arial"/>
        </w:rPr>
        <w:t xml:space="preserve"> which limit the choice </w:t>
      </w:r>
      <w:r w:rsidR="00583992">
        <w:rPr>
          <w:rFonts w:cs="Arial"/>
        </w:rPr>
        <w:t>of</w:t>
      </w:r>
      <w:r w:rsidRPr="00583992">
        <w:rPr>
          <w:rFonts w:cs="Arial"/>
        </w:rPr>
        <w:t xml:space="preserve"> </w:t>
      </w:r>
      <w:r w:rsidR="000139E4" w:rsidRPr="00583992">
        <w:rPr>
          <w:rFonts w:cs="Arial"/>
        </w:rPr>
        <w:t>P</w:t>
      </w:r>
      <w:r w:rsidRPr="00583992">
        <w:rPr>
          <w:rFonts w:cs="Arial"/>
        </w:rPr>
        <w:t xml:space="preserve">rovider; and/or </w:t>
      </w:r>
    </w:p>
    <w:p w:rsidR="00045B39" w:rsidRPr="00583992" w:rsidRDefault="00045B39" w:rsidP="00583992">
      <w:pPr>
        <w:pStyle w:val="ACSNormal15"/>
        <w:numPr>
          <w:ilvl w:val="0"/>
          <w:numId w:val="27"/>
        </w:numPr>
        <w:ind w:left="1134" w:hanging="708"/>
        <w:rPr>
          <w:rFonts w:cs="Arial"/>
        </w:rPr>
      </w:pPr>
      <w:r w:rsidRPr="00583992">
        <w:rPr>
          <w:rFonts w:cs="Arial"/>
        </w:rPr>
        <w:t xml:space="preserve">the application of a competitive tender process would adversely affect or </w:t>
      </w:r>
      <w:r w:rsidR="00583992">
        <w:rPr>
          <w:rFonts w:cs="Arial"/>
        </w:rPr>
        <w:t>result in the loss of a linked s</w:t>
      </w:r>
      <w:r w:rsidRPr="00583992">
        <w:rPr>
          <w:rFonts w:cs="Arial"/>
        </w:rPr>
        <w:t>ervice; and/or</w:t>
      </w:r>
    </w:p>
    <w:p w:rsidR="00781DBA" w:rsidRPr="00EA1C8C" w:rsidRDefault="009263E3" w:rsidP="006C372A">
      <w:pPr>
        <w:pStyle w:val="ACSNormal15"/>
        <w:numPr>
          <w:ilvl w:val="0"/>
          <w:numId w:val="27"/>
        </w:numPr>
        <w:ind w:left="1134" w:hanging="708"/>
        <w:rPr>
          <w:rFonts w:cs="Arial"/>
        </w:rPr>
      </w:pPr>
      <w:r>
        <w:rPr>
          <w:rFonts w:cs="Arial"/>
        </w:rPr>
        <w:t xml:space="preserve">it has become urgent to provide the Service because of an emergency, crisis or as a result of </w:t>
      </w:r>
      <w:r w:rsidR="003A2CF2" w:rsidRPr="00EA1C8C">
        <w:rPr>
          <w:rFonts w:cs="Arial"/>
        </w:rPr>
        <w:t xml:space="preserve">unforeseen </w:t>
      </w:r>
      <w:r>
        <w:rPr>
          <w:rFonts w:cs="Arial"/>
        </w:rPr>
        <w:t>circumstances</w:t>
      </w:r>
      <w:r w:rsidR="003A2CF2" w:rsidRPr="00EA1C8C">
        <w:rPr>
          <w:rFonts w:cs="Arial"/>
        </w:rPr>
        <w:t xml:space="preserve"> which are not attributable to the Council.</w:t>
      </w:r>
    </w:p>
    <w:p w:rsidR="003A2CF2" w:rsidRPr="00EA1C8C" w:rsidRDefault="003A2CF2" w:rsidP="003D787A">
      <w:pPr>
        <w:pStyle w:val="ACSNormal15"/>
        <w:numPr>
          <w:ilvl w:val="0"/>
          <w:numId w:val="44"/>
        </w:numPr>
        <w:rPr>
          <w:rFonts w:cs="Arial"/>
        </w:rPr>
      </w:pPr>
      <w:r w:rsidRPr="00EA1C8C">
        <w:rPr>
          <w:rFonts w:cs="Arial"/>
        </w:rPr>
        <w:t xml:space="preserve">The </w:t>
      </w:r>
      <w:r w:rsidR="000139E4" w:rsidRPr="00EA1C8C">
        <w:rPr>
          <w:rFonts w:cs="Arial"/>
        </w:rPr>
        <w:t>[</w:t>
      </w:r>
      <w:r w:rsidRPr="00EA1C8C">
        <w:rPr>
          <w:rFonts w:cs="Arial"/>
        </w:rPr>
        <w:t>Director</w:t>
      </w:r>
      <w:r w:rsidR="000139E4" w:rsidRPr="00EA1C8C">
        <w:rPr>
          <w:rFonts w:cs="Arial"/>
        </w:rPr>
        <w:t>]</w:t>
      </w:r>
      <w:r w:rsidRPr="00EA1C8C">
        <w:rPr>
          <w:rFonts w:cs="Arial"/>
        </w:rPr>
        <w:t xml:space="preserve"> </w:t>
      </w:r>
      <w:r w:rsidR="003B4C21">
        <w:rPr>
          <w:rFonts w:cs="Arial"/>
        </w:rPr>
        <w:t>will</w:t>
      </w:r>
      <w:r w:rsidRPr="00EA1C8C">
        <w:rPr>
          <w:rFonts w:cs="Arial"/>
        </w:rPr>
        <w:t xml:space="preserve"> be required to maintain a list of all Contracts which he/she decides do not require to be</w:t>
      </w:r>
      <w:r w:rsidR="000139E4" w:rsidRPr="00EA1C8C">
        <w:rPr>
          <w:rFonts w:cs="Arial"/>
        </w:rPr>
        <w:t xml:space="preserve"> procured through a </w:t>
      </w:r>
      <w:r w:rsidR="009263E3">
        <w:rPr>
          <w:rFonts w:cs="Arial"/>
        </w:rPr>
        <w:t>tra</w:t>
      </w:r>
      <w:r w:rsidR="004457A6">
        <w:rPr>
          <w:rFonts w:cs="Arial"/>
        </w:rPr>
        <w:t>ditional</w:t>
      </w:r>
      <w:r w:rsidR="009263E3">
        <w:rPr>
          <w:rFonts w:cs="Arial"/>
        </w:rPr>
        <w:t xml:space="preserve"> </w:t>
      </w:r>
      <w:r w:rsidR="00EA1C8C" w:rsidRPr="00EA1C8C">
        <w:rPr>
          <w:rFonts w:cs="Arial"/>
        </w:rPr>
        <w:t>competitive</w:t>
      </w:r>
      <w:r w:rsidR="000139E4" w:rsidRPr="00EA1C8C">
        <w:rPr>
          <w:rFonts w:cs="Arial"/>
        </w:rPr>
        <w:t xml:space="preserve"> tender o</w:t>
      </w:r>
      <w:r w:rsidRPr="00EA1C8C">
        <w:rPr>
          <w:rFonts w:cs="Arial"/>
        </w:rPr>
        <w:t>n the basis of the determinations made under</w:t>
      </w:r>
      <w:r w:rsidR="000139E4" w:rsidRPr="00EA1C8C">
        <w:rPr>
          <w:rFonts w:cs="Arial"/>
        </w:rPr>
        <w:t xml:space="preserve"> paragraph 3</w:t>
      </w:r>
      <w:r w:rsidRPr="00EA1C8C">
        <w:rPr>
          <w:rFonts w:cs="Arial"/>
        </w:rPr>
        <w:t xml:space="preserve"> above. </w:t>
      </w:r>
    </w:p>
    <w:p w:rsidR="00EA1C8C" w:rsidRPr="00EA1C8C" w:rsidRDefault="003A2CF2" w:rsidP="003D787A">
      <w:pPr>
        <w:pStyle w:val="ACSNormal15"/>
        <w:numPr>
          <w:ilvl w:val="0"/>
          <w:numId w:val="44"/>
        </w:numPr>
        <w:rPr>
          <w:rFonts w:cs="Arial"/>
        </w:rPr>
      </w:pPr>
      <w:r w:rsidRPr="00EA1C8C">
        <w:rPr>
          <w:rFonts w:cs="Arial"/>
        </w:rPr>
        <w:t xml:space="preserve">All tender processes </w:t>
      </w:r>
      <w:r w:rsidR="003B4C21">
        <w:rPr>
          <w:rFonts w:cs="Arial"/>
        </w:rPr>
        <w:t>will</w:t>
      </w:r>
      <w:r w:rsidRPr="00EA1C8C">
        <w:rPr>
          <w:rFonts w:cs="Arial"/>
        </w:rPr>
        <w:t xml:space="preserve"> be proportionate to the valu</w:t>
      </w:r>
      <w:r w:rsidR="00BA1511" w:rsidRPr="00EA1C8C">
        <w:rPr>
          <w:rFonts w:cs="Arial"/>
        </w:rPr>
        <w:t xml:space="preserve">e of the Contract, the </w:t>
      </w:r>
      <w:r w:rsidR="000139E4" w:rsidRPr="00EA1C8C">
        <w:rPr>
          <w:rFonts w:cs="Arial"/>
        </w:rPr>
        <w:t xml:space="preserve">nature of the </w:t>
      </w:r>
      <w:r w:rsidR="00BA1511" w:rsidRPr="00EA1C8C">
        <w:rPr>
          <w:rFonts w:cs="Arial"/>
        </w:rPr>
        <w:t xml:space="preserve">Services and </w:t>
      </w:r>
      <w:r w:rsidR="00EA1C8C" w:rsidRPr="00EA1C8C">
        <w:rPr>
          <w:rFonts w:cs="Arial"/>
        </w:rPr>
        <w:t xml:space="preserve">the Council </w:t>
      </w:r>
      <w:r w:rsidR="003B4C21">
        <w:rPr>
          <w:rFonts w:cs="Arial"/>
        </w:rPr>
        <w:t>will</w:t>
      </w:r>
      <w:r w:rsidR="00EA1C8C" w:rsidRPr="00EA1C8C">
        <w:rPr>
          <w:rFonts w:cs="Arial"/>
        </w:rPr>
        <w:t xml:space="preserve"> endeavour to produce clear and accessible documentation.</w:t>
      </w:r>
    </w:p>
    <w:p w:rsidR="00EA1C8C" w:rsidRPr="00EA1C8C" w:rsidRDefault="00EA1C8C" w:rsidP="003D787A">
      <w:pPr>
        <w:pStyle w:val="ACSNormal15"/>
        <w:numPr>
          <w:ilvl w:val="0"/>
          <w:numId w:val="44"/>
        </w:numPr>
        <w:rPr>
          <w:rFonts w:cs="Arial"/>
        </w:rPr>
      </w:pPr>
      <w:r w:rsidRPr="00EA1C8C">
        <w:rPr>
          <w:rFonts w:cs="Arial"/>
        </w:rPr>
        <w:t xml:space="preserve">The Council </w:t>
      </w:r>
      <w:r w:rsidR="003B4C21">
        <w:rPr>
          <w:rFonts w:cs="Arial"/>
        </w:rPr>
        <w:t>will</w:t>
      </w:r>
      <w:r w:rsidRPr="00EA1C8C">
        <w:rPr>
          <w:rFonts w:cs="Arial"/>
        </w:rPr>
        <w:t xml:space="preserve"> avoid duplicative or excessive paperwork in the tender process and </w:t>
      </w:r>
      <w:r w:rsidR="003B4C21">
        <w:rPr>
          <w:rFonts w:cs="Arial"/>
        </w:rPr>
        <w:t>will</w:t>
      </w:r>
      <w:r w:rsidRPr="00EA1C8C">
        <w:rPr>
          <w:rFonts w:cs="Arial"/>
        </w:rPr>
        <w:t xml:space="preserve"> consider wherever possible using e-</w:t>
      </w:r>
      <w:r w:rsidR="009263E3">
        <w:rPr>
          <w:rFonts w:cs="Arial"/>
        </w:rPr>
        <w:t>procedures which reduce the demand on administrative resources</w:t>
      </w:r>
      <w:r w:rsidRPr="00EA1C8C">
        <w:rPr>
          <w:rFonts w:cs="Arial"/>
        </w:rPr>
        <w:t>.</w:t>
      </w:r>
    </w:p>
    <w:p w:rsidR="00BA1511" w:rsidRPr="00EA1C8C" w:rsidRDefault="00BA1511" w:rsidP="003D787A">
      <w:pPr>
        <w:pStyle w:val="ACSNormal15"/>
        <w:numPr>
          <w:ilvl w:val="0"/>
          <w:numId w:val="44"/>
        </w:numPr>
        <w:rPr>
          <w:rFonts w:cs="Arial"/>
        </w:rPr>
      </w:pPr>
      <w:r w:rsidRPr="00EA1C8C">
        <w:rPr>
          <w:rFonts w:cs="Arial"/>
        </w:rPr>
        <w:t xml:space="preserve">Procurement processes </w:t>
      </w:r>
      <w:r w:rsidR="00EA1C8C" w:rsidRPr="00EA1C8C">
        <w:rPr>
          <w:rFonts w:cs="Arial"/>
        </w:rPr>
        <w:t xml:space="preserve">for the Services </w:t>
      </w:r>
      <w:r w:rsidR="003B4C21">
        <w:rPr>
          <w:rFonts w:cs="Arial"/>
        </w:rPr>
        <w:t>will</w:t>
      </w:r>
      <w:r w:rsidRPr="00EA1C8C">
        <w:rPr>
          <w:rFonts w:cs="Arial"/>
        </w:rPr>
        <w:t xml:space="preserve"> </w:t>
      </w:r>
      <w:r w:rsidR="00EA1C8C" w:rsidRPr="00EA1C8C">
        <w:rPr>
          <w:rFonts w:cs="Arial"/>
        </w:rPr>
        <w:t xml:space="preserve">involve realistic timescales which allow Providers </w:t>
      </w:r>
      <w:r w:rsidRPr="00EA1C8C">
        <w:rPr>
          <w:rFonts w:cs="Arial"/>
        </w:rPr>
        <w:t>sufficient time</w:t>
      </w:r>
      <w:r w:rsidR="00EA1C8C" w:rsidRPr="00EA1C8C">
        <w:rPr>
          <w:rFonts w:cs="Arial"/>
        </w:rPr>
        <w:t xml:space="preserve"> </w:t>
      </w:r>
      <w:r w:rsidRPr="00EA1C8C">
        <w:rPr>
          <w:rFonts w:cs="Arial"/>
        </w:rPr>
        <w:t xml:space="preserve">to meet </w:t>
      </w:r>
      <w:r w:rsidR="004457A6">
        <w:rPr>
          <w:rFonts w:cs="Arial"/>
        </w:rPr>
        <w:t xml:space="preserve">and </w:t>
      </w:r>
      <w:r w:rsidR="00EA1C8C" w:rsidRPr="00EA1C8C">
        <w:rPr>
          <w:rFonts w:cs="Arial"/>
        </w:rPr>
        <w:t>respond</w:t>
      </w:r>
      <w:r w:rsidR="009263E3">
        <w:rPr>
          <w:rFonts w:cs="Arial"/>
        </w:rPr>
        <w:t xml:space="preserve"> to </w:t>
      </w:r>
      <w:r w:rsidR="004457A6">
        <w:rPr>
          <w:rFonts w:cs="Arial"/>
        </w:rPr>
        <w:t>the necessary requirements.</w:t>
      </w:r>
    </w:p>
    <w:p w:rsidR="00EA1C8C" w:rsidRDefault="00EA1C8C" w:rsidP="00F67CD8">
      <w:pPr>
        <w:pStyle w:val="ListParagraph"/>
        <w:numPr>
          <w:ilvl w:val="0"/>
          <w:numId w:val="44"/>
        </w:numPr>
        <w:spacing w:line="360" w:lineRule="auto"/>
        <w:jc w:val="both"/>
        <w:rPr>
          <w:rFonts w:ascii="Arial" w:hAnsi="Arial" w:cs="Arial"/>
          <w:szCs w:val="20"/>
        </w:rPr>
      </w:pPr>
      <w:r w:rsidRPr="00EA1C8C">
        <w:rPr>
          <w:rFonts w:ascii="Arial" w:hAnsi="Arial" w:cs="Arial"/>
          <w:szCs w:val="20"/>
        </w:rPr>
        <w:t xml:space="preserve">The Council will, </w:t>
      </w:r>
      <w:r w:rsidR="00A53748">
        <w:rPr>
          <w:rFonts w:ascii="Arial" w:hAnsi="Arial" w:cs="Arial"/>
          <w:szCs w:val="20"/>
        </w:rPr>
        <w:t xml:space="preserve">give proper consideration to the financial and economic criteria it imposes on </w:t>
      </w:r>
      <w:r w:rsidR="004457A6">
        <w:rPr>
          <w:rFonts w:ascii="Arial" w:hAnsi="Arial" w:cs="Arial"/>
          <w:szCs w:val="20"/>
        </w:rPr>
        <w:t>P</w:t>
      </w:r>
      <w:r w:rsidR="00A53748">
        <w:rPr>
          <w:rFonts w:ascii="Arial" w:hAnsi="Arial" w:cs="Arial"/>
          <w:szCs w:val="20"/>
        </w:rPr>
        <w:t xml:space="preserve">roviders through any procurement exercise for Services to ensure that they are proportionate to the contract in mind, and that small </w:t>
      </w:r>
      <w:r w:rsidR="004457A6">
        <w:rPr>
          <w:rFonts w:ascii="Arial" w:hAnsi="Arial" w:cs="Arial"/>
          <w:szCs w:val="20"/>
        </w:rPr>
        <w:t>Providers, and P</w:t>
      </w:r>
      <w:r w:rsidR="00A53748">
        <w:rPr>
          <w:rFonts w:ascii="Arial" w:hAnsi="Arial" w:cs="Arial"/>
          <w:szCs w:val="20"/>
        </w:rPr>
        <w:t>roviders that are new in the market, are not unfairly or unnecessarily excluded from the procurement procedure</w:t>
      </w:r>
      <w:r w:rsidRPr="00EA1C8C">
        <w:rPr>
          <w:rFonts w:ascii="Arial" w:hAnsi="Arial" w:cs="Arial"/>
          <w:szCs w:val="20"/>
        </w:rPr>
        <w:t>.</w:t>
      </w:r>
    </w:p>
    <w:p w:rsidR="00A53748" w:rsidRDefault="00A53748" w:rsidP="00F67CD8">
      <w:pPr>
        <w:pStyle w:val="ListParagraph"/>
        <w:numPr>
          <w:ilvl w:val="0"/>
          <w:numId w:val="44"/>
        </w:numPr>
        <w:spacing w:line="360" w:lineRule="auto"/>
        <w:jc w:val="both"/>
        <w:rPr>
          <w:rFonts w:ascii="Arial" w:hAnsi="Arial" w:cs="Arial"/>
          <w:szCs w:val="20"/>
        </w:rPr>
      </w:pPr>
      <w:r>
        <w:rPr>
          <w:rFonts w:ascii="Arial" w:hAnsi="Arial" w:cs="Arial"/>
          <w:szCs w:val="20"/>
        </w:rPr>
        <w:t xml:space="preserve">The Council will endeavour to provide appropriate information to </w:t>
      </w:r>
      <w:r w:rsidR="004457A6">
        <w:rPr>
          <w:rFonts w:ascii="Arial" w:hAnsi="Arial" w:cs="Arial"/>
          <w:szCs w:val="20"/>
        </w:rPr>
        <w:t>P</w:t>
      </w:r>
      <w:r>
        <w:rPr>
          <w:rFonts w:ascii="Arial" w:hAnsi="Arial" w:cs="Arial"/>
          <w:szCs w:val="20"/>
        </w:rPr>
        <w:t xml:space="preserve">roviders before and during the course of any tendering processes to ensure that </w:t>
      </w:r>
      <w:r w:rsidR="004457A6">
        <w:rPr>
          <w:rFonts w:ascii="Arial" w:hAnsi="Arial" w:cs="Arial"/>
          <w:szCs w:val="20"/>
        </w:rPr>
        <w:t>P</w:t>
      </w:r>
      <w:r>
        <w:rPr>
          <w:rFonts w:ascii="Arial" w:hAnsi="Arial" w:cs="Arial"/>
          <w:szCs w:val="20"/>
        </w:rPr>
        <w:t xml:space="preserve">roviders are able to provide adequate detail in the tender responses and are able to provide prices which are firm and </w:t>
      </w:r>
      <w:r>
        <w:rPr>
          <w:rFonts w:ascii="Arial" w:hAnsi="Arial" w:cs="Arial"/>
          <w:szCs w:val="20"/>
        </w:rPr>
        <w:lastRenderedPageBreak/>
        <w:t xml:space="preserve">capable of being delivered.  Where possible this will include an adequate and sufficient amount of detail on any staff that might be subject to a TUPE transfer, </w:t>
      </w:r>
      <w:r w:rsidR="004457A6">
        <w:rPr>
          <w:rFonts w:ascii="Arial" w:hAnsi="Arial" w:cs="Arial"/>
          <w:szCs w:val="20"/>
        </w:rPr>
        <w:t xml:space="preserve">the associated costs </w:t>
      </w:r>
      <w:r>
        <w:rPr>
          <w:rFonts w:ascii="Arial" w:hAnsi="Arial" w:cs="Arial"/>
          <w:szCs w:val="20"/>
        </w:rPr>
        <w:t xml:space="preserve">and </w:t>
      </w:r>
      <w:proofErr w:type="gramStart"/>
      <w:r>
        <w:rPr>
          <w:rFonts w:ascii="Arial" w:hAnsi="Arial" w:cs="Arial"/>
          <w:szCs w:val="20"/>
        </w:rPr>
        <w:t>pensions</w:t>
      </w:r>
      <w:proofErr w:type="gramEnd"/>
      <w:r>
        <w:rPr>
          <w:rFonts w:ascii="Arial" w:hAnsi="Arial" w:cs="Arial"/>
          <w:szCs w:val="20"/>
        </w:rPr>
        <w:t xml:space="preserve"> arrangements. </w:t>
      </w:r>
    </w:p>
    <w:p w:rsidR="00AF57DE" w:rsidRPr="00EA1C8C" w:rsidRDefault="00AF57DE" w:rsidP="00AF57DE">
      <w:pPr>
        <w:pStyle w:val="ListParagraph"/>
        <w:spacing w:line="360" w:lineRule="auto"/>
        <w:ind w:left="360"/>
        <w:jc w:val="both"/>
        <w:rPr>
          <w:rFonts w:ascii="Arial" w:hAnsi="Arial" w:cs="Arial"/>
          <w:szCs w:val="20"/>
        </w:rPr>
      </w:pPr>
    </w:p>
    <w:p w:rsidR="00890749" w:rsidRPr="00EA1C8C" w:rsidRDefault="0054139B" w:rsidP="00583992">
      <w:pPr>
        <w:pStyle w:val="ACSNormal15"/>
        <w:rPr>
          <w:rFonts w:cs="Arial"/>
          <w:b/>
        </w:rPr>
      </w:pPr>
      <w:r w:rsidRPr="00EA1C8C">
        <w:rPr>
          <w:rFonts w:cs="Arial"/>
          <w:b/>
        </w:rPr>
        <w:t xml:space="preserve">Standing Order </w:t>
      </w:r>
      <w:r w:rsidR="00B053F3" w:rsidRPr="00EA1C8C">
        <w:rPr>
          <w:rFonts w:cs="Arial"/>
          <w:b/>
        </w:rPr>
        <w:t>4</w:t>
      </w:r>
      <w:r w:rsidR="00890749" w:rsidRPr="00EA1C8C">
        <w:rPr>
          <w:rFonts w:cs="Arial"/>
          <w:b/>
        </w:rPr>
        <w:t xml:space="preserve">: Evaluation and Award </w:t>
      </w:r>
    </w:p>
    <w:p w:rsidR="00583992" w:rsidRDefault="00583992" w:rsidP="00583992">
      <w:pPr>
        <w:pStyle w:val="ACSNormal15"/>
        <w:numPr>
          <w:ilvl w:val="0"/>
          <w:numId w:val="45"/>
        </w:numPr>
        <w:rPr>
          <w:rFonts w:cs="Arial"/>
        </w:rPr>
      </w:pPr>
      <w:r w:rsidRPr="00EA1C8C">
        <w:rPr>
          <w:rFonts w:cs="Arial"/>
        </w:rPr>
        <w:t xml:space="preserve">When awarding Contracts for the Services, the Council </w:t>
      </w:r>
      <w:r>
        <w:rPr>
          <w:rFonts w:cs="Arial"/>
        </w:rPr>
        <w:t>will</w:t>
      </w:r>
      <w:r w:rsidRPr="00EA1C8C">
        <w:rPr>
          <w:rFonts w:cs="Arial"/>
        </w:rPr>
        <w:t xml:space="preserve"> use award criteria which are properly linked to the subject matter of the Contract</w:t>
      </w:r>
      <w:r>
        <w:rPr>
          <w:rFonts w:cs="Arial"/>
        </w:rPr>
        <w:t>.  In addition to price the following will be (amongst others) appropriate considerations:</w:t>
      </w:r>
    </w:p>
    <w:p w:rsidR="00583992" w:rsidRDefault="00583992" w:rsidP="00583992">
      <w:pPr>
        <w:pStyle w:val="ACSNormal15"/>
        <w:numPr>
          <w:ilvl w:val="1"/>
          <w:numId w:val="31"/>
        </w:numPr>
        <w:ind w:hanging="730"/>
        <w:rPr>
          <w:rFonts w:cs="Arial"/>
        </w:rPr>
      </w:pPr>
      <w:r w:rsidRPr="00EA1C8C">
        <w:rPr>
          <w:rFonts w:cs="Arial"/>
        </w:rPr>
        <w:t>so</w:t>
      </w:r>
      <w:r>
        <w:rPr>
          <w:rFonts w:cs="Arial"/>
        </w:rPr>
        <w:t>cial and environmental aspects of the submission;</w:t>
      </w:r>
    </w:p>
    <w:p w:rsidR="00583992" w:rsidRDefault="00583992" w:rsidP="00583992">
      <w:pPr>
        <w:pStyle w:val="ACSNormal15"/>
        <w:numPr>
          <w:ilvl w:val="1"/>
          <w:numId w:val="31"/>
        </w:numPr>
        <w:ind w:hanging="730"/>
        <w:rPr>
          <w:rFonts w:cs="Arial"/>
        </w:rPr>
      </w:pPr>
      <w:r w:rsidRPr="007B24EA">
        <w:rPr>
          <w:rFonts w:cs="Arial"/>
        </w:rPr>
        <w:t xml:space="preserve">the quality, continuity, accessibility, affordability, availability and comprehensiveness of the Services being </w:t>
      </w:r>
      <w:r>
        <w:rPr>
          <w:rFonts w:cs="Arial"/>
        </w:rPr>
        <w:t>offered;</w:t>
      </w:r>
    </w:p>
    <w:p w:rsidR="00583992" w:rsidRDefault="00583992" w:rsidP="00583992">
      <w:pPr>
        <w:pStyle w:val="ACSNormal15"/>
        <w:numPr>
          <w:ilvl w:val="1"/>
          <w:numId w:val="31"/>
        </w:numPr>
        <w:ind w:hanging="730"/>
        <w:rPr>
          <w:rFonts w:cs="Arial"/>
        </w:rPr>
      </w:pPr>
      <w:r>
        <w:rPr>
          <w:rFonts w:cs="Arial"/>
        </w:rPr>
        <w:t>any preferences expressed by individuals</w:t>
      </w:r>
      <w:r w:rsidR="00633030">
        <w:rPr>
          <w:rFonts w:cs="Arial"/>
        </w:rPr>
        <w:t xml:space="preserve"> </w:t>
      </w:r>
      <w:r>
        <w:rPr>
          <w:rFonts w:cs="Arial"/>
        </w:rPr>
        <w:t>who will be in receipt of the Services</w:t>
      </w:r>
      <w:r w:rsidR="009263E3">
        <w:rPr>
          <w:rFonts w:cs="Arial"/>
        </w:rPr>
        <w:t xml:space="preserve"> or their representatives</w:t>
      </w:r>
      <w:r>
        <w:rPr>
          <w:rFonts w:cs="Arial"/>
        </w:rPr>
        <w:t>;</w:t>
      </w:r>
    </w:p>
    <w:p w:rsidR="00583992" w:rsidRDefault="00583992" w:rsidP="00583992">
      <w:pPr>
        <w:pStyle w:val="ACSNormal15"/>
        <w:numPr>
          <w:ilvl w:val="1"/>
          <w:numId w:val="31"/>
        </w:numPr>
        <w:ind w:hanging="730"/>
        <w:rPr>
          <w:rFonts w:cs="Arial"/>
        </w:rPr>
      </w:pPr>
      <w:r>
        <w:rPr>
          <w:rFonts w:cs="Arial"/>
        </w:rPr>
        <w:t xml:space="preserve">the outcomes the Services are </w:t>
      </w:r>
      <w:r w:rsidR="00633030">
        <w:rPr>
          <w:rFonts w:cs="Arial"/>
        </w:rPr>
        <w:t xml:space="preserve">designed </w:t>
      </w:r>
      <w:r>
        <w:rPr>
          <w:rFonts w:cs="Arial"/>
        </w:rPr>
        <w:t>to achieve for individuals; and</w:t>
      </w:r>
    </w:p>
    <w:p w:rsidR="00583992" w:rsidRPr="00EA1C8C" w:rsidRDefault="00583992" w:rsidP="00583992">
      <w:pPr>
        <w:pStyle w:val="ACSNormal15"/>
        <w:numPr>
          <w:ilvl w:val="1"/>
          <w:numId w:val="31"/>
        </w:numPr>
        <w:ind w:hanging="730"/>
        <w:rPr>
          <w:rFonts w:cs="Arial"/>
        </w:rPr>
      </w:pPr>
      <w:r>
        <w:rPr>
          <w:rFonts w:cs="Arial"/>
        </w:rPr>
        <w:t>the degree to which the Services are designed to prevent, delay or reduce the needs of individuals in receipt of the Services</w:t>
      </w:r>
      <w:r w:rsidRPr="00EA1C8C">
        <w:rPr>
          <w:rFonts w:cs="Arial"/>
        </w:rPr>
        <w:t>.</w:t>
      </w:r>
    </w:p>
    <w:p w:rsidR="00FA06FF" w:rsidRDefault="00A67C20" w:rsidP="00583992">
      <w:pPr>
        <w:pStyle w:val="ACSNormal15"/>
        <w:numPr>
          <w:ilvl w:val="0"/>
          <w:numId w:val="45"/>
        </w:numPr>
        <w:rPr>
          <w:rFonts w:cs="Arial"/>
        </w:rPr>
      </w:pPr>
      <w:r w:rsidRPr="007B24EA">
        <w:rPr>
          <w:rFonts w:cs="Arial"/>
        </w:rPr>
        <w:t xml:space="preserve">The </w:t>
      </w:r>
      <w:r w:rsidR="00282EFE" w:rsidRPr="007B24EA">
        <w:rPr>
          <w:rFonts w:cs="Arial"/>
        </w:rPr>
        <w:t>[</w:t>
      </w:r>
      <w:r w:rsidRPr="007B24EA">
        <w:rPr>
          <w:rFonts w:cs="Arial"/>
        </w:rPr>
        <w:t>Officer</w:t>
      </w:r>
      <w:r w:rsidR="00282EFE" w:rsidRPr="007B24EA">
        <w:rPr>
          <w:rFonts w:cs="Arial"/>
        </w:rPr>
        <w:t>]</w:t>
      </w:r>
      <w:r w:rsidRPr="007B24EA">
        <w:rPr>
          <w:rFonts w:cs="Arial"/>
        </w:rPr>
        <w:t xml:space="preserve"> </w:t>
      </w:r>
      <w:r w:rsidR="003B4C21">
        <w:rPr>
          <w:rFonts w:cs="Arial"/>
        </w:rPr>
        <w:t>will</w:t>
      </w:r>
      <w:r w:rsidRPr="007B24EA">
        <w:rPr>
          <w:rFonts w:cs="Arial"/>
        </w:rPr>
        <w:t xml:space="preserve"> ensure that </w:t>
      </w:r>
      <w:r w:rsidR="00282EFE" w:rsidRPr="007B24EA">
        <w:rPr>
          <w:rFonts w:cs="Arial"/>
        </w:rPr>
        <w:t>t</w:t>
      </w:r>
      <w:r w:rsidRPr="007B24EA">
        <w:rPr>
          <w:rFonts w:cs="Arial"/>
        </w:rPr>
        <w:t xml:space="preserve">enders received </w:t>
      </w:r>
      <w:r w:rsidR="00282EFE" w:rsidRPr="007B24EA">
        <w:rPr>
          <w:rFonts w:cs="Arial"/>
        </w:rPr>
        <w:t xml:space="preserve">for </w:t>
      </w:r>
      <w:r w:rsidR="00B06BF8" w:rsidRPr="007B24EA">
        <w:rPr>
          <w:rFonts w:cs="Arial"/>
        </w:rPr>
        <w:t>the Services</w:t>
      </w:r>
      <w:r w:rsidR="00282EFE" w:rsidRPr="007B24EA">
        <w:rPr>
          <w:rFonts w:cs="Arial"/>
        </w:rPr>
        <w:t xml:space="preserve"> </w:t>
      </w:r>
      <w:r w:rsidRPr="007B24EA">
        <w:rPr>
          <w:rFonts w:cs="Arial"/>
        </w:rPr>
        <w:t>are evaluated in accordance with the evaluation criteria that have been adopted for the Contract, and stated in the invitation to tender</w:t>
      </w:r>
      <w:r w:rsidR="00633030">
        <w:rPr>
          <w:rFonts w:cs="Arial"/>
        </w:rPr>
        <w:t xml:space="preserve"> (“the </w:t>
      </w:r>
      <w:r w:rsidR="00617AF3" w:rsidRPr="004457A6">
        <w:rPr>
          <w:rFonts w:cs="Arial"/>
          <w:b/>
        </w:rPr>
        <w:t>Criteria</w:t>
      </w:r>
      <w:r w:rsidR="00633030">
        <w:rPr>
          <w:rFonts w:cs="Arial"/>
        </w:rPr>
        <w:t>”)</w:t>
      </w:r>
      <w:r w:rsidRPr="007B24EA">
        <w:rPr>
          <w:rFonts w:cs="Arial"/>
        </w:rPr>
        <w:t xml:space="preserve">.  </w:t>
      </w:r>
    </w:p>
    <w:p w:rsidR="00890749" w:rsidRPr="007B24EA" w:rsidRDefault="00633030" w:rsidP="00583992">
      <w:pPr>
        <w:pStyle w:val="ACSNormal15"/>
        <w:numPr>
          <w:ilvl w:val="0"/>
          <w:numId w:val="45"/>
        </w:numPr>
        <w:rPr>
          <w:rFonts w:cs="Arial"/>
        </w:rPr>
      </w:pPr>
      <w:r>
        <w:rPr>
          <w:rFonts w:cs="Arial"/>
        </w:rPr>
        <w:t>The C</w:t>
      </w:r>
      <w:r w:rsidR="00A67C20" w:rsidRPr="007B24EA">
        <w:rPr>
          <w:rFonts w:cs="Arial"/>
        </w:rPr>
        <w:t>riteria must be capable of objective assessment</w:t>
      </w:r>
      <w:r w:rsidR="00282EFE" w:rsidRPr="007B24EA">
        <w:rPr>
          <w:rFonts w:cs="Arial"/>
        </w:rPr>
        <w:t xml:space="preserve"> and </w:t>
      </w:r>
      <w:r w:rsidR="007B5E97">
        <w:rPr>
          <w:rFonts w:cs="Arial"/>
        </w:rPr>
        <w:t>must</w:t>
      </w:r>
      <w:r w:rsidR="007B5E97" w:rsidRPr="007B24EA">
        <w:rPr>
          <w:rFonts w:cs="Arial"/>
        </w:rPr>
        <w:t xml:space="preserve"> </w:t>
      </w:r>
      <w:r w:rsidR="00A67C20" w:rsidRPr="007B24EA">
        <w:rPr>
          <w:rFonts w:cs="Arial"/>
        </w:rPr>
        <w:t>include</w:t>
      </w:r>
      <w:r w:rsidR="007B24EA">
        <w:rPr>
          <w:rFonts w:cs="Arial"/>
        </w:rPr>
        <w:t xml:space="preserve"> </w:t>
      </w:r>
      <w:r w:rsidR="007B5E97">
        <w:rPr>
          <w:rFonts w:cs="Arial"/>
        </w:rPr>
        <w:t xml:space="preserve">quality </w:t>
      </w:r>
      <w:r w:rsidR="00617AF3">
        <w:rPr>
          <w:rFonts w:cs="Arial"/>
        </w:rPr>
        <w:t>aspects</w:t>
      </w:r>
      <w:r w:rsidR="00282EFE" w:rsidRPr="007B24EA">
        <w:rPr>
          <w:rFonts w:cs="Arial"/>
        </w:rPr>
        <w:t xml:space="preserve"> as well as </w:t>
      </w:r>
      <w:r w:rsidR="00A67C20" w:rsidRPr="007B24EA">
        <w:rPr>
          <w:rFonts w:cs="Arial"/>
        </w:rPr>
        <w:t>price</w:t>
      </w:r>
      <w:r w:rsidR="007B24EA" w:rsidRPr="007B24EA">
        <w:rPr>
          <w:rFonts w:cs="Arial"/>
        </w:rPr>
        <w:t>.</w:t>
      </w:r>
      <w:r w:rsidR="00282EFE" w:rsidRPr="007B24EA">
        <w:rPr>
          <w:rFonts w:cs="Arial"/>
        </w:rPr>
        <w:t xml:space="preserve"> Criteria </w:t>
      </w:r>
      <w:r w:rsidR="003B4C21">
        <w:rPr>
          <w:rFonts w:cs="Arial"/>
        </w:rPr>
        <w:t>will</w:t>
      </w:r>
      <w:r w:rsidR="00282EFE" w:rsidRPr="007B24EA">
        <w:rPr>
          <w:rFonts w:cs="Arial"/>
        </w:rPr>
        <w:t xml:space="preserve"> be</w:t>
      </w:r>
      <w:r w:rsidR="00A67C20" w:rsidRPr="007B24EA">
        <w:rPr>
          <w:rFonts w:cs="Arial"/>
        </w:rPr>
        <w:t xml:space="preserve"> weighted by relative importance</w:t>
      </w:r>
      <w:r w:rsidR="007B5E97">
        <w:rPr>
          <w:rFonts w:cs="Arial"/>
        </w:rPr>
        <w:t xml:space="preserve"> in a way which reflects the needs of the Council and the ability of the market to deliver</w:t>
      </w:r>
      <w:r w:rsidR="00A67C20" w:rsidRPr="007B24EA">
        <w:rPr>
          <w:rFonts w:cs="Arial"/>
        </w:rPr>
        <w:t xml:space="preserve">. </w:t>
      </w:r>
    </w:p>
    <w:p w:rsidR="00DA3902" w:rsidRPr="00EA1C8C" w:rsidRDefault="00DA3902" w:rsidP="00583992">
      <w:pPr>
        <w:pStyle w:val="ACSNormal15"/>
        <w:numPr>
          <w:ilvl w:val="0"/>
          <w:numId w:val="45"/>
        </w:numPr>
        <w:rPr>
          <w:rFonts w:cs="Arial"/>
          <w:b/>
        </w:rPr>
      </w:pPr>
      <w:r w:rsidRPr="00EA1C8C">
        <w:rPr>
          <w:rFonts w:cs="Arial"/>
        </w:rPr>
        <w:t xml:space="preserve">When deciding whether a tender submission offers best value for money, the Council </w:t>
      </w:r>
      <w:r w:rsidR="003B4C21">
        <w:rPr>
          <w:rFonts w:cs="Arial"/>
        </w:rPr>
        <w:t>will</w:t>
      </w:r>
      <w:r w:rsidRPr="00EA1C8C">
        <w:rPr>
          <w:rFonts w:cs="Arial"/>
        </w:rPr>
        <w:t xml:space="preserve"> take into account the quality and sustainability of the offer and any price/quality ratio the Council applies </w:t>
      </w:r>
      <w:r w:rsidR="003B4C21">
        <w:rPr>
          <w:rFonts w:cs="Arial"/>
        </w:rPr>
        <w:t>will</w:t>
      </w:r>
      <w:r w:rsidRPr="00EA1C8C">
        <w:rPr>
          <w:rFonts w:cs="Arial"/>
        </w:rPr>
        <w:t xml:space="preserve"> be no less than [</w:t>
      </w:r>
      <w:r w:rsidRPr="00EA1C8C">
        <w:rPr>
          <w:rFonts w:cs="Arial"/>
          <w:b/>
          <w:i/>
          <w:highlight w:val="yellow"/>
        </w:rPr>
        <w:t>percentage</w:t>
      </w:r>
      <w:r w:rsidRPr="00EA1C8C">
        <w:rPr>
          <w:rFonts w:cs="Arial"/>
        </w:rPr>
        <w:t>]</w:t>
      </w:r>
      <w:r w:rsidR="00A076E9">
        <w:rPr>
          <w:rFonts w:cs="Arial"/>
        </w:rPr>
        <w:t xml:space="preserve"> in favour of quality and the other </w:t>
      </w:r>
      <w:r w:rsidR="009263E3">
        <w:rPr>
          <w:rFonts w:cs="Arial"/>
        </w:rPr>
        <w:t>factors listed under paragraph 1</w:t>
      </w:r>
      <w:r w:rsidR="00A076E9">
        <w:rPr>
          <w:rFonts w:cs="Arial"/>
        </w:rPr>
        <w:t xml:space="preserve"> above</w:t>
      </w:r>
      <w:r w:rsidRPr="00EA1C8C">
        <w:rPr>
          <w:rFonts w:cs="Arial"/>
        </w:rPr>
        <w:t>.</w:t>
      </w:r>
      <w:r w:rsidR="007B5E97">
        <w:rPr>
          <w:rFonts w:cs="Arial"/>
        </w:rPr>
        <w:t xml:space="preserve">  Within that the </w:t>
      </w:r>
      <w:r w:rsidR="004457A6">
        <w:rPr>
          <w:rFonts w:cs="Arial"/>
        </w:rPr>
        <w:t>C</w:t>
      </w:r>
      <w:r w:rsidR="007B5E97">
        <w:rPr>
          <w:rFonts w:cs="Arial"/>
        </w:rPr>
        <w:t xml:space="preserve">ouncil may choose the weighting of the different aspects as appropriate to ensure competent and quality delivery of the Services in balance with delivering against the Council’s other pressures. </w:t>
      </w:r>
    </w:p>
    <w:p w:rsidR="000B0BA4" w:rsidRPr="00EA1C8C" w:rsidRDefault="000B0BA4" w:rsidP="00583992">
      <w:pPr>
        <w:pStyle w:val="ACSNormal15"/>
        <w:numPr>
          <w:ilvl w:val="0"/>
          <w:numId w:val="45"/>
        </w:numPr>
        <w:rPr>
          <w:rFonts w:cs="Arial"/>
        </w:rPr>
      </w:pPr>
      <w:r w:rsidRPr="00EA1C8C">
        <w:rPr>
          <w:rFonts w:cs="Arial"/>
        </w:rPr>
        <w:t xml:space="preserve">In evaluating tenders the Council </w:t>
      </w:r>
      <w:r w:rsidR="003B4C21">
        <w:rPr>
          <w:rFonts w:cs="Arial"/>
        </w:rPr>
        <w:t>will</w:t>
      </w:r>
      <w:r w:rsidRPr="00EA1C8C">
        <w:rPr>
          <w:rFonts w:cs="Arial"/>
        </w:rPr>
        <w:t xml:space="preserve"> consider the actual costs of prospective Providers so as to make </w:t>
      </w:r>
      <w:r w:rsidR="0052519A" w:rsidRPr="00EA1C8C">
        <w:rPr>
          <w:rFonts w:cs="Arial"/>
        </w:rPr>
        <w:t>realistic</w:t>
      </w:r>
      <w:r w:rsidRPr="00EA1C8C">
        <w:rPr>
          <w:rFonts w:cs="Arial"/>
        </w:rPr>
        <w:t xml:space="preserve"> awards at rates </w:t>
      </w:r>
      <w:r w:rsidR="009263E3">
        <w:rPr>
          <w:rFonts w:cs="Arial"/>
        </w:rPr>
        <w:t xml:space="preserve">such </w:t>
      </w:r>
      <w:r w:rsidR="005B6CD2">
        <w:rPr>
          <w:rFonts w:cs="Arial"/>
        </w:rPr>
        <w:t xml:space="preserve">that </w:t>
      </w:r>
      <w:r w:rsidR="00A076E9">
        <w:rPr>
          <w:rFonts w:cs="Arial"/>
        </w:rPr>
        <w:t>delivery of the Services by the Provider(s) is sustainable</w:t>
      </w:r>
      <w:r w:rsidRPr="00EA1C8C">
        <w:rPr>
          <w:rFonts w:cs="Arial"/>
        </w:rPr>
        <w:t>.</w:t>
      </w:r>
    </w:p>
    <w:p w:rsidR="0038350F" w:rsidRPr="00EA1C8C" w:rsidRDefault="0038350F" w:rsidP="00583992">
      <w:pPr>
        <w:pStyle w:val="ACSNormal15"/>
        <w:numPr>
          <w:ilvl w:val="0"/>
          <w:numId w:val="45"/>
        </w:numPr>
        <w:rPr>
          <w:rFonts w:cs="Arial"/>
          <w:b/>
        </w:rPr>
      </w:pPr>
      <w:r w:rsidRPr="00EA1C8C">
        <w:rPr>
          <w:rFonts w:cs="Arial"/>
        </w:rPr>
        <w:t xml:space="preserve">The Council will provide timely and comprehensive feedback to </w:t>
      </w:r>
      <w:r w:rsidR="0052519A" w:rsidRPr="00EA1C8C">
        <w:rPr>
          <w:rFonts w:cs="Arial"/>
        </w:rPr>
        <w:t>Providers</w:t>
      </w:r>
      <w:r w:rsidRPr="00EA1C8C">
        <w:rPr>
          <w:rFonts w:cs="Arial"/>
        </w:rPr>
        <w:t xml:space="preserve"> who are unsuccessful in a tender.</w:t>
      </w:r>
    </w:p>
    <w:p w:rsidR="00B053F3" w:rsidRPr="00EA1C8C" w:rsidRDefault="00633030" w:rsidP="00633030">
      <w:pPr>
        <w:pStyle w:val="ACSNormal15"/>
        <w:rPr>
          <w:rFonts w:cs="Arial"/>
          <w:b/>
        </w:rPr>
      </w:pPr>
      <w:r>
        <w:rPr>
          <w:rFonts w:cs="Arial"/>
          <w:b/>
        </w:rPr>
        <w:lastRenderedPageBreak/>
        <w:t>Standing Order 5</w:t>
      </w:r>
      <w:r w:rsidR="00B053F3" w:rsidRPr="00EA1C8C">
        <w:rPr>
          <w:rFonts w:cs="Arial"/>
          <w:b/>
        </w:rPr>
        <w:t>: Stakeholder participation</w:t>
      </w:r>
      <w:r w:rsidR="00DE2138">
        <w:rPr>
          <w:rFonts w:cs="Arial"/>
          <w:b/>
        </w:rPr>
        <w:t xml:space="preserve"> and engagement</w:t>
      </w:r>
    </w:p>
    <w:p w:rsidR="00B053F3" w:rsidRPr="00EA1C8C" w:rsidRDefault="00A076E9" w:rsidP="00EA1C8C">
      <w:pPr>
        <w:pStyle w:val="ACSNormal15"/>
        <w:numPr>
          <w:ilvl w:val="0"/>
          <w:numId w:val="32"/>
        </w:numPr>
        <w:rPr>
          <w:rFonts w:cs="Arial"/>
        </w:rPr>
      </w:pPr>
      <w:r>
        <w:rPr>
          <w:rFonts w:cs="Arial"/>
        </w:rPr>
        <w:t xml:space="preserve">The Council </w:t>
      </w:r>
      <w:r w:rsidR="00633030">
        <w:rPr>
          <w:rFonts w:cs="Arial"/>
        </w:rPr>
        <w:t xml:space="preserve">will </w:t>
      </w:r>
      <w:r>
        <w:rPr>
          <w:rFonts w:cs="Arial"/>
        </w:rPr>
        <w:t xml:space="preserve">involve </w:t>
      </w:r>
      <w:r w:rsidR="00A610DB">
        <w:rPr>
          <w:rFonts w:cs="Arial"/>
        </w:rPr>
        <w:t xml:space="preserve">and encourage </w:t>
      </w:r>
      <w:r>
        <w:rPr>
          <w:rFonts w:cs="Arial"/>
        </w:rPr>
        <w:t xml:space="preserve">the </w:t>
      </w:r>
      <w:r w:rsidR="00B053F3" w:rsidRPr="00EA1C8C">
        <w:rPr>
          <w:rFonts w:cs="Arial"/>
        </w:rPr>
        <w:t>individual</w:t>
      </w:r>
      <w:r>
        <w:rPr>
          <w:rFonts w:cs="Arial"/>
        </w:rPr>
        <w:t xml:space="preserve"> in receipt of the Services</w:t>
      </w:r>
      <w:r w:rsidR="00B053F3" w:rsidRPr="00EA1C8C">
        <w:rPr>
          <w:rFonts w:cs="Arial"/>
        </w:rPr>
        <w:t xml:space="preserve"> and/or </w:t>
      </w:r>
      <w:r>
        <w:rPr>
          <w:rFonts w:cs="Arial"/>
        </w:rPr>
        <w:t>his/her</w:t>
      </w:r>
      <w:r w:rsidR="00B053F3" w:rsidRPr="00EA1C8C">
        <w:rPr>
          <w:rFonts w:cs="Arial"/>
        </w:rPr>
        <w:t xml:space="preserve"> family</w:t>
      </w:r>
      <w:r w:rsidR="00DD1519">
        <w:rPr>
          <w:rFonts w:cs="Arial"/>
        </w:rPr>
        <w:t>, advocate</w:t>
      </w:r>
      <w:r w:rsidR="00633030">
        <w:rPr>
          <w:rFonts w:cs="Arial"/>
        </w:rPr>
        <w:t xml:space="preserve"> or </w:t>
      </w:r>
      <w:r w:rsidR="00DD1519">
        <w:rPr>
          <w:rFonts w:cs="Arial"/>
        </w:rPr>
        <w:t xml:space="preserve">other </w:t>
      </w:r>
      <w:r w:rsidR="00633030">
        <w:rPr>
          <w:rFonts w:cs="Arial"/>
        </w:rPr>
        <w:t>representatives</w:t>
      </w:r>
      <w:r w:rsidR="00B053F3" w:rsidRPr="00EA1C8C">
        <w:rPr>
          <w:rFonts w:cs="Arial"/>
        </w:rPr>
        <w:t xml:space="preserve"> </w:t>
      </w:r>
      <w:r w:rsidR="00A610DB">
        <w:rPr>
          <w:rFonts w:cs="Arial"/>
        </w:rPr>
        <w:t xml:space="preserve">to be involved </w:t>
      </w:r>
      <w:r w:rsidR="00B053F3" w:rsidRPr="00EA1C8C">
        <w:rPr>
          <w:rFonts w:cs="Arial"/>
        </w:rPr>
        <w:t xml:space="preserve">in the </w:t>
      </w:r>
      <w:r w:rsidR="00CF6CB4">
        <w:rPr>
          <w:rFonts w:cs="Arial"/>
        </w:rPr>
        <w:t>commissioning</w:t>
      </w:r>
      <w:r w:rsidR="00DE2138">
        <w:rPr>
          <w:rFonts w:cs="Arial"/>
        </w:rPr>
        <w:t xml:space="preserve"> and </w:t>
      </w:r>
      <w:r w:rsidR="00B053F3" w:rsidRPr="00EA1C8C">
        <w:rPr>
          <w:rFonts w:cs="Arial"/>
        </w:rPr>
        <w:t xml:space="preserve">procurement process as far as possible, </w:t>
      </w:r>
      <w:r w:rsidR="00DE2138">
        <w:rPr>
          <w:rFonts w:cs="Arial"/>
        </w:rPr>
        <w:t xml:space="preserve">for example </w:t>
      </w:r>
      <w:r>
        <w:rPr>
          <w:rFonts w:cs="Arial"/>
        </w:rPr>
        <w:t>in design</w:t>
      </w:r>
      <w:r w:rsidR="00DE2138">
        <w:rPr>
          <w:rFonts w:cs="Arial"/>
        </w:rPr>
        <w:t>ing t</w:t>
      </w:r>
      <w:r>
        <w:rPr>
          <w:rFonts w:cs="Arial"/>
        </w:rPr>
        <w:t xml:space="preserve">he </w:t>
      </w:r>
      <w:r w:rsidR="00DE2138">
        <w:rPr>
          <w:rFonts w:cs="Arial"/>
        </w:rPr>
        <w:t xml:space="preserve">specification for the </w:t>
      </w:r>
      <w:r>
        <w:rPr>
          <w:rFonts w:cs="Arial"/>
        </w:rPr>
        <w:t>S</w:t>
      </w:r>
      <w:r w:rsidR="00B053F3" w:rsidRPr="00EA1C8C">
        <w:rPr>
          <w:rFonts w:cs="Arial"/>
        </w:rPr>
        <w:t xml:space="preserve">ervice and in </w:t>
      </w:r>
      <w:r w:rsidR="00DE2138">
        <w:rPr>
          <w:rFonts w:cs="Arial"/>
        </w:rPr>
        <w:t xml:space="preserve">acting on </w:t>
      </w:r>
      <w:r>
        <w:rPr>
          <w:rFonts w:cs="Arial"/>
        </w:rPr>
        <w:t xml:space="preserve">any </w:t>
      </w:r>
      <w:r w:rsidR="00B053F3" w:rsidRPr="00EA1C8C">
        <w:rPr>
          <w:rFonts w:cs="Arial"/>
        </w:rPr>
        <w:t>feedback</w:t>
      </w:r>
      <w:r w:rsidR="00DE2138">
        <w:rPr>
          <w:rFonts w:cs="Arial"/>
        </w:rPr>
        <w:t xml:space="preserve"> on a Service</w:t>
      </w:r>
      <w:r w:rsidR="00B053F3" w:rsidRPr="00EA1C8C">
        <w:rPr>
          <w:rFonts w:cs="Arial"/>
        </w:rPr>
        <w:t xml:space="preserve"> provided.</w:t>
      </w:r>
    </w:p>
    <w:p w:rsidR="00DE2138" w:rsidRPr="00EA1C8C" w:rsidRDefault="00DE2138" w:rsidP="00633030">
      <w:pPr>
        <w:pStyle w:val="ACSNormal15"/>
        <w:numPr>
          <w:ilvl w:val="0"/>
          <w:numId w:val="32"/>
        </w:numPr>
        <w:rPr>
          <w:rFonts w:cs="Arial"/>
        </w:rPr>
      </w:pPr>
      <w:r>
        <w:rPr>
          <w:rFonts w:cs="Arial"/>
        </w:rPr>
        <w:t xml:space="preserve">The Council </w:t>
      </w:r>
      <w:r w:rsidR="003B4C21">
        <w:rPr>
          <w:rFonts w:cs="Arial"/>
        </w:rPr>
        <w:t>will</w:t>
      </w:r>
      <w:r>
        <w:rPr>
          <w:rFonts w:cs="Arial"/>
        </w:rPr>
        <w:t xml:space="preserve"> </w:t>
      </w:r>
      <w:r w:rsidR="00633030">
        <w:rPr>
          <w:rFonts w:cs="Arial"/>
        </w:rPr>
        <w:t xml:space="preserve">design </w:t>
      </w:r>
      <w:r w:rsidRPr="00EA1C8C">
        <w:rPr>
          <w:rFonts w:cs="Arial"/>
        </w:rPr>
        <w:t xml:space="preserve">Contracts </w:t>
      </w:r>
      <w:r>
        <w:rPr>
          <w:rFonts w:cs="Arial"/>
        </w:rPr>
        <w:t xml:space="preserve">which </w:t>
      </w:r>
      <w:r w:rsidR="00633030">
        <w:rPr>
          <w:rFonts w:cs="Arial"/>
        </w:rPr>
        <w:t xml:space="preserve">deliver agreed </w:t>
      </w:r>
      <w:r w:rsidRPr="00EA1C8C">
        <w:rPr>
          <w:rFonts w:cs="Arial"/>
        </w:rPr>
        <w:t xml:space="preserve">outcomes </w:t>
      </w:r>
      <w:r>
        <w:rPr>
          <w:rFonts w:cs="Arial"/>
        </w:rPr>
        <w:t xml:space="preserve">for </w:t>
      </w:r>
      <w:r w:rsidR="00CF6CB4">
        <w:rPr>
          <w:rFonts w:cs="Arial"/>
        </w:rPr>
        <w:t>individuals</w:t>
      </w:r>
      <w:r>
        <w:rPr>
          <w:rFonts w:cs="Arial"/>
        </w:rPr>
        <w:t xml:space="preserve"> in receipt of the Services</w:t>
      </w:r>
      <w:r w:rsidRPr="00EA1C8C">
        <w:rPr>
          <w:rFonts w:cs="Arial"/>
        </w:rPr>
        <w:t>.</w:t>
      </w:r>
    </w:p>
    <w:p w:rsidR="00B053F3" w:rsidRPr="00EA1C8C" w:rsidRDefault="00B053F3" w:rsidP="00633030">
      <w:pPr>
        <w:pStyle w:val="ACSNormal15"/>
        <w:numPr>
          <w:ilvl w:val="0"/>
          <w:numId w:val="32"/>
        </w:numPr>
        <w:rPr>
          <w:rFonts w:cs="Arial"/>
        </w:rPr>
      </w:pPr>
      <w:r w:rsidRPr="00EA1C8C">
        <w:rPr>
          <w:rFonts w:cs="Arial"/>
        </w:rPr>
        <w:t>The</w:t>
      </w:r>
      <w:r w:rsidR="00DE2138">
        <w:rPr>
          <w:rFonts w:cs="Arial"/>
        </w:rPr>
        <w:t xml:space="preserve"> Council recognises that </w:t>
      </w:r>
      <w:r w:rsidRPr="00EA1C8C">
        <w:rPr>
          <w:rFonts w:cs="Arial"/>
        </w:rPr>
        <w:t xml:space="preserve">different cohorts </w:t>
      </w:r>
      <w:r w:rsidR="00DE2138">
        <w:rPr>
          <w:rFonts w:cs="Arial"/>
        </w:rPr>
        <w:t xml:space="preserve">of service user may require quite different packages of Services and </w:t>
      </w:r>
      <w:r w:rsidR="003B4C21">
        <w:rPr>
          <w:rFonts w:cs="Arial"/>
        </w:rPr>
        <w:t>will</w:t>
      </w:r>
      <w:r w:rsidR="00DE2138">
        <w:rPr>
          <w:rFonts w:cs="Arial"/>
        </w:rPr>
        <w:t xml:space="preserve"> approach the </w:t>
      </w:r>
      <w:r w:rsidRPr="00EA1C8C">
        <w:rPr>
          <w:rFonts w:cs="Arial"/>
        </w:rPr>
        <w:t xml:space="preserve">application of flat rates across wide ranges of </w:t>
      </w:r>
      <w:r w:rsidR="00DE2138">
        <w:rPr>
          <w:rFonts w:cs="Arial"/>
        </w:rPr>
        <w:t>S</w:t>
      </w:r>
      <w:r w:rsidRPr="00EA1C8C">
        <w:rPr>
          <w:rFonts w:cs="Arial"/>
        </w:rPr>
        <w:t xml:space="preserve">ervice with </w:t>
      </w:r>
      <w:r w:rsidR="00DE2138">
        <w:rPr>
          <w:rFonts w:cs="Arial"/>
        </w:rPr>
        <w:t xml:space="preserve">extreme </w:t>
      </w:r>
      <w:r w:rsidRPr="00EA1C8C">
        <w:rPr>
          <w:rFonts w:cs="Arial"/>
        </w:rPr>
        <w:t>caution.</w:t>
      </w:r>
    </w:p>
    <w:p w:rsidR="008F3F34" w:rsidRDefault="00CF6CB4" w:rsidP="00633030">
      <w:pPr>
        <w:pStyle w:val="ACSNormal15"/>
        <w:numPr>
          <w:ilvl w:val="0"/>
          <w:numId w:val="32"/>
        </w:numPr>
        <w:rPr>
          <w:rFonts w:cs="Arial"/>
        </w:rPr>
      </w:pPr>
      <w:r>
        <w:rPr>
          <w:rFonts w:cs="Arial"/>
        </w:rPr>
        <w:t xml:space="preserve">The Council recognises the importance of the choice in the Services </w:t>
      </w:r>
      <w:r w:rsidR="00633030">
        <w:rPr>
          <w:rFonts w:cs="Arial"/>
        </w:rPr>
        <w:t xml:space="preserve">available </w:t>
      </w:r>
      <w:r w:rsidR="005B6CD2">
        <w:rPr>
          <w:rFonts w:cs="Arial"/>
        </w:rPr>
        <w:t xml:space="preserve">to an </w:t>
      </w:r>
      <w:r w:rsidR="00633030">
        <w:rPr>
          <w:rFonts w:cs="Arial"/>
        </w:rPr>
        <w:t xml:space="preserve">individual </w:t>
      </w:r>
      <w:r>
        <w:rPr>
          <w:rFonts w:cs="Arial"/>
        </w:rPr>
        <w:t xml:space="preserve">and </w:t>
      </w:r>
      <w:r w:rsidR="003B4C21">
        <w:rPr>
          <w:rFonts w:cs="Arial"/>
        </w:rPr>
        <w:t>will</w:t>
      </w:r>
      <w:r>
        <w:rPr>
          <w:rFonts w:cs="Arial"/>
        </w:rPr>
        <w:t xml:space="preserve"> </w:t>
      </w:r>
      <w:r w:rsidRPr="00EA1C8C">
        <w:rPr>
          <w:rFonts w:cs="Arial"/>
        </w:rPr>
        <w:t xml:space="preserve">proactively </w:t>
      </w:r>
      <w:r>
        <w:rPr>
          <w:rFonts w:cs="Arial"/>
        </w:rPr>
        <w:t xml:space="preserve">encourage and endorse </w:t>
      </w:r>
      <w:r w:rsidR="005B6CD2">
        <w:rPr>
          <w:rFonts w:cs="Arial"/>
        </w:rPr>
        <w:t xml:space="preserve">choice </w:t>
      </w:r>
      <w:r>
        <w:rPr>
          <w:rFonts w:cs="Arial"/>
        </w:rPr>
        <w:t xml:space="preserve">in the commissioning and procurement of the Services.  In particular the Council </w:t>
      </w:r>
      <w:r w:rsidR="003B4C21">
        <w:rPr>
          <w:rFonts w:cs="Arial"/>
        </w:rPr>
        <w:t>will</w:t>
      </w:r>
      <w:r>
        <w:rPr>
          <w:rFonts w:cs="Arial"/>
        </w:rPr>
        <w:t xml:space="preserve"> </w:t>
      </w:r>
      <w:r w:rsidRPr="00EA1C8C">
        <w:rPr>
          <w:rFonts w:cs="Arial"/>
        </w:rPr>
        <w:t xml:space="preserve">establish a robust </w:t>
      </w:r>
      <w:r>
        <w:rPr>
          <w:rFonts w:cs="Arial"/>
        </w:rPr>
        <w:t>i</w:t>
      </w:r>
      <w:r w:rsidRPr="00EA1C8C">
        <w:rPr>
          <w:rFonts w:cs="Arial"/>
        </w:rPr>
        <w:t xml:space="preserve">nfrastructure </w:t>
      </w:r>
      <w:r>
        <w:rPr>
          <w:rFonts w:cs="Arial"/>
        </w:rPr>
        <w:t>t</w:t>
      </w:r>
      <w:r w:rsidRPr="00EA1C8C">
        <w:rPr>
          <w:rFonts w:cs="Arial"/>
        </w:rPr>
        <w:t xml:space="preserve">o support micro-commissioning </w:t>
      </w:r>
      <w:r w:rsidR="005B6CD2">
        <w:rPr>
          <w:rFonts w:cs="Arial"/>
        </w:rPr>
        <w:t xml:space="preserve">(advocacy, information and support services) </w:t>
      </w:r>
      <w:r w:rsidRPr="00EA1C8C">
        <w:rPr>
          <w:rFonts w:cs="Arial"/>
        </w:rPr>
        <w:t>by users in receipt of personal budgets</w:t>
      </w:r>
      <w:r w:rsidR="005B6CD2">
        <w:rPr>
          <w:rFonts w:cs="Arial"/>
        </w:rPr>
        <w:t xml:space="preserve"> or personally directed funds</w:t>
      </w:r>
      <w:r>
        <w:rPr>
          <w:rFonts w:cs="Arial"/>
        </w:rPr>
        <w:t>.</w:t>
      </w:r>
    </w:p>
    <w:p w:rsidR="00683680" w:rsidRPr="00EA1C8C" w:rsidRDefault="00683680" w:rsidP="00633030">
      <w:pPr>
        <w:pStyle w:val="ACSNormal15"/>
        <w:numPr>
          <w:ilvl w:val="0"/>
          <w:numId w:val="32"/>
        </w:numPr>
        <w:rPr>
          <w:rFonts w:cs="Arial"/>
        </w:rPr>
      </w:pPr>
      <w:r w:rsidRPr="00EA1C8C">
        <w:rPr>
          <w:rFonts w:cs="Arial"/>
        </w:rPr>
        <w:t xml:space="preserve">The Council </w:t>
      </w:r>
      <w:r w:rsidR="003B4C21">
        <w:rPr>
          <w:rFonts w:cs="Arial"/>
        </w:rPr>
        <w:t>will</w:t>
      </w:r>
      <w:r w:rsidRPr="00EA1C8C">
        <w:rPr>
          <w:rFonts w:cs="Arial"/>
        </w:rPr>
        <w:t xml:space="preserve"> </w:t>
      </w:r>
      <w:r w:rsidR="0052519A" w:rsidRPr="00EA1C8C">
        <w:rPr>
          <w:rFonts w:cs="Arial"/>
        </w:rPr>
        <w:t>actively</w:t>
      </w:r>
      <w:r w:rsidRPr="00EA1C8C">
        <w:rPr>
          <w:rFonts w:cs="Arial"/>
        </w:rPr>
        <w:t xml:space="preserve"> involve Providers </w:t>
      </w:r>
      <w:r w:rsidR="00587115">
        <w:rPr>
          <w:rFonts w:cs="Arial"/>
        </w:rPr>
        <w:t xml:space="preserve">or their representatives </w:t>
      </w:r>
      <w:r w:rsidRPr="00EA1C8C">
        <w:rPr>
          <w:rFonts w:cs="Arial"/>
        </w:rPr>
        <w:t xml:space="preserve">in the </w:t>
      </w:r>
      <w:r w:rsidR="0052519A" w:rsidRPr="00EA1C8C">
        <w:rPr>
          <w:rFonts w:cs="Arial"/>
        </w:rPr>
        <w:t>commissioning</w:t>
      </w:r>
      <w:r w:rsidRPr="00EA1C8C">
        <w:rPr>
          <w:rFonts w:cs="Arial"/>
        </w:rPr>
        <w:t xml:space="preserve"> and procurement cycle to enable planning and </w:t>
      </w:r>
      <w:r w:rsidR="0052519A" w:rsidRPr="00EA1C8C">
        <w:rPr>
          <w:rFonts w:cs="Arial"/>
        </w:rPr>
        <w:t>investment</w:t>
      </w:r>
      <w:r w:rsidRPr="00EA1C8C">
        <w:rPr>
          <w:rFonts w:cs="Arial"/>
        </w:rPr>
        <w:t xml:space="preserve"> in the Services</w:t>
      </w:r>
      <w:r w:rsidR="008F3F34">
        <w:rPr>
          <w:rFonts w:cs="Arial"/>
        </w:rPr>
        <w:t xml:space="preserve"> and improved design of the Services</w:t>
      </w:r>
      <w:r w:rsidRPr="00EA1C8C">
        <w:rPr>
          <w:rFonts w:cs="Arial"/>
        </w:rPr>
        <w:t>.</w:t>
      </w:r>
    </w:p>
    <w:p w:rsidR="003D787A" w:rsidRDefault="003D787A" w:rsidP="008F3F34">
      <w:pPr>
        <w:pStyle w:val="ACSNormal15"/>
        <w:ind w:firstLine="644"/>
        <w:rPr>
          <w:rFonts w:cs="Arial"/>
          <w:b/>
        </w:rPr>
      </w:pPr>
    </w:p>
    <w:p w:rsidR="005A21D6" w:rsidRPr="00EA1C8C" w:rsidRDefault="0054139B" w:rsidP="00587115">
      <w:pPr>
        <w:pStyle w:val="ACSNormal15"/>
        <w:rPr>
          <w:rFonts w:cs="Arial"/>
          <w:b/>
        </w:rPr>
      </w:pPr>
      <w:r w:rsidRPr="00EA1C8C">
        <w:rPr>
          <w:rFonts w:cs="Arial"/>
          <w:b/>
        </w:rPr>
        <w:t xml:space="preserve">Standing Order </w:t>
      </w:r>
      <w:r w:rsidR="00587115">
        <w:rPr>
          <w:rFonts w:cs="Arial"/>
          <w:b/>
        </w:rPr>
        <w:t>6</w:t>
      </w:r>
      <w:r w:rsidR="008F3F34">
        <w:rPr>
          <w:rFonts w:cs="Arial"/>
          <w:b/>
        </w:rPr>
        <w:t>: Framework Agreements</w:t>
      </w:r>
    </w:p>
    <w:p w:rsidR="00683680" w:rsidRPr="008F3F34" w:rsidRDefault="00683680" w:rsidP="00EA1C8C">
      <w:pPr>
        <w:pStyle w:val="ACSNormal15"/>
        <w:numPr>
          <w:ilvl w:val="0"/>
          <w:numId w:val="43"/>
        </w:numPr>
        <w:rPr>
          <w:rFonts w:cs="Arial"/>
        </w:rPr>
      </w:pPr>
      <w:r w:rsidRPr="008F3F34">
        <w:rPr>
          <w:rFonts w:cs="Arial"/>
        </w:rPr>
        <w:t xml:space="preserve">The Council will work in partnership with </w:t>
      </w:r>
      <w:r w:rsidR="0052519A" w:rsidRPr="008F3F34">
        <w:rPr>
          <w:rFonts w:cs="Arial"/>
        </w:rPr>
        <w:t>other</w:t>
      </w:r>
      <w:r w:rsidRPr="008F3F34">
        <w:rPr>
          <w:rFonts w:cs="Arial"/>
        </w:rPr>
        <w:t xml:space="preserve"> departments and external agencies, </w:t>
      </w:r>
      <w:r w:rsidR="00587115">
        <w:rPr>
          <w:rFonts w:cs="Arial"/>
        </w:rPr>
        <w:t xml:space="preserve">in </w:t>
      </w:r>
      <w:r w:rsidR="007B5E97" w:rsidRPr="008F3F34">
        <w:rPr>
          <w:rFonts w:cs="Arial"/>
        </w:rPr>
        <w:t>hous</w:t>
      </w:r>
      <w:r w:rsidR="007B5E97">
        <w:rPr>
          <w:rFonts w:cs="Arial"/>
        </w:rPr>
        <w:t>ing</w:t>
      </w:r>
      <w:r w:rsidRPr="008F3F34">
        <w:rPr>
          <w:rFonts w:cs="Arial"/>
        </w:rPr>
        <w:t xml:space="preserve">, </w:t>
      </w:r>
      <w:r w:rsidR="00587115">
        <w:rPr>
          <w:rFonts w:cs="Arial"/>
        </w:rPr>
        <w:t xml:space="preserve">in </w:t>
      </w:r>
      <w:r w:rsidRPr="008F3F34">
        <w:rPr>
          <w:rFonts w:cs="Arial"/>
        </w:rPr>
        <w:t xml:space="preserve">health and Providers to develop shared outcome based </w:t>
      </w:r>
      <w:r w:rsidR="0052519A" w:rsidRPr="008F3F34">
        <w:rPr>
          <w:rFonts w:cs="Arial"/>
        </w:rPr>
        <w:t>Framework</w:t>
      </w:r>
      <w:r w:rsidRPr="008F3F34">
        <w:rPr>
          <w:rFonts w:cs="Arial"/>
        </w:rPr>
        <w:t xml:space="preserve"> Agreements.</w:t>
      </w:r>
    </w:p>
    <w:p w:rsidR="005A21D6" w:rsidRPr="00EA1C8C" w:rsidRDefault="000B0BA4" w:rsidP="00EA1C8C">
      <w:pPr>
        <w:pStyle w:val="ACSNormal15"/>
        <w:numPr>
          <w:ilvl w:val="0"/>
          <w:numId w:val="43"/>
        </w:numPr>
        <w:rPr>
          <w:rFonts w:cs="Arial"/>
          <w:b/>
        </w:rPr>
      </w:pPr>
      <w:r w:rsidRPr="00EA1C8C">
        <w:rPr>
          <w:rFonts w:cs="Arial"/>
        </w:rPr>
        <w:t xml:space="preserve">All </w:t>
      </w:r>
      <w:r w:rsidR="0052519A" w:rsidRPr="00EA1C8C">
        <w:rPr>
          <w:rFonts w:cs="Arial"/>
        </w:rPr>
        <w:t>Framework</w:t>
      </w:r>
      <w:r w:rsidRPr="00EA1C8C">
        <w:rPr>
          <w:rFonts w:cs="Arial"/>
        </w:rPr>
        <w:t xml:space="preserve"> Agreements </w:t>
      </w:r>
      <w:r w:rsidR="003B4C21">
        <w:rPr>
          <w:rFonts w:cs="Arial"/>
        </w:rPr>
        <w:t>will</w:t>
      </w:r>
      <w:r w:rsidRPr="00EA1C8C">
        <w:rPr>
          <w:rFonts w:cs="Arial"/>
        </w:rPr>
        <w:t xml:space="preserve"> have a clear </w:t>
      </w:r>
      <w:r w:rsidR="00C90058" w:rsidRPr="00EA1C8C">
        <w:rPr>
          <w:rFonts w:cs="Arial"/>
        </w:rPr>
        <w:t xml:space="preserve">statement of the </w:t>
      </w:r>
      <w:r w:rsidR="005A21D6" w:rsidRPr="00EA1C8C">
        <w:rPr>
          <w:rFonts w:cs="Arial"/>
        </w:rPr>
        <w:t>commissioning intention</w:t>
      </w:r>
      <w:r w:rsidR="00DE6379" w:rsidRPr="00EA1C8C">
        <w:rPr>
          <w:rFonts w:cs="Arial"/>
        </w:rPr>
        <w:t xml:space="preserve"> </w:t>
      </w:r>
      <w:r w:rsidR="00C44B09">
        <w:rPr>
          <w:rFonts w:cs="Arial"/>
        </w:rPr>
        <w:t xml:space="preserve">underpinning the Service </w:t>
      </w:r>
      <w:r w:rsidR="00DE6379" w:rsidRPr="00EA1C8C">
        <w:rPr>
          <w:rFonts w:cs="Arial"/>
        </w:rPr>
        <w:t>and</w:t>
      </w:r>
      <w:r w:rsidR="00C90058" w:rsidRPr="00EA1C8C">
        <w:rPr>
          <w:rFonts w:cs="Arial"/>
        </w:rPr>
        <w:t xml:space="preserve"> the outcomes for users, their families and other stakeholders </w:t>
      </w:r>
      <w:r w:rsidR="005A21D6" w:rsidRPr="00EA1C8C">
        <w:rPr>
          <w:rFonts w:cs="Arial"/>
        </w:rPr>
        <w:t xml:space="preserve">the Services under the </w:t>
      </w:r>
      <w:r w:rsidR="0052519A" w:rsidRPr="00EA1C8C">
        <w:rPr>
          <w:rFonts w:cs="Arial"/>
        </w:rPr>
        <w:t>Framework</w:t>
      </w:r>
      <w:r w:rsidR="005A21D6" w:rsidRPr="00EA1C8C">
        <w:rPr>
          <w:rFonts w:cs="Arial"/>
        </w:rPr>
        <w:t xml:space="preserve"> Agreement are designed to achieve.</w:t>
      </w:r>
    </w:p>
    <w:p w:rsidR="005A21D6" w:rsidRPr="00EA1C8C" w:rsidRDefault="0052519A" w:rsidP="00EA1C8C">
      <w:pPr>
        <w:pStyle w:val="ACSNormal15"/>
        <w:numPr>
          <w:ilvl w:val="0"/>
          <w:numId w:val="43"/>
        </w:numPr>
        <w:rPr>
          <w:rFonts w:cs="Arial"/>
          <w:b/>
        </w:rPr>
      </w:pPr>
      <w:r w:rsidRPr="00EA1C8C">
        <w:rPr>
          <w:rFonts w:cs="Arial"/>
        </w:rPr>
        <w:t>Framework</w:t>
      </w:r>
      <w:r w:rsidR="005A21D6" w:rsidRPr="00EA1C8C">
        <w:rPr>
          <w:rFonts w:cs="Arial"/>
        </w:rPr>
        <w:t xml:space="preserve"> Agreements </w:t>
      </w:r>
      <w:r w:rsidR="003B4C21">
        <w:rPr>
          <w:rFonts w:cs="Arial"/>
        </w:rPr>
        <w:t>will</w:t>
      </w:r>
      <w:r w:rsidR="005A21D6" w:rsidRPr="00EA1C8C">
        <w:rPr>
          <w:rFonts w:cs="Arial"/>
        </w:rPr>
        <w:t xml:space="preserve"> be </w:t>
      </w:r>
      <w:r w:rsidR="00C90058" w:rsidRPr="00EA1C8C">
        <w:rPr>
          <w:rFonts w:cs="Arial"/>
        </w:rPr>
        <w:t xml:space="preserve">based on </w:t>
      </w:r>
      <w:r w:rsidR="005B6CD2">
        <w:rPr>
          <w:rFonts w:cs="Arial"/>
        </w:rPr>
        <w:t xml:space="preserve">comprehensive, annual </w:t>
      </w:r>
      <w:r w:rsidRPr="00EA1C8C">
        <w:rPr>
          <w:rFonts w:cs="Arial"/>
        </w:rPr>
        <w:t>assessments</w:t>
      </w:r>
      <w:r w:rsidR="005A21D6" w:rsidRPr="00EA1C8C">
        <w:rPr>
          <w:rFonts w:cs="Arial"/>
        </w:rPr>
        <w:t xml:space="preserve"> and forecasts of demand.</w:t>
      </w:r>
    </w:p>
    <w:p w:rsidR="005A21D6" w:rsidRPr="00EA1C8C" w:rsidRDefault="0052519A" w:rsidP="00EA1C8C">
      <w:pPr>
        <w:pStyle w:val="ACSNormal15"/>
        <w:numPr>
          <w:ilvl w:val="0"/>
          <w:numId w:val="43"/>
        </w:numPr>
        <w:rPr>
          <w:rFonts w:cs="Arial"/>
          <w:b/>
        </w:rPr>
      </w:pPr>
      <w:r w:rsidRPr="00EA1C8C">
        <w:rPr>
          <w:rFonts w:cs="Arial"/>
        </w:rPr>
        <w:t xml:space="preserve">When determining the Provider to whom a Contract </w:t>
      </w:r>
      <w:r w:rsidR="003B4C21">
        <w:rPr>
          <w:rFonts w:cs="Arial"/>
        </w:rPr>
        <w:t>will</w:t>
      </w:r>
      <w:r w:rsidRPr="00EA1C8C">
        <w:rPr>
          <w:rFonts w:cs="Arial"/>
        </w:rPr>
        <w:t xml:space="preserve"> be called off under a Framework</w:t>
      </w:r>
      <w:r w:rsidR="00C44B09">
        <w:rPr>
          <w:rFonts w:cs="Arial"/>
        </w:rPr>
        <w:t xml:space="preserve"> Agreement</w:t>
      </w:r>
      <w:r w:rsidRPr="00EA1C8C">
        <w:rPr>
          <w:rFonts w:cs="Arial"/>
        </w:rPr>
        <w:t xml:space="preserve">, the Council will </w:t>
      </w:r>
      <w:r w:rsidR="007B5E97">
        <w:rPr>
          <w:rFonts w:cs="Arial"/>
        </w:rPr>
        <w:t xml:space="preserve">(to the extent possible in compliance with the UK Regulations) </w:t>
      </w:r>
      <w:r w:rsidRPr="00EA1C8C">
        <w:rPr>
          <w:rFonts w:cs="Arial"/>
        </w:rPr>
        <w:t>have due regard to any preference as to Provider expressed by the prospective recipient</w:t>
      </w:r>
      <w:r w:rsidR="00C44B09">
        <w:rPr>
          <w:rFonts w:cs="Arial"/>
        </w:rPr>
        <w:t>(s)</w:t>
      </w:r>
      <w:r w:rsidRPr="00EA1C8C">
        <w:rPr>
          <w:rFonts w:cs="Arial"/>
        </w:rPr>
        <w:t xml:space="preserve"> of the Services in question</w:t>
      </w:r>
      <w:r w:rsidR="007B5E97">
        <w:rPr>
          <w:rFonts w:cs="Arial"/>
        </w:rPr>
        <w:t xml:space="preserve"> but shall adhere at all times to the award criteria set out in any Framework Agreement.  Wherever possible, the </w:t>
      </w:r>
      <w:r w:rsidR="00D1516F">
        <w:rPr>
          <w:rFonts w:cs="Arial"/>
        </w:rPr>
        <w:t>C</w:t>
      </w:r>
      <w:r w:rsidR="007B5E97">
        <w:rPr>
          <w:rFonts w:cs="Arial"/>
        </w:rPr>
        <w:t xml:space="preserve">ouncil will </w:t>
      </w:r>
      <w:r w:rsidR="007B5E97">
        <w:rPr>
          <w:rFonts w:cs="Arial"/>
        </w:rPr>
        <w:lastRenderedPageBreak/>
        <w:t>build consultation with service users into the decision making process in any Framework Agreement it sets up</w:t>
      </w:r>
      <w:r w:rsidRPr="00EA1C8C">
        <w:rPr>
          <w:rFonts w:cs="Arial"/>
        </w:rPr>
        <w:t>.</w:t>
      </w:r>
    </w:p>
    <w:p w:rsidR="00C44B09" w:rsidRPr="006E2F39" w:rsidRDefault="00C44B09" w:rsidP="00EA1C8C">
      <w:pPr>
        <w:pStyle w:val="ACSNormal15"/>
        <w:numPr>
          <w:ilvl w:val="0"/>
          <w:numId w:val="43"/>
        </w:numPr>
        <w:rPr>
          <w:rFonts w:cs="Arial"/>
          <w:b/>
        </w:rPr>
      </w:pPr>
      <w:r w:rsidRPr="00C44B09">
        <w:rPr>
          <w:rFonts w:cs="Arial"/>
        </w:rPr>
        <w:t xml:space="preserve">When establishing </w:t>
      </w:r>
      <w:r w:rsidR="00D1516F">
        <w:rPr>
          <w:rFonts w:cs="Arial"/>
        </w:rPr>
        <w:t xml:space="preserve">a </w:t>
      </w:r>
      <w:r w:rsidR="00784CD1">
        <w:rPr>
          <w:rFonts w:cs="Arial"/>
        </w:rPr>
        <w:t xml:space="preserve">Framework Agreement </w:t>
      </w:r>
      <w:r w:rsidR="00452FDD" w:rsidRPr="00C44B09">
        <w:rPr>
          <w:rFonts w:cs="Arial"/>
        </w:rPr>
        <w:t xml:space="preserve">for </w:t>
      </w:r>
      <w:r>
        <w:rPr>
          <w:rFonts w:cs="Arial"/>
        </w:rPr>
        <w:t xml:space="preserve">the </w:t>
      </w:r>
      <w:r w:rsidRPr="00C44B09">
        <w:rPr>
          <w:rFonts w:cs="Arial"/>
        </w:rPr>
        <w:t>S</w:t>
      </w:r>
      <w:r w:rsidR="00452FDD" w:rsidRPr="00C44B09">
        <w:rPr>
          <w:rFonts w:cs="Arial"/>
        </w:rPr>
        <w:t xml:space="preserve">ervices, </w:t>
      </w:r>
      <w:r w:rsidRPr="00C44B09">
        <w:rPr>
          <w:rFonts w:cs="Arial"/>
        </w:rPr>
        <w:t xml:space="preserve">the Council </w:t>
      </w:r>
      <w:r w:rsidR="003B4C21">
        <w:rPr>
          <w:rFonts w:cs="Arial"/>
        </w:rPr>
        <w:t>will</w:t>
      </w:r>
      <w:r w:rsidRPr="00C44B09">
        <w:rPr>
          <w:rFonts w:cs="Arial"/>
        </w:rPr>
        <w:t xml:space="preserve"> have regard to the </w:t>
      </w:r>
      <w:r w:rsidR="00D1516F">
        <w:rPr>
          <w:rFonts w:cs="Arial"/>
        </w:rPr>
        <w:t>c</w:t>
      </w:r>
      <w:r w:rsidRPr="00C44B09">
        <w:rPr>
          <w:rFonts w:cs="Arial"/>
        </w:rPr>
        <w:t xml:space="preserve">riteria set out in </w:t>
      </w:r>
      <w:r w:rsidR="00CF6CB4" w:rsidRPr="00C44B09">
        <w:rPr>
          <w:rFonts w:cs="Arial"/>
        </w:rPr>
        <w:t>paragraph</w:t>
      </w:r>
      <w:r w:rsidRPr="00C44B09">
        <w:rPr>
          <w:rFonts w:cs="Arial"/>
        </w:rPr>
        <w:t xml:space="preserve"> </w:t>
      </w:r>
      <w:r w:rsidR="00D1516F">
        <w:rPr>
          <w:rFonts w:cs="Arial"/>
        </w:rPr>
        <w:t>1 of Standing Order 4</w:t>
      </w:r>
      <w:r w:rsidRPr="00C44B09">
        <w:rPr>
          <w:rFonts w:cs="Arial"/>
        </w:rPr>
        <w:t xml:space="preserve"> above.  </w:t>
      </w:r>
    </w:p>
    <w:p w:rsidR="002D3007" w:rsidRPr="00C44B09" w:rsidRDefault="002D3007" w:rsidP="00EA1C8C">
      <w:pPr>
        <w:pStyle w:val="ACSNormal15"/>
        <w:numPr>
          <w:ilvl w:val="0"/>
          <w:numId w:val="43"/>
        </w:numPr>
        <w:rPr>
          <w:rFonts w:cs="Arial"/>
          <w:b/>
        </w:rPr>
      </w:pPr>
      <w:r w:rsidRPr="00C44B09">
        <w:rPr>
          <w:rFonts w:cs="Arial"/>
        </w:rPr>
        <w:t xml:space="preserve">The Council </w:t>
      </w:r>
      <w:r w:rsidR="003B4C21">
        <w:rPr>
          <w:rFonts w:cs="Arial"/>
        </w:rPr>
        <w:t>will</w:t>
      </w:r>
      <w:r w:rsidRPr="00C44B09">
        <w:rPr>
          <w:rFonts w:cs="Arial"/>
        </w:rPr>
        <w:t xml:space="preserve"> aim to develop longer term strategic relationships with Providers on Approved Lists for the Services, whether those Providers hold current Contracts for the Services or not.</w:t>
      </w:r>
    </w:p>
    <w:p w:rsidR="003D787A" w:rsidRDefault="003D787A" w:rsidP="00EA1C8C">
      <w:pPr>
        <w:pStyle w:val="ACSNormal15"/>
        <w:ind w:firstLine="360"/>
        <w:rPr>
          <w:rFonts w:cs="Arial"/>
          <w:b/>
        </w:rPr>
      </w:pPr>
    </w:p>
    <w:p w:rsidR="00B053F3" w:rsidRPr="00EA1C8C" w:rsidRDefault="00B053F3" w:rsidP="00587115">
      <w:pPr>
        <w:pStyle w:val="ACSNormal15"/>
        <w:rPr>
          <w:rFonts w:cs="Arial"/>
          <w:b/>
        </w:rPr>
      </w:pPr>
      <w:r w:rsidRPr="00EA1C8C">
        <w:rPr>
          <w:rFonts w:cs="Arial"/>
          <w:b/>
        </w:rPr>
        <w:t xml:space="preserve">Standing Order </w:t>
      </w:r>
      <w:r w:rsidR="00D1516F">
        <w:rPr>
          <w:rFonts w:cs="Arial"/>
          <w:b/>
        </w:rPr>
        <w:t>7</w:t>
      </w:r>
      <w:r w:rsidRPr="00EA1C8C">
        <w:rPr>
          <w:rFonts w:cs="Arial"/>
          <w:b/>
        </w:rPr>
        <w:t>: Grants</w:t>
      </w:r>
    </w:p>
    <w:p w:rsidR="00276B27" w:rsidRPr="00EA1C8C" w:rsidRDefault="00916E97" w:rsidP="00EA1C8C">
      <w:pPr>
        <w:pStyle w:val="ACSNormal15"/>
        <w:numPr>
          <w:ilvl w:val="0"/>
          <w:numId w:val="36"/>
        </w:numPr>
        <w:rPr>
          <w:rFonts w:cs="Arial"/>
        </w:rPr>
      </w:pPr>
      <w:r w:rsidRPr="00EA1C8C">
        <w:rPr>
          <w:rFonts w:cs="Arial"/>
        </w:rPr>
        <w:t xml:space="preserve">The Council </w:t>
      </w:r>
      <w:r w:rsidR="00784CD1">
        <w:rPr>
          <w:rFonts w:cs="Arial"/>
        </w:rPr>
        <w:t>shall</w:t>
      </w:r>
      <w:r w:rsidR="00784CD1" w:rsidRPr="00EA1C8C">
        <w:rPr>
          <w:rFonts w:cs="Arial"/>
        </w:rPr>
        <w:t xml:space="preserve"> </w:t>
      </w:r>
      <w:r w:rsidR="00E44013" w:rsidRPr="00EA1C8C">
        <w:rPr>
          <w:rFonts w:cs="Arial"/>
        </w:rPr>
        <w:t xml:space="preserve">consider when </w:t>
      </w:r>
      <w:r w:rsidR="0052519A" w:rsidRPr="00EA1C8C">
        <w:rPr>
          <w:rFonts w:cs="Arial"/>
        </w:rPr>
        <w:t>procuring</w:t>
      </w:r>
      <w:r w:rsidR="00E44013" w:rsidRPr="00EA1C8C">
        <w:rPr>
          <w:rFonts w:cs="Arial"/>
        </w:rPr>
        <w:t xml:space="preserve"> the provision of the Services whether a </w:t>
      </w:r>
      <w:r w:rsidR="003D787A">
        <w:rPr>
          <w:rFonts w:cs="Arial"/>
        </w:rPr>
        <w:t>G</w:t>
      </w:r>
      <w:r w:rsidR="00E44013" w:rsidRPr="00EA1C8C">
        <w:rPr>
          <w:rFonts w:cs="Arial"/>
        </w:rPr>
        <w:t xml:space="preserve">rant would be a preferable means to achieving its objectives rather than following a formal tender procedure. </w:t>
      </w:r>
      <w:r w:rsidR="00784CD1">
        <w:rPr>
          <w:rFonts w:cs="Arial"/>
        </w:rPr>
        <w:t xml:space="preserve"> In such cases the Council recognises that, subject to the principles at paragraph </w:t>
      </w:r>
      <w:r w:rsidR="00D1516F">
        <w:rPr>
          <w:rFonts w:cs="Arial"/>
        </w:rPr>
        <w:t xml:space="preserve">4 </w:t>
      </w:r>
      <w:r w:rsidR="00784CD1">
        <w:rPr>
          <w:rFonts w:cs="Arial"/>
        </w:rPr>
        <w:t xml:space="preserve">below, neither the UK Regulations apply, nor is a competitive application process required on the making of such a Grant.  However, where the value of a Grant is high enough, the Council reserves the discretion to conduct a competitive process for the award of that Grant if doing so demonstrates best value for the Council. </w:t>
      </w:r>
      <w:r w:rsidR="00E44013" w:rsidRPr="00EA1C8C">
        <w:rPr>
          <w:rFonts w:cs="Arial"/>
        </w:rPr>
        <w:t xml:space="preserve"> </w:t>
      </w:r>
    </w:p>
    <w:p w:rsidR="00E44013" w:rsidRPr="00EA1C8C" w:rsidRDefault="0052519A" w:rsidP="00EA1C8C">
      <w:pPr>
        <w:pStyle w:val="ACSNormal15"/>
        <w:numPr>
          <w:ilvl w:val="0"/>
          <w:numId w:val="36"/>
        </w:numPr>
        <w:rPr>
          <w:rFonts w:cs="Arial"/>
        </w:rPr>
      </w:pPr>
      <w:r w:rsidRPr="00EA1C8C">
        <w:rPr>
          <w:rFonts w:cs="Arial"/>
        </w:rPr>
        <w:t>Circumstances</w:t>
      </w:r>
      <w:r w:rsidR="00E44013" w:rsidRPr="00EA1C8C">
        <w:rPr>
          <w:rFonts w:cs="Arial"/>
        </w:rPr>
        <w:t xml:space="preserve"> in which the Council may wish to make </w:t>
      </w:r>
      <w:r w:rsidR="00CF6CB4">
        <w:rPr>
          <w:rFonts w:cs="Arial"/>
        </w:rPr>
        <w:t>G</w:t>
      </w:r>
      <w:r w:rsidR="00E44013" w:rsidRPr="00EA1C8C">
        <w:rPr>
          <w:rFonts w:cs="Arial"/>
        </w:rPr>
        <w:t>rant payments available include (but are not limited to) the following:</w:t>
      </w:r>
    </w:p>
    <w:p w:rsidR="00E44013" w:rsidRPr="00EA1C8C" w:rsidRDefault="00024739" w:rsidP="00587115">
      <w:pPr>
        <w:pStyle w:val="ACSNormal15"/>
        <w:numPr>
          <w:ilvl w:val="0"/>
          <w:numId w:val="39"/>
        </w:numPr>
        <w:ind w:left="1134" w:hanging="708"/>
        <w:rPr>
          <w:rFonts w:cs="Arial"/>
        </w:rPr>
      </w:pPr>
      <w:r w:rsidRPr="00EA1C8C">
        <w:rPr>
          <w:rFonts w:cs="Arial"/>
        </w:rPr>
        <w:t xml:space="preserve">where better outcomes may be available through the use of </w:t>
      </w:r>
      <w:r w:rsidR="005511C4">
        <w:rPr>
          <w:rFonts w:cs="Arial"/>
        </w:rPr>
        <w:t xml:space="preserve">a </w:t>
      </w:r>
      <w:r w:rsidR="003D787A">
        <w:rPr>
          <w:rFonts w:cs="Arial"/>
        </w:rPr>
        <w:t>G</w:t>
      </w:r>
      <w:r w:rsidRPr="00EA1C8C">
        <w:rPr>
          <w:rFonts w:cs="Arial"/>
        </w:rPr>
        <w:t>rant;</w:t>
      </w:r>
    </w:p>
    <w:p w:rsidR="00024739" w:rsidRPr="00EA1C8C" w:rsidRDefault="00024739" w:rsidP="00587115">
      <w:pPr>
        <w:pStyle w:val="ACSNormal15"/>
        <w:numPr>
          <w:ilvl w:val="0"/>
          <w:numId w:val="39"/>
        </w:numPr>
        <w:ind w:left="1134" w:hanging="708"/>
        <w:rPr>
          <w:rFonts w:cs="Arial"/>
        </w:rPr>
      </w:pPr>
      <w:r w:rsidRPr="00EA1C8C">
        <w:rPr>
          <w:rFonts w:cs="Arial"/>
        </w:rPr>
        <w:t xml:space="preserve">where the cost of a </w:t>
      </w:r>
      <w:r w:rsidR="00784CD1">
        <w:rPr>
          <w:rFonts w:cs="Arial"/>
        </w:rPr>
        <w:t>Grant</w:t>
      </w:r>
      <w:r w:rsidR="00784CD1" w:rsidRPr="00EA1C8C">
        <w:rPr>
          <w:rFonts w:cs="Arial"/>
        </w:rPr>
        <w:t xml:space="preserve"> </w:t>
      </w:r>
      <w:r w:rsidRPr="00EA1C8C">
        <w:rPr>
          <w:rFonts w:cs="Arial"/>
        </w:rPr>
        <w:t>is likely to be less than a tender for the same Service;</w:t>
      </w:r>
    </w:p>
    <w:p w:rsidR="00024739" w:rsidRPr="00EA1C8C" w:rsidRDefault="00024739" w:rsidP="00587115">
      <w:pPr>
        <w:pStyle w:val="ACSNormal15"/>
        <w:numPr>
          <w:ilvl w:val="0"/>
          <w:numId w:val="39"/>
        </w:numPr>
        <w:ind w:left="1134" w:hanging="708"/>
        <w:rPr>
          <w:rFonts w:cs="Arial"/>
        </w:rPr>
      </w:pPr>
      <w:r w:rsidRPr="00EA1C8C">
        <w:rPr>
          <w:rFonts w:cs="Arial"/>
        </w:rPr>
        <w:t>where the Provider has innovative ideas which it propose</w:t>
      </w:r>
      <w:r w:rsidR="005511C4">
        <w:rPr>
          <w:rFonts w:cs="Arial"/>
        </w:rPr>
        <w:t>s</w:t>
      </w:r>
      <w:r w:rsidRPr="00EA1C8C">
        <w:rPr>
          <w:rFonts w:cs="Arial"/>
        </w:rPr>
        <w:t xml:space="preserve"> to pilot;</w:t>
      </w:r>
    </w:p>
    <w:p w:rsidR="00024739" w:rsidRPr="00EA1C8C" w:rsidRDefault="00024739" w:rsidP="00587115">
      <w:pPr>
        <w:pStyle w:val="ACSNormal15"/>
        <w:numPr>
          <w:ilvl w:val="0"/>
          <w:numId w:val="39"/>
        </w:numPr>
        <w:ind w:left="1134" w:hanging="708"/>
        <w:rPr>
          <w:rFonts w:cs="Arial"/>
        </w:rPr>
      </w:pPr>
      <w:r w:rsidRPr="00EA1C8C">
        <w:rPr>
          <w:rFonts w:cs="Arial"/>
        </w:rPr>
        <w:t xml:space="preserve">where a consortia or other collaboration is involved and a </w:t>
      </w:r>
      <w:r w:rsidR="00CF6CB4">
        <w:rPr>
          <w:rFonts w:cs="Arial"/>
        </w:rPr>
        <w:t>G</w:t>
      </w:r>
      <w:r w:rsidRPr="00EA1C8C">
        <w:rPr>
          <w:rFonts w:cs="Arial"/>
        </w:rPr>
        <w:t>rant would be pr</w:t>
      </w:r>
      <w:r w:rsidR="005511C4">
        <w:rPr>
          <w:rFonts w:cs="Arial"/>
        </w:rPr>
        <w:t>eferable to a tendered Contract.</w:t>
      </w:r>
    </w:p>
    <w:p w:rsidR="00E44013" w:rsidRPr="00EA1C8C" w:rsidRDefault="00E44013" w:rsidP="00EA1C8C">
      <w:pPr>
        <w:pStyle w:val="ACSNormal15"/>
        <w:numPr>
          <w:ilvl w:val="0"/>
          <w:numId w:val="36"/>
        </w:numPr>
        <w:rPr>
          <w:rFonts w:cs="Arial"/>
        </w:rPr>
      </w:pPr>
      <w:r w:rsidRPr="00EA1C8C">
        <w:rPr>
          <w:rFonts w:cs="Arial"/>
        </w:rPr>
        <w:t xml:space="preserve">When making a grant payment the Council </w:t>
      </w:r>
      <w:r w:rsidR="003B4C21">
        <w:rPr>
          <w:rFonts w:cs="Arial"/>
        </w:rPr>
        <w:t>will</w:t>
      </w:r>
      <w:r w:rsidRPr="00EA1C8C">
        <w:rPr>
          <w:rFonts w:cs="Arial"/>
        </w:rPr>
        <w:t>:</w:t>
      </w:r>
    </w:p>
    <w:p w:rsidR="00E44013" w:rsidRPr="00EA1C8C" w:rsidRDefault="00276B27" w:rsidP="00587115">
      <w:pPr>
        <w:pStyle w:val="ACSNormal15"/>
        <w:numPr>
          <w:ilvl w:val="0"/>
          <w:numId w:val="37"/>
        </w:numPr>
        <w:ind w:left="1134" w:hanging="708"/>
        <w:rPr>
          <w:rFonts w:cs="Arial"/>
        </w:rPr>
      </w:pPr>
      <w:r w:rsidRPr="00EA1C8C">
        <w:rPr>
          <w:rFonts w:cs="Arial"/>
        </w:rPr>
        <w:t>t</w:t>
      </w:r>
      <w:r w:rsidR="00E44013" w:rsidRPr="00EA1C8C">
        <w:rPr>
          <w:rFonts w:cs="Arial"/>
        </w:rPr>
        <w:t xml:space="preserve">reat all potential grant </w:t>
      </w:r>
      <w:r w:rsidR="0052519A" w:rsidRPr="00EA1C8C">
        <w:rPr>
          <w:rFonts w:cs="Arial"/>
        </w:rPr>
        <w:t>applicants</w:t>
      </w:r>
      <w:r w:rsidR="00E44013" w:rsidRPr="00EA1C8C">
        <w:rPr>
          <w:rFonts w:cs="Arial"/>
        </w:rPr>
        <w:t xml:space="preserve"> fairly; </w:t>
      </w:r>
    </w:p>
    <w:p w:rsidR="00E44013" w:rsidRPr="00EA1C8C" w:rsidRDefault="00276B27" w:rsidP="00587115">
      <w:pPr>
        <w:pStyle w:val="ACSNormal15"/>
        <w:numPr>
          <w:ilvl w:val="0"/>
          <w:numId w:val="37"/>
        </w:numPr>
        <w:ind w:left="1134" w:hanging="708"/>
        <w:rPr>
          <w:rFonts w:cs="Arial"/>
        </w:rPr>
      </w:pPr>
      <w:r w:rsidRPr="00EA1C8C">
        <w:rPr>
          <w:rFonts w:cs="Arial"/>
        </w:rPr>
        <w:t>a</w:t>
      </w:r>
      <w:r w:rsidR="00E44013" w:rsidRPr="00EA1C8C">
        <w:rPr>
          <w:rFonts w:cs="Arial"/>
        </w:rPr>
        <w:t xml:space="preserve">ct in a fair, </w:t>
      </w:r>
      <w:r w:rsidR="0052519A" w:rsidRPr="00EA1C8C">
        <w:rPr>
          <w:rFonts w:cs="Arial"/>
        </w:rPr>
        <w:t>transparent</w:t>
      </w:r>
      <w:r w:rsidR="00E44013" w:rsidRPr="00EA1C8C">
        <w:rPr>
          <w:rFonts w:cs="Arial"/>
        </w:rPr>
        <w:t xml:space="preserve"> and consistent manner in relation to </w:t>
      </w:r>
      <w:r w:rsidR="005511C4">
        <w:rPr>
          <w:rFonts w:cs="Arial"/>
        </w:rPr>
        <w:t xml:space="preserve">the </w:t>
      </w:r>
      <w:r w:rsidR="00E44013" w:rsidRPr="00EA1C8C">
        <w:rPr>
          <w:rFonts w:cs="Arial"/>
        </w:rPr>
        <w:t xml:space="preserve">making </w:t>
      </w:r>
      <w:r w:rsidR="005511C4">
        <w:rPr>
          <w:rFonts w:cs="Arial"/>
        </w:rPr>
        <w:t xml:space="preserve">of </w:t>
      </w:r>
      <w:r w:rsidR="00E44013" w:rsidRPr="00EA1C8C">
        <w:rPr>
          <w:rFonts w:cs="Arial"/>
        </w:rPr>
        <w:t>the grant;</w:t>
      </w:r>
      <w:r w:rsidRPr="00EA1C8C">
        <w:rPr>
          <w:rFonts w:cs="Arial"/>
        </w:rPr>
        <w:t xml:space="preserve"> </w:t>
      </w:r>
      <w:r w:rsidR="00D1516F">
        <w:rPr>
          <w:rFonts w:cs="Arial"/>
        </w:rPr>
        <w:t>and</w:t>
      </w:r>
    </w:p>
    <w:p w:rsidR="00276B27" w:rsidRDefault="009A4998" w:rsidP="00587115">
      <w:pPr>
        <w:pStyle w:val="ACSNormal15"/>
        <w:numPr>
          <w:ilvl w:val="0"/>
          <w:numId w:val="37"/>
        </w:numPr>
        <w:ind w:left="1134" w:hanging="708"/>
        <w:rPr>
          <w:rFonts w:cs="Arial"/>
        </w:rPr>
      </w:pPr>
      <w:r w:rsidRPr="00EA1C8C">
        <w:rPr>
          <w:rFonts w:cs="Arial"/>
        </w:rPr>
        <w:t xml:space="preserve">set out the </w:t>
      </w:r>
      <w:r w:rsidR="0052519A" w:rsidRPr="00EA1C8C">
        <w:rPr>
          <w:rFonts w:cs="Arial"/>
        </w:rPr>
        <w:t>precise</w:t>
      </w:r>
      <w:r w:rsidRPr="00EA1C8C">
        <w:rPr>
          <w:rFonts w:cs="Arial"/>
        </w:rPr>
        <w:t xml:space="preserve"> terms of the </w:t>
      </w:r>
      <w:r w:rsidR="00CF6CB4">
        <w:rPr>
          <w:rFonts w:cs="Arial"/>
        </w:rPr>
        <w:t>G</w:t>
      </w:r>
      <w:r w:rsidRPr="00EA1C8C">
        <w:rPr>
          <w:rFonts w:cs="Arial"/>
        </w:rPr>
        <w:t>rant</w:t>
      </w:r>
      <w:r w:rsidR="00587115">
        <w:rPr>
          <w:rFonts w:cs="Arial"/>
        </w:rPr>
        <w:t>,</w:t>
      </w:r>
      <w:r w:rsidRPr="00EA1C8C">
        <w:rPr>
          <w:rFonts w:cs="Arial"/>
        </w:rPr>
        <w:t xml:space="preserve"> in writing.</w:t>
      </w:r>
    </w:p>
    <w:p w:rsidR="00F47642" w:rsidRDefault="00F47642" w:rsidP="00F67CD8">
      <w:pPr>
        <w:pStyle w:val="ACSNormal15"/>
        <w:numPr>
          <w:ilvl w:val="0"/>
          <w:numId w:val="36"/>
        </w:numPr>
        <w:rPr>
          <w:rFonts w:cs="Arial"/>
        </w:rPr>
      </w:pPr>
      <w:r>
        <w:rPr>
          <w:rFonts w:cs="Arial"/>
        </w:rPr>
        <w:t xml:space="preserve">When deciding whether or not to conduct a competitive process for the award of a Grant, the Council will have regard to the State aid rules.  The Council will in particular take into account the following questions: </w:t>
      </w:r>
    </w:p>
    <w:p w:rsidR="00F47642" w:rsidRDefault="00F47642" w:rsidP="00F67CD8">
      <w:pPr>
        <w:pStyle w:val="ACSNormal15"/>
        <w:numPr>
          <w:ilvl w:val="1"/>
          <w:numId w:val="36"/>
        </w:numPr>
        <w:ind w:hanging="654"/>
        <w:rPr>
          <w:rFonts w:cs="Arial"/>
        </w:rPr>
      </w:pPr>
      <w:r>
        <w:rPr>
          <w:rFonts w:cs="Arial"/>
        </w:rPr>
        <w:lastRenderedPageBreak/>
        <w:t>would the grant give an advantage to one or more organisations (undertakings) over others</w:t>
      </w:r>
      <w:r w:rsidR="00617AF3">
        <w:rPr>
          <w:rFonts w:cs="Arial"/>
        </w:rPr>
        <w:t>?</w:t>
      </w:r>
      <w:r>
        <w:rPr>
          <w:rFonts w:cs="Arial"/>
        </w:rPr>
        <w:t xml:space="preserve"> </w:t>
      </w:r>
    </w:p>
    <w:p w:rsidR="00F47642" w:rsidRDefault="00F47642" w:rsidP="00F67CD8">
      <w:pPr>
        <w:pStyle w:val="ACSNormal15"/>
        <w:numPr>
          <w:ilvl w:val="1"/>
          <w:numId w:val="36"/>
        </w:numPr>
        <w:ind w:hanging="654"/>
        <w:rPr>
          <w:rFonts w:cs="Arial"/>
        </w:rPr>
      </w:pPr>
      <w:r>
        <w:rPr>
          <w:rFonts w:cs="Arial"/>
        </w:rPr>
        <w:t>does the Grant distort or have the pot</w:t>
      </w:r>
      <w:r w:rsidR="00D1516F">
        <w:rPr>
          <w:rFonts w:cs="Arial"/>
        </w:rPr>
        <w:t>ential to distort competition</w:t>
      </w:r>
      <w:r w:rsidR="00617AF3">
        <w:rPr>
          <w:rFonts w:cs="Arial"/>
        </w:rPr>
        <w:t>?</w:t>
      </w:r>
      <w:r>
        <w:rPr>
          <w:rFonts w:cs="Arial"/>
        </w:rPr>
        <w:t xml:space="preserve"> </w:t>
      </w:r>
    </w:p>
    <w:p w:rsidR="00F47642" w:rsidRDefault="00F47642" w:rsidP="00F67CD8">
      <w:pPr>
        <w:pStyle w:val="ACSNormal15"/>
        <w:numPr>
          <w:ilvl w:val="1"/>
          <w:numId w:val="36"/>
        </w:numPr>
        <w:ind w:hanging="654"/>
        <w:rPr>
          <w:rFonts w:cs="Arial"/>
        </w:rPr>
      </w:pPr>
      <w:r>
        <w:rPr>
          <w:rFonts w:cs="Arial"/>
        </w:rPr>
        <w:t xml:space="preserve">does the Grant affect trade between Member States?  Is the Service tradable between EU Member States? </w:t>
      </w:r>
    </w:p>
    <w:p w:rsidR="00F47642" w:rsidRPr="00EA1C8C" w:rsidRDefault="00F47642" w:rsidP="00F67CD8">
      <w:pPr>
        <w:pStyle w:val="ACSNormal15"/>
        <w:numPr>
          <w:ilvl w:val="0"/>
          <w:numId w:val="36"/>
        </w:numPr>
        <w:rPr>
          <w:rFonts w:cs="Arial"/>
        </w:rPr>
      </w:pPr>
      <w:r>
        <w:rPr>
          <w:rFonts w:cs="Arial"/>
        </w:rPr>
        <w:t xml:space="preserve">When the answers to all of the above questions is “yes” then the Council will investigate the application of the State aid rules in depth and will give due consideration to undertaking a competitive exercise of the Grant.  </w:t>
      </w:r>
    </w:p>
    <w:p w:rsidR="0054139B" w:rsidRPr="00EA1C8C" w:rsidRDefault="0054139B" w:rsidP="00EA1C8C">
      <w:pPr>
        <w:pStyle w:val="ACSNormal15"/>
        <w:rPr>
          <w:rFonts w:cs="Arial"/>
        </w:rPr>
      </w:pPr>
    </w:p>
    <w:p w:rsidR="00E8364A" w:rsidRPr="00EA1C8C" w:rsidRDefault="00E8364A" w:rsidP="00587115">
      <w:pPr>
        <w:pStyle w:val="ACSNormal15"/>
        <w:rPr>
          <w:rFonts w:cs="Arial"/>
          <w:b/>
        </w:rPr>
      </w:pPr>
      <w:r w:rsidRPr="00EA1C8C">
        <w:rPr>
          <w:rFonts w:cs="Arial"/>
          <w:b/>
        </w:rPr>
        <w:t xml:space="preserve">Standing Order </w:t>
      </w:r>
      <w:r w:rsidR="00F47642">
        <w:rPr>
          <w:rFonts w:cs="Arial"/>
          <w:b/>
        </w:rPr>
        <w:t>9</w:t>
      </w:r>
      <w:r w:rsidRPr="00EA1C8C">
        <w:rPr>
          <w:rFonts w:cs="Arial"/>
          <w:b/>
        </w:rPr>
        <w:t>: Reserved Contracts</w:t>
      </w:r>
    </w:p>
    <w:p w:rsidR="00452FDD" w:rsidRPr="00EA1C8C" w:rsidRDefault="00E8364A" w:rsidP="00EA1C8C">
      <w:pPr>
        <w:pStyle w:val="ACSNormal15"/>
        <w:numPr>
          <w:ilvl w:val="0"/>
          <w:numId w:val="33"/>
        </w:numPr>
        <w:rPr>
          <w:rFonts w:cs="Arial"/>
        </w:rPr>
      </w:pPr>
      <w:r w:rsidRPr="00EA1C8C">
        <w:rPr>
          <w:rFonts w:cs="Arial"/>
        </w:rPr>
        <w:t xml:space="preserve">The </w:t>
      </w:r>
      <w:r w:rsidR="00452FDD" w:rsidRPr="00EA1C8C">
        <w:rPr>
          <w:rFonts w:cs="Arial"/>
        </w:rPr>
        <w:t xml:space="preserve">Council </w:t>
      </w:r>
      <w:r w:rsidR="001971AE" w:rsidRPr="00EA1C8C">
        <w:rPr>
          <w:rFonts w:cs="Arial"/>
        </w:rPr>
        <w:t>may</w:t>
      </w:r>
      <w:r w:rsidRPr="00EA1C8C">
        <w:rPr>
          <w:rFonts w:cs="Arial"/>
        </w:rPr>
        <w:t xml:space="preserve"> </w:t>
      </w:r>
      <w:r w:rsidR="00690A52" w:rsidRPr="00EA1C8C">
        <w:rPr>
          <w:rFonts w:cs="Arial"/>
        </w:rPr>
        <w:t>reserve</w:t>
      </w:r>
      <w:r w:rsidRPr="00EA1C8C">
        <w:rPr>
          <w:rFonts w:cs="Arial"/>
        </w:rPr>
        <w:t xml:space="preserve"> </w:t>
      </w:r>
      <w:r w:rsidR="00E65362" w:rsidRPr="00EA1C8C">
        <w:rPr>
          <w:rFonts w:cs="Arial"/>
        </w:rPr>
        <w:t xml:space="preserve">the rights for organisations to participate </w:t>
      </w:r>
      <w:r w:rsidR="005511C4">
        <w:rPr>
          <w:rFonts w:cs="Arial"/>
        </w:rPr>
        <w:t>in</w:t>
      </w:r>
      <w:r w:rsidR="00E65362" w:rsidRPr="00EA1C8C">
        <w:rPr>
          <w:rFonts w:cs="Arial"/>
        </w:rPr>
        <w:t xml:space="preserve"> the award of </w:t>
      </w:r>
      <w:r w:rsidR="00881E9C" w:rsidRPr="00EA1C8C">
        <w:rPr>
          <w:rFonts w:cs="Arial"/>
        </w:rPr>
        <w:t>Contract</w:t>
      </w:r>
      <w:r w:rsidRPr="00EA1C8C">
        <w:rPr>
          <w:rFonts w:cs="Arial"/>
        </w:rPr>
        <w:t xml:space="preserve">s </w:t>
      </w:r>
      <w:r w:rsidR="00E65362" w:rsidRPr="00EA1C8C">
        <w:rPr>
          <w:rFonts w:cs="Arial"/>
        </w:rPr>
        <w:t xml:space="preserve">where the </w:t>
      </w:r>
      <w:r w:rsidR="00452FDD" w:rsidRPr="00EA1C8C">
        <w:rPr>
          <w:rFonts w:cs="Arial"/>
        </w:rPr>
        <w:t xml:space="preserve">following </w:t>
      </w:r>
      <w:r w:rsidR="00690A52" w:rsidRPr="00EA1C8C">
        <w:rPr>
          <w:rFonts w:cs="Arial"/>
        </w:rPr>
        <w:t>criteria</w:t>
      </w:r>
      <w:r w:rsidR="00E65362" w:rsidRPr="00EA1C8C">
        <w:rPr>
          <w:rFonts w:cs="Arial"/>
        </w:rPr>
        <w:t xml:space="preserve"> are met</w:t>
      </w:r>
      <w:r w:rsidR="00452FDD" w:rsidRPr="00EA1C8C">
        <w:rPr>
          <w:rFonts w:cs="Arial"/>
        </w:rPr>
        <w:t>:</w:t>
      </w:r>
    </w:p>
    <w:p w:rsidR="00E65362" w:rsidRPr="00EA1C8C" w:rsidRDefault="00E65362" w:rsidP="00587115">
      <w:pPr>
        <w:pStyle w:val="ACSNormal15"/>
        <w:numPr>
          <w:ilvl w:val="0"/>
          <w:numId w:val="34"/>
        </w:numPr>
        <w:ind w:left="1134" w:hanging="774"/>
        <w:rPr>
          <w:rFonts w:cs="Arial"/>
        </w:rPr>
      </w:pPr>
      <w:r w:rsidRPr="00EA1C8C">
        <w:rPr>
          <w:rFonts w:cs="Arial"/>
        </w:rPr>
        <w:t>the Contract is exclusively for the provision of the Services;</w:t>
      </w:r>
    </w:p>
    <w:p w:rsidR="00452FDD" w:rsidRPr="00EA1C8C" w:rsidRDefault="00E8364A" w:rsidP="00587115">
      <w:pPr>
        <w:pStyle w:val="ACSNormal15"/>
        <w:numPr>
          <w:ilvl w:val="0"/>
          <w:numId w:val="34"/>
        </w:numPr>
        <w:ind w:left="1134" w:hanging="774"/>
        <w:rPr>
          <w:rFonts w:cs="Arial"/>
        </w:rPr>
      </w:pPr>
      <w:r w:rsidRPr="00EA1C8C">
        <w:rPr>
          <w:rFonts w:cs="Arial"/>
        </w:rPr>
        <w:t xml:space="preserve">the </w:t>
      </w:r>
      <w:r w:rsidR="00E65362" w:rsidRPr="00EA1C8C">
        <w:rPr>
          <w:rFonts w:cs="Arial"/>
        </w:rPr>
        <w:t xml:space="preserve">objective of the </w:t>
      </w:r>
      <w:r w:rsidR="0052519A" w:rsidRPr="00EA1C8C">
        <w:rPr>
          <w:rFonts w:cs="Arial"/>
        </w:rPr>
        <w:t>organisations</w:t>
      </w:r>
      <w:r w:rsidR="00E65362" w:rsidRPr="00EA1C8C">
        <w:rPr>
          <w:rFonts w:cs="Arial"/>
        </w:rPr>
        <w:t xml:space="preserve"> is the </w:t>
      </w:r>
      <w:r w:rsidRPr="00EA1C8C">
        <w:rPr>
          <w:rFonts w:cs="Arial"/>
        </w:rPr>
        <w:t xml:space="preserve">pursuit of a public service mission linked to the delivery of </w:t>
      </w:r>
      <w:r w:rsidR="00E65362" w:rsidRPr="00EA1C8C">
        <w:rPr>
          <w:rFonts w:cs="Arial"/>
        </w:rPr>
        <w:t>the S</w:t>
      </w:r>
      <w:r w:rsidRPr="00EA1C8C">
        <w:rPr>
          <w:rFonts w:cs="Arial"/>
        </w:rPr>
        <w:t>ervices</w:t>
      </w:r>
      <w:r w:rsidR="00452FDD" w:rsidRPr="00EA1C8C">
        <w:rPr>
          <w:rFonts w:cs="Arial"/>
        </w:rPr>
        <w:t>;</w:t>
      </w:r>
    </w:p>
    <w:p w:rsidR="00452FDD" w:rsidRPr="00EA1C8C" w:rsidRDefault="00E8364A" w:rsidP="00587115">
      <w:pPr>
        <w:pStyle w:val="ACSNormal15"/>
        <w:numPr>
          <w:ilvl w:val="0"/>
          <w:numId w:val="34"/>
        </w:numPr>
        <w:ind w:left="1134" w:hanging="774"/>
        <w:rPr>
          <w:rFonts w:cs="Arial"/>
        </w:rPr>
      </w:pPr>
      <w:r w:rsidRPr="00EA1C8C">
        <w:rPr>
          <w:rFonts w:cs="Arial"/>
        </w:rPr>
        <w:t xml:space="preserve">profits are reinvested in the </w:t>
      </w:r>
      <w:r w:rsidR="001971AE" w:rsidRPr="00EA1C8C">
        <w:rPr>
          <w:rFonts w:cs="Arial"/>
        </w:rPr>
        <w:t>organisation</w:t>
      </w:r>
      <w:r w:rsidRPr="00EA1C8C">
        <w:rPr>
          <w:rFonts w:cs="Arial"/>
        </w:rPr>
        <w:t xml:space="preserve"> with a view to furthering this objective; </w:t>
      </w:r>
    </w:p>
    <w:p w:rsidR="001971AE" w:rsidRPr="00EA1C8C" w:rsidRDefault="001971AE" w:rsidP="00587115">
      <w:pPr>
        <w:pStyle w:val="ACSNormal15"/>
        <w:numPr>
          <w:ilvl w:val="0"/>
          <w:numId w:val="34"/>
        </w:numPr>
        <w:ind w:left="1134" w:hanging="774"/>
        <w:rPr>
          <w:rFonts w:cs="Arial"/>
        </w:rPr>
      </w:pPr>
      <w:r w:rsidRPr="00EA1C8C">
        <w:rPr>
          <w:rFonts w:cs="Arial"/>
        </w:rPr>
        <w:t xml:space="preserve">where profits </w:t>
      </w:r>
      <w:r w:rsidR="0052519A" w:rsidRPr="00EA1C8C">
        <w:rPr>
          <w:rFonts w:cs="Arial"/>
        </w:rPr>
        <w:t>are</w:t>
      </w:r>
      <w:r w:rsidRPr="00EA1C8C">
        <w:rPr>
          <w:rFonts w:cs="Arial"/>
        </w:rPr>
        <w:t xml:space="preserve"> distributed or redistributed, the distribution is based on </w:t>
      </w:r>
      <w:r w:rsidR="0052519A" w:rsidRPr="00EA1C8C">
        <w:rPr>
          <w:rFonts w:cs="Arial"/>
        </w:rPr>
        <w:t>participatory</w:t>
      </w:r>
      <w:r w:rsidRPr="00EA1C8C">
        <w:rPr>
          <w:rFonts w:cs="Arial"/>
        </w:rPr>
        <w:t xml:space="preserve"> </w:t>
      </w:r>
      <w:r w:rsidR="0052519A" w:rsidRPr="00EA1C8C">
        <w:rPr>
          <w:rFonts w:cs="Arial"/>
        </w:rPr>
        <w:t>considerations</w:t>
      </w:r>
      <w:r w:rsidRPr="00EA1C8C">
        <w:rPr>
          <w:rFonts w:cs="Arial"/>
        </w:rPr>
        <w:t>;</w:t>
      </w:r>
    </w:p>
    <w:p w:rsidR="001971AE" w:rsidRPr="00EA1C8C" w:rsidRDefault="00E8364A" w:rsidP="00587115">
      <w:pPr>
        <w:pStyle w:val="ACSNormal15"/>
        <w:numPr>
          <w:ilvl w:val="0"/>
          <w:numId w:val="34"/>
        </w:numPr>
        <w:ind w:left="1134" w:hanging="774"/>
        <w:rPr>
          <w:rFonts w:cs="Arial"/>
        </w:rPr>
      </w:pPr>
      <w:r w:rsidRPr="00EA1C8C">
        <w:rPr>
          <w:rFonts w:cs="Arial"/>
        </w:rPr>
        <w:t xml:space="preserve">the management or ownership structure of </w:t>
      </w:r>
      <w:r w:rsidR="001971AE" w:rsidRPr="00EA1C8C">
        <w:rPr>
          <w:rFonts w:cs="Arial"/>
        </w:rPr>
        <w:t xml:space="preserve">the </w:t>
      </w:r>
      <w:r w:rsidRPr="00EA1C8C">
        <w:rPr>
          <w:rFonts w:cs="Arial"/>
        </w:rPr>
        <w:t xml:space="preserve">organisation is based </w:t>
      </w:r>
      <w:r w:rsidR="001971AE" w:rsidRPr="00EA1C8C">
        <w:rPr>
          <w:rFonts w:cs="Arial"/>
        </w:rPr>
        <w:t xml:space="preserve">employee </w:t>
      </w:r>
      <w:r w:rsidR="0052519A" w:rsidRPr="00EA1C8C">
        <w:rPr>
          <w:rFonts w:cs="Arial"/>
        </w:rPr>
        <w:t>ownership</w:t>
      </w:r>
      <w:r w:rsidR="001971AE" w:rsidRPr="00EA1C8C">
        <w:rPr>
          <w:rFonts w:cs="Arial"/>
        </w:rPr>
        <w:t xml:space="preserve"> or other </w:t>
      </w:r>
      <w:r w:rsidRPr="00EA1C8C">
        <w:rPr>
          <w:rFonts w:cs="Arial"/>
        </w:rPr>
        <w:t>participatory principles</w:t>
      </w:r>
      <w:r w:rsidR="001971AE" w:rsidRPr="00EA1C8C">
        <w:rPr>
          <w:rFonts w:cs="Arial"/>
        </w:rPr>
        <w:t xml:space="preserve">, or requires the </w:t>
      </w:r>
      <w:r w:rsidRPr="00EA1C8C">
        <w:rPr>
          <w:rFonts w:cs="Arial"/>
        </w:rPr>
        <w:t>active</w:t>
      </w:r>
      <w:r w:rsidR="001971AE" w:rsidRPr="00EA1C8C">
        <w:rPr>
          <w:rFonts w:cs="Arial"/>
        </w:rPr>
        <w:t xml:space="preserve"> participation of </w:t>
      </w:r>
      <w:r w:rsidRPr="00EA1C8C">
        <w:rPr>
          <w:rFonts w:cs="Arial"/>
        </w:rPr>
        <w:t>employees</w:t>
      </w:r>
      <w:r w:rsidR="00452FDD" w:rsidRPr="00EA1C8C">
        <w:rPr>
          <w:rFonts w:cs="Arial"/>
        </w:rPr>
        <w:t xml:space="preserve">, </w:t>
      </w:r>
      <w:r w:rsidR="001971AE" w:rsidRPr="00EA1C8C">
        <w:rPr>
          <w:rFonts w:cs="Arial"/>
        </w:rPr>
        <w:t>users or other stakeholders;</w:t>
      </w:r>
    </w:p>
    <w:p w:rsidR="00E8364A" w:rsidRPr="00EA1C8C" w:rsidRDefault="001971AE" w:rsidP="00587115">
      <w:pPr>
        <w:pStyle w:val="ACSNormal15"/>
        <w:numPr>
          <w:ilvl w:val="0"/>
          <w:numId w:val="34"/>
        </w:numPr>
        <w:ind w:left="1134" w:hanging="774"/>
        <w:rPr>
          <w:rFonts w:cs="Arial"/>
        </w:rPr>
      </w:pPr>
      <w:r w:rsidRPr="00EA1C8C">
        <w:rPr>
          <w:rFonts w:cs="Arial"/>
        </w:rPr>
        <w:t xml:space="preserve">the organisation has not been awarded a Contract for the </w:t>
      </w:r>
      <w:r w:rsidR="0052519A" w:rsidRPr="00EA1C8C">
        <w:rPr>
          <w:rFonts w:cs="Arial"/>
        </w:rPr>
        <w:t>Services</w:t>
      </w:r>
      <w:r w:rsidRPr="00EA1C8C">
        <w:rPr>
          <w:rFonts w:cs="Arial"/>
        </w:rPr>
        <w:t xml:space="preserve"> concerned by the Council within the last three years; and</w:t>
      </w:r>
    </w:p>
    <w:p w:rsidR="001971AE" w:rsidRPr="00EA1C8C" w:rsidRDefault="001971AE" w:rsidP="00587115">
      <w:pPr>
        <w:pStyle w:val="ACSNormal15"/>
        <w:numPr>
          <w:ilvl w:val="0"/>
          <w:numId w:val="34"/>
        </w:numPr>
        <w:ind w:left="1134" w:hanging="774"/>
        <w:rPr>
          <w:rFonts w:cs="Arial"/>
        </w:rPr>
      </w:pPr>
      <w:r w:rsidRPr="00EA1C8C">
        <w:rPr>
          <w:rFonts w:cs="Arial"/>
        </w:rPr>
        <w:t>the maximum duration of the Contract awarded is three years.</w:t>
      </w:r>
    </w:p>
    <w:p w:rsidR="00452FDD" w:rsidRPr="00EA1C8C" w:rsidRDefault="00452FDD" w:rsidP="00EA1C8C">
      <w:pPr>
        <w:pStyle w:val="ACSNormal15"/>
        <w:rPr>
          <w:rFonts w:cs="Arial"/>
          <w:b/>
        </w:rPr>
      </w:pPr>
    </w:p>
    <w:p w:rsidR="00E8364A" w:rsidRPr="00EA1C8C" w:rsidRDefault="00E8364A" w:rsidP="00EA1C8C">
      <w:pPr>
        <w:pStyle w:val="ACSNormal15"/>
        <w:rPr>
          <w:rFonts w:cs="Arial"/>
        </w:rPr>
      </w:pPr>
    </w:p>
    <w:p w:rsidR="00E8364A" w:rsidRPr="00EA1C8C" w:rsidRDefault="00E8364A" w:rsidP="00EA1C8C">
      <w:pPr>
        <w:pStyle w:val="ACSNormal15"/>
        <w:rPr>
          <w:rFonts w:cs="Arial"/>
        </w:rPr>
      </w:pPr>
    </w:p>
    <w:sectPr w:rsidR="00E8364A" w:rsidRPr="00EA1C8C" w:rsidSect="00E65A68">
      <w:footerReference w:type="default" r:id="rId8"/>
      <w:type w:val="continuous"/>
      <w:pgSz w:w="11905" w:h="16832" w:code="9"/>
      <w:pgMar w:top="1418" w:right="1418" w:bottom="1418" w:left="1418" w:header="1440" w:footer="1134" w:gutter="0"/>
      <w:paperSrc w:first="1" w:other="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11" w:rsidRDefault="00504F11">
      <w:r>
        <w:separator/>
      </w:r>
    </w:p>
  </w:endnote>
  <w:endnote w:type="continuationSeparator" w:id="0">
    <w:p w:rsidR="00504F11" w:rsidRDefault="0050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19" w:rsidRPr="00F67CD8" w:rsidRDefault="00DD1519">
    <w:pPr>
      <w:pStyle w:val="Footer"/>
      <w:rPr>
        <w:rFonts w:ascii="Arial" w:hAnsi="Arial" w:cs="Arial"/>
        <w:sz w:val="14"/>
      </w:rPr>
    </w:pPr>
    <w:r>
      <w:rPr>
        <w:rFonts w:ascii="Arial" w:hAnsi="Arial" w:cs="Arial"/>
        <w:sz w:val="14"/>
        <w:lang w:val="en-US"/>
      </w:rPr>
      <w:fldChar w:fldCharType="begin"/>
    </w:r>
    <w:r>
      <w:rPr>
        <w:rFonts w:ascii="Arial" w:hAnsi="Arial" w:cs="Arial"/>
        <w:sz w:val="14"/>
        <w:lang w:val="en-US"/>
      </w:rPr>
      <w:instrText xml:space="preserve"> FILENAME  \* Caps \p  \* MERGEFORMAT </w:instrText>
    </w:r>
    <w:r>
      <w:rPr>
        <w:rFonts w:ascii="Arial" w:hAnsi="Arial" w:cs="Arial"/>
        <w:sz w:val="14"/>
        <w:lang w:val="en-US"/>
      </w:rPr>
      <w:fldChar w:fldCharType="separate"/>
    </w:r>
    <w:r>
      <w:rPr>
        <w:rFonts w:ascii="Arial" w:hAnsi="Arial" w:cs="Arial"/>
        <w:noProof/>
        <w:sz w:val="14"/>
        <w:lang w:val="en-US"/>
      </w:rPr>
      <w:t>I:\Commercial Services\Improvement And Development Agency For Local Government 42441\Joint Improvement Programme 0002\Docs\Draft Model Standing Order 12 01 15.Docx</w:t>
    </w:r>
    <w:r>
      <w:rPr>
        <w:rFonts w:ascii="Arial" w:hAnsi="Arial" w:cs="Arial"/>
        <w:sz w:val="1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11" w:rsidRDefault="00504F11">
      <w:r>
        <w:separator/>
      </w:r>
    </w:p>
  </w:footnote>
  <w:footnote w:type="continuationSeparator" w:id="0">
    <w:p w:rsidR="00504F11" w:rsidRDefault="00504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225"/>
    <w:multiLevelType w:val="hybridMultilevel"/>
    <w:tmpl w:val="37D094F4"/>
    <w:lvl w:ilvl="0" w:tplc="EE5CD4C2">
      <w:start w:val="1"/>
      <w:numFmt w:val="decimal"/>
      <w:lvlText w:val="%1."/>
      <w:lvlJc w:val="left"/>
      <w:pPr>
        <w:ind w:left="360" w:hanging="360"/>
      </w:pPr>
      <w:rPr>
        <w:b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nsid w:val="05D743F8"/>
    <w:multiLevelType w:val="hybridMultilevel"/>
    <w:tmpl w:val="B37645E0"/>
    <w:lvl w:ilvl="0" w:tplc="EE5CD4C2">
      <w:start w:val="1"/>
      <w:numFmt w:val="decimal"/>
      <w:lvlText w:val="%1."/>
      <w:lvlJc w:val="left"/>
      <w:pPr>
        <w:ind w:left="360" w:hanging="360"/>
      </w:pPr>
      <w:rPr>
        <w:b w:val="0"/>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nsid w:val="0E590C0D"/>
    <w:multiLevelType w:val="hybridMultilevel"/>
    <w:tmpl w:val="5C549908"/>
    <w:lvl w:ilvl="0" w:tplc="6C989898">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3BD769C"/>
    <w:multiLevelType w:val="hybridMultilevel"/>
    <w:tmpl w:val="26CC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66871"/>
    <w:multiLevelType w:val="hybridMultilevel"/>
    <w:tmpl w:val="EAB8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53B62"/>
    <w:multiLevelType w:val="hybridMultilevel"/>
    <w:tmpl w:val="DE8E95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46380A"/>
    <w:multiLevelType w:val="hybridMultilevel"/>
    <w:tmpl w:val="3C3655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24093A"/>
    <w:multiLevelType w:val="hybridMultilevel"/>
    <w:tmpl w:val="3AC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B77439"/>
    <w:multiLevelType w:val="hybridMultilevel"/>
    <w:tmpl w:val="22B8532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46593A"/>
    <w:multiLevelType w:val="hybridMultilevel"/>
    <w:tmpl w:val="918C1B8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567623"/>
    <w:multiLevelType w:val="hybridMultilevel"/>
    <w:tmpl w:val="8F66AA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B410CD8"/>
    <w:multiLevelType w:val="hybridMultilevel"/>
    <w:tmpl w:val="D9648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CC2FDD"/>
    <w:multiLevelType w:val="hybridMultilevel"/>
    <w:tmpl w:val="CEA049B6"/>
    <w:lvl w:ilvl="0" w:tplc="DAB019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132CA6"/>
    <w:multiLevelType w:val="hybridMultilevel"/>
    <w:tmpl w:val="9BAA4DF0"/>
    <w:lvl w:ilvl="0" w:tplc="69A6A0E4">
      <w:start w:val="1"/>
      <w:numFmt w:val="decimal"/>
      <w:lvlText w:val="%1."/>
      <w:lvlJc w:val="left"/>
      <w:pPr>
        <w:ind w:left="1440" w:hanging="360"/>
      </w:pPr>
      <w:rPr>
        <w:rFonts w:ascii="Arial" w:eastAsia="Times New Roman" w:hAnsi="Arial"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8D6278D"/>
    <w:multiLevelType w:val="hybridMultilevel"/>
    <w:tmpl w:val="EF0C5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B684F4F"/>
    <w:multiLevelType w:val="hybridMultilevel"/>
    <w:tmpl w:val="A90CBB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0E0676"/>
    <w:multiLevelType w:val="hybridMultilevel"/>
    <w:tmpl w:val="3C2234B2"/>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7">
    <w:nsid w:val="41B91513"/>
    <w:multiLevelType w:val="hybridMultilevel"/>
    <w:tmpl w:val="71F89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223A16"/>
    <w:multiLevelType w:val="hybridMultilevel"/>
    <w:tmpl w:val="43D48F6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A7C41D6"/>
    <w:multiLevelType w:val="multilevel"/>
    <w:tmpl w:val="2F84248C"/>
    <w:lvl w:ilvl="0">
      <w:start w:val="1"/>
      <w:numFmt w:val="decimal"/>
      <w:pStyle w:val="ACS-L1"/>
      <w:isLgl/>
      <w:lvlText w:val="%1."/>
      <w:lvlJc w:val="left"/>
      <w:pPr>
        <w:tabs>
          <w:tab w:val="num" w:pos="360"/>
        </w:tabs>
        <w:ind w:left="357" w:hanging="357"/>
      </w:pPr>
      <w:rPr>
        <w:rFonts w:ascii="Arial" w:hAnsi="Arial" w:hint="default"/>
        <w:sz w:val="22"/>
      </w:rPr>
    </w:lvl>
    <w:lvl w:ilvl="1">
      <w:start w:val="1"/>
      <w:numFmt w:val="decimal"/>
      <w:pStyle w:val="ACS-L2"/>
      <w:isLgl/>
      <w:lvlText w:val="%1.%2."/>
      <w:lvlJc w:val="left"/>
      <w:pPr>
        <w:tabs>
          <w:tab w:val="num" w:pos="1021"/>
        </w:tabs>
        <w:ind w:left="1021" w:hanging="664"/>
      </w:pPr>
      <w:rPr>
        <w:rFonts w:ascii="Arial" w:hAnsi="Arial" w:hint="default"/>
        <w:sz w:val="22"/>
      </w:rPr>
    </w:lvl>
    <w:lvl w:ilvl="2">
      <w:start w:val="1"/>
      <w:numFmt w:val="decimal"/>
      <w:pStyle w:val="ACS-L3"/>
      <w:isLgl/>
      <w:lvlText w:val="%1.%2.%3."/>
      <w:lvlJc w:val="left"/>
      <w:pPr>
        <w:tabs>
          <w:tab w:val="num" w:pos="1985"/>
        </w:tabs>
        <w:ind w:left="1985" w:hanging="964"/>
      </w:pPr>
      <w:rPr>
        <w:rFonts w:ascii="Arial" w:hAnsi="Arial" w:hint="default"/>
        <w:sz w:val="22"/>
      </w:rPr>
    </w:lvl>
    <w:lvl w:ilvl="3">
      <w:start w:val="1"/>
      <w:numFmt w:val="decimal"/>
      <w:pStyle w:val="ACS-L4"/>
      <w:isLgl/>
      <w:lvlText w:val="%1.%2.%3.%4."/>
      <w:lvlJc w:val="left"/>
      <w:pPr>
        <w:tabs>
          <w:tab w:val="num" w:pos="3260"/>
        </w:tabs>
        <w:ind w:left="3260" w:hanging="1275"/>
      </w:pPr>
      <w:rPr>
        <w:rFonts w:ascii="Arial" w:hAnsi="Arial" w:hint="default"/>
        <w:sz w:val="22"/>
      </w:rPr>
    </w:lvl>
    <w:lvl w:ilvl="4">
      <w:start w:val="1"/>
      <w:numFmt w:val="lowerLetter"/>
      <w:pStyle w:val="ACS-L5"/>
      <w:lvlText w:val="(%5)"/>
      <w:lvlJc w:val="left"/>
      <w:pPr>
        <w:tabs>
          <w:tab w:val="num" w:pos="3629"/>
        </w:tabs>
        <w:ind w:left="3629" w:hanging="369"/>
      </w:pPr>
      <w:rPr>
        <w:rFonts w:ascii="Arial" w:hAnsi="Arial" w:hint="default"/>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B0534CF"/>
    <w:multiLevelType w:val="hybridMultilevel"/>
    <w:tmpl w:val="37D094F4"/>
    <w:lvl w:ilvl="0" w:tplc="EE5CD4C2">
      <w:start w:val="1"/>
      <w:numFmt w:val="decimal"/>
      <w:lvlText w:val="%1."/>
      <w:lvlJc w:val="left"/>
      <w:pPr>
        <w:ind w:left="360" w:hanging="360"/>
      </w:pPr>
      <w:rPr>
        <w:b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1">
    <w:nsid w:val="4B943D07"/>
    <w:multiLevelType w:val="hybridMultilevel"/>
    <w:tmpl w:val="D40A03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C1B693C"/>
    <w:multiLevelType w:val="hybridMultilevel"/>
    <w:tmpl w:val="FB8CF4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071CE7"/>
    <w:multiLevelType w:val="hybridMultilevel"/>
    <w:tmpl w:val="2394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77263C"/>
    <w:multiLevelType w:val="hybridMultilevel"/>
    <w:tmpl w:val="37D094F4"/>
    <w:lvl w:ilvl="0" w:tplc="EE5CD4C2">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07625F"/>
    <w:multiLevelType w:val="hybridMultilevel"/>
    <w:tmpl w:val="A07E7D8C"/>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C252F19"/>
    <w:multiLevelType w:val="hybridMultilevel"/>
    <w:tmpl w:val="1D06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2363C8"/>
    <w:multiLevelType w:val="hybridMultilevel"/>
    <w:tmpl w:val="23A4D04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F947639"/>
    <w:multiLevelType w:val="hybridMultilevel"/>
    <w:tmpl w:val="1DCEE0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FFD3AAC"/>
    <w:multiLevelType w:val="hybridMultilevel"/>
    <w:tmpl w:val="432EC1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B837E9"/>
    <w:multiLevelType w:val="hybridMultilevel"/>
    <w:tmpl w:val="B91E3B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6FA5BC6"/>
    <w:multiLevelType w:val="hybridMultilevel"/>
    <w:tmpl w:val="289415C8"/>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74A4596"/>
    <w:multiLevelType w:val="hybridMultilevel"/>
    <w:tmpl w:val="05EECF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74E58C8"/>
    <w:multiLevelType w:val="hybridMultilevel"/>
    <w:tmpl w:val="24C028B4"/>
    <w:lvl w:ilvl="0" w:tplc="52A2746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342BE3"/>
    <w:multiLevelType w:val="hybridMultilevel"/>
    <w:tmpl w:val="CB446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7F96102"/>
    <w:multiLevelType w:val="hybridMultilevel"/>
    <w:tmpl w:val="A6F6D500"/>
    <w:lvl w:ilvl="0" w:tplc="08090019">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2"/>
  </w:num>
  <w:num w:numId="12">
    <w:abstractNumId w:val="4"/>
  </w:num>
  <w:num w:numId="13">
    <w:abstractNumId w:val="34"/>
  </w:num>
  <w:num w:numId="14">
    <w:abstractNumId w:val="27"/>
  </w:num>
  <w:num w:numId="15">
    <w:abstractNumId w:val="14"/>
  </w:num>
  <w:num w:numId="16">
    <w:abstractNumId w:val="30"/>
  </w:num>
  <w:num w:numId="17">
    <w:abstractNumId w:val="23"/>
  </w:num>
  <w:num w:numId="18">
    <w:abstractNumId w:val="26"/>
  </w:num>
  <w:num w:numId="19">
    <w:abstractNumId w:val="7"/>
  </w:num>
  <w:num w:numId="20">
    <w:abstractNumId w:val="6"/>
  </w:num>
  <w:num w:numId="21">
    <w:abstractNumId w:val="3"/>
  </w:num>
  <w:num w:numId="22">
    <w:abstractNumId w:val="10"/>
  </w:num>
  <w:num w:numId="23">
    <w:abstractNumId w:val="8"/>
  </w:num>
  <w:num w:numId="24">
    <w:abstractNumId w:val="9"/>
  </w:num>
  <w:num w:numId="25">
    <w:abstractNumId w:val="35"/>
  </w:num>
  <w:num w:numId="26">
    <w:abstractNumId w:val="11"/>
  </w:num>
  <w:num w:numId="27">
    <w:abstractNumId w:val="25"/>
  </w:num>
  <w:num w:numId="28">
    <w:abstractNumId w:val="17"/>
  </w:num>
  <w:num w:numId="29">
    <w:abstractNumId w:val="33"/>
  </w:num>
  <w:num w:numId="30">
    <w:abstractNumId w:val="31"/>
  </w:num>
  <w:num w:numId="31">
    <w:abstractNumId w:val="1"/>
  </w:num>
  <w:num w:numId="32">
    <w:abstractNumId w:val="20"/>
  </w:num>
  <w:num w:numId="33">
    <w:abstractNumId w:val="15"/>
  </w:num>
  <w:num w:numId="34">
    <w:abstractNumId w:val="5"/>
  </w:num>
  <w:num w:numId="35">
    <w:abstractNumId w:val="22"/>
  </w:num>
  <w:num w:numId="36">
    <w:abstractNumId w:val="32"/>
  </w:num>
  <w:num w:numId="37">
    <w:abstractNumId w:val="29"/>
  </w:num>
  <w:num w:numId="38">
    <w:abstractNumId w:val="21"/>
  </w:num>
  <w:num w:numId="39">
    <w:abstractNumId w:val="18"/>
  </w:num>
  <w:num w:numId="40">
    <w:abstractNumId w:val="13"/>
  </w:num>
  <w:num w:numId="41">
    <w:abstractNumId w:val="16"/>
  </w:num>
  <w:num w:numId="42">
    <w:abstractNumId w:val="24"/>
  </w:num>
  <w:num w:numId="43">
    <w:abstractNumId w:val="0"/>
  </w:num>
  <w:num w:numId="44">
    <w:abstractNumId w:val="2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18"/>
    <w:rsid w:val="000049CA"/>
    <w:rsid w:val="00013637"/>
    <w:rsid w:val="000139E4"/>
    <w:rsid w:val="00016CE3"/>
    <w:rsid w:val="00024739"/>
    <w:rsid w:val="00045B39"/>
    <w:rsid w:val="0008383B"/>
    <w:rsid w:val="00090161"/>
    <w:rsid w:val="000A2FC8"/>
    <w:rsid w:val="000B0BA4"/>
    <w:rsid w:val="000C1940"/>
    <w:rsid w:val="000C6CEC"/>
    <w:rsid w:val="000D2242"/>
    <w:rsid w:val="000E03AF"/>
    <w:rsid w:val="00114326"/>
    <w:rsid w:val="001971AE"/>
    <w:rsid w:val="001E413E"/>
    <w:rsid w:val="001F2FAA"/>
    <w:rsid w:val="001F7FF8"/>
    <w:rsid w:val="00261BE1"/>
    <w:rsid w:val="00276B27"/>
    <w:rsid w:val="00282EFE"/>
    <w:rsid w:val="00291714"/>
    <w:rsid w:val="002A2913"/>
    <w:rsid w:val="002C5B42"/>
    <w:rsid w:val="002D3007"/>
    <w:rsid w:val="00333CC3"/>
    <w:rsid w:val="003806F7"/>
    <w:rsid w:val="0038350F"/>
    <w:rsid w:val="003878AD"/>
    <w:rsid w:val="003A2CF2"/>
    <w:rsid w:val="003B4C21"/>
    <w:rsid w:val="003D787A"/>
    <w:rsid w:val="004219CD"/>
    <w:rsid w:val="004457A6"/>
    <w:rsid w:val="00452FDD"/>
    <w:rsid w:val="004C578B"/>
    <w:rsid w:val="004F0C90"/>
    <w:rsid w:val="00504F11"/>
    <w:rsid w:val="0052519A"/>
    <w:rsid w:val="00532381"/>
    <w:rsid w:val="0054139B"/>
    <w:rsid w:val="005442F8"/>
    <w:rsid w:val="005511C4"/>
    <w:rsid w:val="00583992"/>
    <w:rsid w:val="00586ED0"/>
    <w:rsid w:val="00587115"/>
    <w:rsid w:val="005A21D6"/>
    <w:rsid w:val="005B281B"/>
    <w:rsid w:val="005B6CD2"/>
    <w:rsid w:val="005C633F"/>
    <w:rsid w:val="00617AF3"/>
    <w:rsid w:val="00633030"/>
    <w:rsid w:val="0063578C"/>
    <w:rsid w:val="00656750"/>
    <w:rsid w:val="00683680"/>
    <w:rsid w:val="00690A52"/>
    <w:rsid w:val="006C372A"/>
    <w:rsid w:val="006E2F39"/>
    <w:rsid w:val="006E5748"/>
    <w:rsid w:val="007141AE"/>
    <w:rsid w:val="00716A8C"/>
    <w:rsid w:val="00781DBA"/>
    <w:rsid w:val="00784CD1"/>
    <w:rsid w:val="007B24EA"/>
    <w:rsid w:val="007B5E97"/>
    <w:rsid w:val="008019D8"/>
    <w:rsid w:val="00831D13"/>
    <w:rsid w:val="00850026"/>
    <w:rsid w:val="0086454C"/>
    <w:rsid w:val="00881E9C"/>
    <w:rsid w:val="00890749"/>
    <w:rsid w:val="008E1999"/>
    <w:rsid w:val="008E27D1"/>
    <w:rsid w:val="008E5B71"/>
    <w:rsid w:val="008F3F34"/>
    <w:rsid w:val="008F7DEE"/>
    <w:rsid w:val="00916E97"/>
    <w:rsid w:val="0092064A"/>
    <w:rsid w:val="009263E3"/>
    <w:rsid w:val="0094642C"/>
    <w:rsid w:val="0096669E"/>
    <w:rsid w:val="009A4998"/>
    <w:rsid w:val="009A4D43"/>
    <w:rsid w:val="009C29BF"/>
    <w:rsid w:val="00A076E9"/>
    <w:rsid w:val="00A32014"/>
    <w:rsid w:val="00A440E3"/>
    <w:rsid w:val="00A459F1"/>
    <w:rsid w:val="00A45F18"/>
    <w:rsid w:val="00A53748"/>
    <w:rsid w:val="00A54A21"/>
    <w:rsid w:val="00A5779B"/>
    <w:rsid w:val="00A610DB"/>
    <w:rsid w:val="00A67C20"/>
    <w:rsid w:val="00AB5580"/>
    <w:rsid w:val="00AF209B"/>
    <w:rsid w:val="00AF57DE"/>
    <w:rsid w:val="00B044E7"/>
    <w:rsid w:val="00B053F3"/>
    <w:rsid w:val="00B06BF8"/>
    <w:rsid w:val="00B45C9C"/>
    <w:rsid w:val="00B52C03"/>
    <w:rsid w:val="00B803A4"/>
    <w:rsid w:val="00B92D91"/>
    <w:rsid w:val="00BA1511"/>
    <w:rsid w:val="00BE1C2B"/>
    <w:rsid w:val="00BE3D66"/>
    <w:rsid w:val="00C44B09"/>
    <w:rsid w:val="00C55A44"/>
    <w:rsid w:val="00C90058"/>
    <w:rsid w:val="00CF6CB4"/>
    <w:rsid w:val="00D1516F"/>
    <w:rsid w:val="00DA3902"/>
    <w:rsid w:val="00DC15FB"/>
    <w:rsid w:val="00DD1519"/>
    <w:rsid w:val="00DE2138"/>
    <w:rsid w:val="00DE4FAC"/>
    <w:rsid w:val="00DE6379"/>
    <w:rsid w:val="00E44013"/>
    <w:rsid w:val="00E51600"/>
    <w:rsid w:val="00E54839"/>
    <w:rsid w:val="00E65362"/>
    <w:rsid w:val="00E65A68"/>
    <w:rsid w:val="00E715BD"/>
    <w:rsid w:val="00E8364A"/>
    <w:rsid w:val="00EA1C8C"/>
    <w:rsid w:val="00F47642"/>
    <w:rsid w:val="00F67CD8"/>
    <w:rsid w:val="00FA06FF"/>
    <w:rsid w:val="00FA51FE"/>
    <w:rsid w:val="00FC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CS-L1">
    <w:name w:val="ACS - L1"/>
    <w:qFormat/>
    <w:rsid w:val="00A5779B"/>
    <w:pPr>
      <w:keepNext/>
      <w:widowControl w:val="0"/>
      <w:numPr>
        <w:numId w:val="10"/>
      </w:numPr>
      <w:spacing w:after="120" w:line="360" w:lineRule="auto"/>
      <w:jc w:val="both"/>
      <w:outlineLvl w:val="0"/>
    </w:pPr>
    <w:rPr>
      <w:rFonts w:ascii="Arial" w:hAnsi="Arial"/>
      <w:sz w:val="22"/>
      <w:lang w:eastAsia="en-US"/>
    </w:rPr>
  </w:style>
  <w:style w:type="paragraph" w:customStyle="1" w:styleId="ACSNormal">
    <w:name w:val="ACS Normal"/>
    <w:qFormat/>
    <w:rsid w:val="00A5779B"/>
    <w:pPr>
      <w:jc w:val="both"/>
    </w:pPr>
    <w:rPr>
      <w:rFonts w:ascii="Arial" w:hAnsi="Arial"/>
      <w:sz w:val="22"/>
      <w:lang w:eastAsia="en-US"/>
    </w:rPr>
  </w:style>
  <w:style w:type="paragraph" w:customStyle="1" w:styleId="ACSNormal15">
    <w:name w:val="ACS Normal 1.5"/>
    <w:qFormat/>
    <w:rsid w:val="00A5779B"/>
    <w:pPr>
      <w:spacing w:after="120" w:line="360" w:lineRule="auto"/>
      <w:jc w:val="both"/>
    </w:pPr>
    <w:rPr>
      <w:rFonts w:ascii="Arial" w:hAnsi="Arial"/>
      <w:sz w:val="22"/>
      <w:lang w:eastAsia="en-US"/>
    </w:rPr>
  </w:style>
  <w:style w:type="paragraph" w:customStyle="1" w:styleId="ACS-L2">
    <w:name w:val="ACS - L2"/>
    <w:qFormat/>
    <w:rsid w:val="00A5779B"/>
    <w:pPr>
      <w:numPr>
        <w:ilvl w:val="1"/>
        <w:numId w:val="10"/>
      </w:numPr>
      <w:spacing w:after="120" w:line="360" w:lineRule="auto"/>
      <w:jc w:val="both"/>
      <w:outlineLvl w:val="1"/>
    </w:pPr>
    <w:rPr>
      <w:rFonts w:ascii="Arial" w:hAnsi="Arial"/>
      <w:sz w:val="22"/>
      <w:lang w:eastAsia="en-US"/>
    </w:rPr>
  </w:style>
  <w:style w:type="paragraph" w:customStyle="1" w:styleId="ACS-L3">
    <w:name w:val="ACS - L3"/>
    <w:qFormat/>
    <w:rsid w:val="00A5779B"/>
    <w:pPr>
      <w:numPr>
        <w:ilvl w:val="2"/>
        <w:numId w:val="10"/>
      </w:numPr>
      <w:spacing w:after="120" w:line="360" w:lineRule="auto"/>
      <w:jc w:val="both"/>
      <w:outlineLvl w:val="2"/>
    </w:pPr>
    <w:rPr>
      <w:rFonts w:ascii="Arial" w:hAnsi="Arial"/>
      <w:sz w:val="22"/>
      <w:lang w:eastAsia="en-US"/>
    </w:rPr>
  </w:style>
  <w:style w:type="paragraph" w:customStyle="1" w:styleId="ACS-L4">
    <w:name w:val="ACS - L4"/>
    <w:qFormat/>
    <w:rsid w:val="00A5779B"/>
    <w:pPr>
      <w:numPr>
        <w:ilvl w:val="3"/>
        <w:numId w:val="10"/>
      </w:numPr>
      <w:spacing w:after="120" w:line="360" w:lineRule="auto"/>
      <w:jc w:val="both"/>
      <w:outlineLvl w:val="3"/>
    </w:pPr>
    <w:rPr>
      <w:rFonts w:ascii="Arial" w:hAnsi="Arial"/>
      <w:sz w:val="22"/>
      <w:lang w:eastAsia="en-US"/>
    </w:rPr>
  </w:style>
  <w:style w:type="paragraph" w:customStyle="1" w:styleId="ACS-L5">
    <w:name w:val="ACS - L5"/>
    <w:qFormat/>
    <w:rsid w:val="00A5779B"/>
    <w:pPr>
      <w:numPr>
        <w:ilvl w:val="4"/>
        <w:numId w:val="10"/>
      </w:numPr>
      <w:spacing w:after="120" w:line="360" w:lineRule="auto"/>
      <w:jc w:val="both"/>
      <w:outlineLvl w:val="4"/>
    </w:pPr>
    <w:rPr>
      <w:rFonts w:ascii="Arial" w:hAnsi="Arial"/>
      <w:sz w:val="22"/>
      <w:lang w:eastAsia="en-US"/>
    </w:rPr>
  </w:style>
  <w:style w:type="paragraph" w:customStyle="1" w:styleId="ACSHeaderC">
    <w:name w:val="ACS Header C"/>
    <w:basedOn w:val="ACSNormal"/>
    <w:next w:val="ACSNormal"/>
    <w:qFormat/>
    <w:rsid w:val="00A5779B"/>
    <w:pPr>
      <w:spacing w:after="120" w:line="360" w:lineRule="auto"/>
      <w:jc w:val="center"/>
    </w:pPr>
    <w:rPr>
      <w:b/>
      <w:caps/>
      <w:sz w:val="28"/>
    </w:rPr>
  </w:style>
  <w:style w:type="paragraph" w:customStyle="1" w:styleId="ACSHeaderL">
    <w:name w:val="ACS Header L"/>
    <w:basedOn w:val="ACSNormal"/>
    <w:qFormat/>
    <w:rsid w:val="00A5779B"/>
    <w:pPr>
      <w:spacing w:after="120" w:line="360" w:lineRule="auto"/>
      <w:jc w:val="left"/>
    </w:pPr>
    <w:rPr>
      <w:b/>
      <w:caps/>
      <w:sz w:val="28"/>
    </w:rPr>
  </w:style>
  <w:style w:type="paragraph" w:customStyle="1" w:styleId="ACSSmallHeader">
    <w:name w:val="ACS Small Header"/>
    <w:basedOn w:val="ACSHeaderL"/>
    <w:qFormat/>
    <w:rsid w:val="00A5779B"/>
    <w:rPr>
      <w:caps w:val="0"/>
      <w:sz w:val="24"/>
    </w:rPr>
  </w:style>
  <w:style w:type="table" w:styleId="TableGrid">
    <w:name w:val="Table Grid"/>
    <w:basedOn w:val="TableNormal"/>
    <w:rsid w:val="008E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E9C"/>
    <w:pPr>
      <w:ind w:left="720"/>
      <w:contextualSpacing/>
    </w:pPr>
  </w:style>
  <w:style w:type="paragraph" w:styleId="BalloonText">
    <w:name w:val="Balloon Text"/>
    <w:basedOn w:val="Normal"/>
    <w:link w:val="BalloonTextChar"/>
    <w:rsid w:val="0094642C"/>
    <w:rPr>
      <w:rFonts w:ascii="Tahoma" w:hAnsi="Tahoma" w:cs="Tahoma"/>
      <w:sz w:val="16"/>
      <w:szCs w:val="16"/>
    </w:rPr>
  </w:style>
  <w:style w:type="character" w:customStyle="1" w:styleId="BalloonTextChar">
    <w:name w:val="Balloon Text Char"/>
    <w:basedOn w:val="DefaultParagraphFont"/>
    <w:link w:val="BalloonText"/>
    <w:rsid w:val="0094642C"/>
    <w:rPr>
      <w:rFonts w:ascii="Tahoma" w:hAnsi="Tahoma" w:cs="Tahoma"/>
      <w:sz w:val="16"/>
      <w:szCs w:val="16"/>
      <w:lang w:eastAsia="en-US"/>
    </w:rPr>
  </w:style>
  <w:style w:type="character" w:styleId="CommentReference">
    <w:name w:val="annotation reference"/>
    <w:basedOn w:val="DefaultParagraphFont"/>
    <w:rsid w:val="00FA51FE"/>
    <w:rPr>
      <w:sz w:val="16"/>
      <w:szCs w:val="16"/>
    </w:rPr>
  </w:style>
  <w:style w:type="paragraph" w:styleId="CommentText">
    <w:name w:val="annotation text"/>
    <w:basedOn w:val="Normal"/>
    <w:link w:val="CommentTextChar"/>
    <w:rsid w:val="00FA51FE"/>
    <w:rPr>
      <w:sz w:val="20"/>
      <w:szCs w:val="20"/>
    </w:rPr>
  </w:style>
  <w:style w:type="character" w:customStyle="1" w:styleId="CommentTextChar">
    <w:name w:val="Comment Text Char"/>
    <w:basedOn w:val="DefaultParagraphFont"/>
    <w:link w:val="CommentText"/>
    <w:rsid w:val="00FA51FE"/>
    <w:rPr>
      <w:lang w:eastAsia="en-US"/>
    </w:rPr>
  </w:style>
  <w:style w:type="paragraph" w:styleId="CommentSubject">
    <w:name w:val="annotation subject"/>
    <w:basedOn w:val="CommentText"/>
    <w:next w:val="CommentText"/>
    <w:link w:val="CommentSubjectChar"/>
    <w:rsid w:val="00FA51FE"/>
    <w:rPr>
      <w:b/>
      <w:bCs/>
    </w:rPr>
  </w:style>
  <w:style w:type="character" w:customStyle="1" w:styleId="CommentSubjectChar">
    <w:name w:val="Comment Subject Char"/>
    <w:basedOn w:val="CommentTextChar"/>
    <w:link w:val="CommentSubject"/>
    <w:rsid w:val="00FA51FE"/>
    <w:rPr>
      <w:b/>
      <w:bCs/>
      <w:lang w:eastAsia="en-US"/>
    </w:rPr>
  </w:style>
  <w:style w:type="paragraph" w:styleId="Revision">
    <w:name w:val="Revision"/>
    <w:hidden/>
    <w:uiPriority w:val="99"/>
    <w:semiHidden/>
    <w:rsid w:val="00FA51FE"/>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CS-L1">
    <w:name w:val="ACS - L1"/>
    <w:qFormat/>
    <w:rsid w:val="00A5779B"/>
    <w:pPr>
      <w:keepNext/>
      <w:widowControl w:val="0"/>
      <w:numPr>
        <w:numId w:val="10"/>
      </w:numPr>
      <w:spacing w:after="120" w:line="360" w:lineRule="auto"/>
      <w:jc w:val="both"/>
      <w:outlineLvl w:val="0"/>
    </w:pPr>
    <w:rPr>
      <w:rFonts w:ascii="Arial" w:hAnsi="Arial"/>
      <w:sz w:val="22"/>
      <w:lang w:eastAsia="en-US"/>
    </w:rPr>
  </w:style>
  <w:style w:type="paragraph" w:customStyle="1" w:styleId="ACSNormal">
    <w:name w:val="ACS Normal"/>
    <w:qFormat/>
    <w:rsid w:val="00A5779B"/>
    <w:pPr>
      <w:jc w:val="both"/>
    </w:pPr>
    <w:rPr>
      <w:rFonts w:ascii="Arial" w:hAnsi="Arial"/>
      <w:sz w:val="22"/>
      <w:lang w:eastAsia="en-US"/>
    </w:rPr>
  </w:style>
  <w:style w:type="paragraph" w:customStyle="1" w:styleId="ACSNormal15">
    <w:name w:val="ACS Normal 1.5"/>
    <w:qFormat/>
    <w:rsid w:val="00A5779B"/>
    <w:pPr>
      <w:spacing w:after="120" w:line="360" w:lineRule="auto"/>
      <w:jc w:val="both"/>
    </w:pPr>
    <w:rPr>
      <w:rFonts w:ascii="Arial" w:hAnsi="Arial"/>
      <w:sz w:val="22"/>
      <w:lang w:eastAsia="en-US"/>
    </w:rPr>
  </w:style>
  <w:style w:type="paragraph" w:customStyle="1" w:styleId="ACS-L2">
    <w:name w:val="ACS - L2"/>
    <w:qFormat/>
    <w:rsid w:val="00A5779B"/>
    <w:pPr>
      <w:numPr>
        <w:ilvl w:val="1"/>
        <w:numId w:val="10"/>
      </w:numPr>
      <w:spacing w:after="120" w:line="360" w:lineRule="auto"/>
      <w:jc w:val="both"/>
      <w:outlineLvl w:val="1"/>
    </w:pPr>
    <w:rPr>
      <w:rFonts w:ascii="Arial" w:hAnsi="Arial"/>
      <w:sz w:val="22"/>
      <w:lang w:eastAsia="en-US"/>
    </w:rPr>
  </w:style>
  <w:style w:type="paragraph" w:customStyle="1" w:styleId="ACS-L3">
    <w:name w:val="ACS - L3"/>
    <w:qFormat/>
    <w:rsid w:val="00A5779B"/>
    <w:pPr>
      <w:numPr>
        <w:ilvl w:val="2"/>
        <w:numId w:val="10"/>
      </w:numPr>
      <w:spacing w:after="120" w:line="360" w:lineRule="auto"/>
      <w:jc w:val="both"/>
      <w:outlineLvl w:val="2"/>
    </w:pPr>
    <w:rPr>
      <w:rFonts w:ascii="Arial" w:hAnsi="Arial"/>
      <w:sz w:val="22"/>
      <w:lang w:eastAsia="en-US"/>
    </w:rPr>
  </w:style>
  <w:style w:type="paragraph" w:customStyle="1" w:styleId="ACS-L4">
    <w:name w:val="ACS - L4"/>
    <w:qFormat/>
    <w:rsid w:val="00A5779B"/>
    <w:pPr>
      <w:numPr>
        <w:ilvl w:val="3"/>
        <w:numId w:val="10"/>
      </w:numPr>
      <w:spacing w:after="120" w:line="360" w:lineRule="auto"/>
      <w:jc w:val="both"/>
      <w:outlineLvl w:val="3"/>
    </w:pPr>
    <w:rPr>
      <w:rFonts w:ascii="Arial" w:hAnsi="Arial"/>
      <w:sz w:val="22"/>
      <w:lang w:eastAsia="en-US"/>
    </w:rPr>
  </w:style>
  <w:style w:type="paragraph" w:customStyle="1" w:styleId="ACS-L5">
    <w:name w:val="ACS - L5"/>
    <w:qFormat/>
    <w:rsid w:val="00A5779B"/>
    <w:pPr>
      <w:numPr>
        <w:ilvl w:val="4"/>
        <w:numId w:val="10"/>
      </w:numPr>
      <w:spacing w:after="120" w:line="360" w:lineRule="auto"/>
      <w:jc w:val="both"/>
      <w:outlineLvl w:val="4"/>
    </w:pPr>
    <w:rPr>
      <w:rFonts w:ascii="Arial" w:hAnsi="Arial"/>
      <w:sz w:val="22"/>
      <w:lang w:eastAsia="en-US"/>
    </w:rPr>
  </w:style>
  <w:style w:type="paragraph" w:customStyle="1" w:styleId="ACSHeaderC">
    <w:name w:val="ACS Header C"/>
    <w:basedOn w:val="ACSNormal"/>
    <w:next w:val="ACSNormal"/>
    <w:qFormat/>
    <w:rsid w:val="00A5779B"/>
    <w:pPr>
      <w:spacing w:after="120" w:line="360" w:lineRule="auto"/>
      <w:jc w:val="center"/>
    </w:pPr>
    <w:rPr>
      <w:b/>
      <w:caps/>
      <w:sz w:val="28"/>
    </w:rPr>
  </w:style>
  <w:style w:type="paragraph" w:customStyle="1" w:styleId="ACSHeaderL">
    <w:name w:val="ACS Header L"/>
    <w:basedOn w:val="ACSNormal"/>
    <w:qFormat/>
    <w:rsid w:val="00A5779B"/>
    <w:pPr>
      <w:spacing w:after="120" w:line="360" w:lineRule="auto"/>
      <w:jc w:val="left"/>
    </w:pPr>
    <w:rPr>
      <w:b/>
      <w:caps/>
      <w:sz w:val="28"/>
    </w:rPr>
  </w:style>
  <w:style w:type="paragraph" w:customStyle="1" w:styleId="ACSSmallHeader">
    <w:name w:val="ACS Small Header"/>
    <w:basedOn w:val="ACSHeaderL"/>
    <w:qFormat/>
    <w:rsid w:val="00A5779B"/>
    <w:rPr>
      <w:caps w:val="0"/>
      <w:sz w:val="24"/>
    </w:rPr>
  </w:style>
  <w:style w:type="table" w:styleId="TableGrid">
    <w:name w:val="Table Grid"/>
    <w:basedOn w:val="TableNormal"/>
    <w:rsid w:val="008E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E9C"/>
    <w:pPr>
      <w:ind w:left="720"/>
      <w:contextualSpacing/>
    </w:pPr>
  </w:style>
  <w:style w:type="paragraph" w:styleId="BalloonText">
    <w:name w:val="Balloon Text"/>
    <w:basedOn w:val="Normal"/>
    <w:link w:val="BalloonTextChar"/>
    <w:rsid w:val="0094642C"/>
    <w:rPr>
      <w:rFonts w:ascii="Tahoma" w:hAnsi="Tahoma" w:cs="Tahoma"/>
      <w:sz w:val="16"/>
      <w:szCs w:val="16"/>
    </w:rPr>
  </w:style>
  <w:style w:type="character" w:customStyle="1" w:styleId="BalloonTextChar">
    <w:name w:val="Balloon Text Char"/>
    <w:basedOn w:val="DefaultParagraphFont"/>
    <w:link w:val="BalloonText"/>
    <w:rsid w:val="0094642C"/>
    <w:rPr>
      <w:rFonts w:ascii="Tahoma" w:hAnsi="Tahoma" w:cs="Tahoma"/>
      <w:sz w:val="16"/>
      <w:szCs w:val="16"/>
      <w:lang w:eastAsia="en-US"/>
    </w:rPr>
  </w:style>
  <w:style w:type="character" w:styleId="CommentReference">
    <w:name w:val="annotation reference"/>
    <w:basedOn w:val="DefaultParagraphFont"/>
    <w:rsid w:val="00FA51FE"/>
    <w:rPr>
      <w:sz w:val="16"/>
      <w:szCs w:val="16"/>
    </w:rPr>
  </w:style>
  <w:style w:type="paragraph" w:styleId="CommentText">
    <w:name w:val="annotation text"/>
    <w:basedOn w:val="Normal"/>
    <w:link w:val="CommentTextChar"/>
    <w:rsid w:val="00FA51FE"/>
    <w:rPr>
      <w:sz w:val="20"/>
      <w:szCs w:val="20"/>
    </w:rPr>
  </w:style>
  <w:style w:type="character" w:customStyle="1" w:styleId="CommentTextChar">
    <w:name w:val="Comment Text Char"/>
    <w:basedOn w:val="DefaultParagraphFont"/>
    <w:link w:val="CommentText"/>
    <w:rsid w:val="00FA51FE"/>
    <w:rPr>
      <w:lang w:eastAsia="en-US"/>
    </w:rPr>
  </w:style>
  <w:style w:type="paragraph" w:styleId="CommentSubject">
    <w:name w:val="annotation subject"/>
    <w:basedOn w:val="CommentText"/>
    <w:next w:val="CommentText"/>
    <w:link w:val="CommentSubjectChar"/>
    <w:rsid w:val="00FA51FE"/>
    <w:rPr>
      <w:b/>
      <w:bCs/>
    </w:rPr>
  </w:style>
  <w:style w:type="character" w:customStyle="1" w:styleId="CommentSubjectChar">
    <w:name w:val="Comment Subject Char"/>
    <w:basedOn w:val="CommentTextChar"/>
    <w:link w:val="CommentSubject"/>
    <w:rsid w:val="00FA51FE"/>
    <w:rPr>
      <w:b/>
      <w:bCs/>
      <w:lang w:eastAsia="en-US"/>
    </w:rPr>
  </w:style>
  <w:style w:type="paragraph" w:styleId="Revision">
    <w:name w:val="Revision"/>
    <w:hidden/>
    <w:uiPriority w:val="99"/>
    <w:semiHidden/>
    <w:rsid w:val="00FA51F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ACS%20Blank%20Doc%20With%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ACS Blank Doc With Styles</Template>
  <TotalTime>0</TotalTime>
  <Pages>10</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Document</vt:lpstr>
    </vt:vector>
  </TitlesOfParts>
  <Company>Anthony Collins Solicitors</Company>
  <LinksUpToDate>false</LinksUpToDate>
  <CharactersWithSpaces>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Kerris Everett</dc:creator>
  <cp:lastModifiedBy>Jane Swain</cp:lastModifiedBy>
  <cp:revision>2</cp:revision>
  <cp:lastPrinted>2015-01-12T18:45:00Z</cp:lastPrinted>
  <dcterms:created xsi:type="dcterms:W3CDTF">2015-09-14T09:16:00Z</dcterms:created>
  <dcterms:modified xsi:type="dcterms:W3CDTF">2015-09-14T09:16:00Z</dcterms:modified>
</cp:coreProperties>
</file>